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11E" w:rsidRPr="00ED1136" w:rsidRDefault="00E1411E" w:rsidP="005C6363">
      <w:pPr>
        <w:snapToGrid w:val="0"/>
        <w:spacing w:line="600" w:lineRule="exact"/>
        <w:contextualSpacing/>
        <w:rPr>
          <w:rFonts w:ascii="仿宋" w:eastAsia="仿宋" w:hAnsi="仿宋"/>
          <w:b/>
          <w:color w:val="000000" w:themeColor="text1"/>
          <w:sz w:val="44"/>
          <w:szCs w:val="44"/>
        </w:rPr>
      </w:pPr>
    </w:p>
    <w:p w:rsidR="00E1411E" w:rsidRPr="00ED1136" w:rsidRDefault="00D41FFB" w:rsidP="002C6E88">
      <w:pPr>
        <w:snapToGrid w:val="0"/>
        <w:spacing w:line="600" w:lineRule="exact"/>
        <w:contextualSpacing/>
        <w:jc w:val="center"/>
        <w:rPr>
          <w:rFonts w:ascii="黑体" w:eastAsia="黑体" w:hAnsi="黑体"/>
          <w:color w:val="000000" w:themeColor="text1"/>
          <w:sz w:val="36"/>
          <w:szCs w:val="36"/>
        </w:rPr>
      </w:pPr>
      <w:r w:rsidRPr="00ED1136">
        <w:rPr>
          <w:rFonts w:ascii="黑体" w:eastAsia="黑体" w:hAnsi="黑体" w:hint="eastAsia"/>
          <w:color w:val="000000" w:themeColor="text1"/>
          <w:sz w:val="36"/>
          <w:szCs w:val="36"/>
        </w:rPr>
        <w:t>长春高新技术产业开发区人民法院</w:t>
      </w:r>
    </w:p>
    <w:p w:rsidR="00E1411E" w:rsidRPr="00ED1136" w:rsidRDefault="00D41FFB" w:rsidP="002C6E88">
      <w:pPr>
        <w:snapToGrid w:val="0"/>
        <w:spacing w:line="600" w:lineRule="exact"/>
        <w:contextualSpacing/>
        <w:jc w:val="center"/>
        <w:rPr>
          <w:rFonts w:ascii="黑体" w:eastAsia="黑体" w:hAnsi="黑体"/>
          <w:color w:val="000000" w:themeColor="text1"/>
          <w:sz w:val="36"/>
          <w:szCs w:val="36"/>
        </w:rPr>
      </w:pPr>
      <w:r w:rsidRPr="00ED1136">
        <w:rPr>
          <w:rFonts w:ascii="黑体" w:eastAsia="黑体" w:hAnsi="黑体" w:hint="eastAsia"/>
          <w:color w:val="000000" w:themeColor="text1"/>
          <w:sz w:val="36"/>
          <w:szCs w:val="36"/>
        </w:rPr>
        <w:t>201</w:t>
      </w:r>
      <w:r w:rsidR="00187AC3" w:rsidRPr="00ED1136">
        <w:rPr>
          <w:rFonts w:ascii="黑体" w:eastAsia="黑体" w:hAnsi="黑体" w:hint="eastAsia"/>
          <w:color w:val="000000" w:themeColor="text1"/>
          <w:sz w:val="36"/>
          <w:szCs w:val="36"/>
        </w:rPr>
        <w:t>7</w:t>
      </w:r>
      <w:r w:rsidRPr="00ED1136">
        <w:rPr>
          <w:rFonts w:ascii="黑体" w:eastAsia="黑体" w:hAnsi="黑体" w:hint="eastAsia"/>
          <w:color w:val="000000" w:themeColor="text1"/>
          <w:sz w:val="36"/>
          <w:szCs w:val="36"/>
        </w:rPr>
        <w:t>年</w:t>
      </w:r>
      <w:r w:rsidR="00D12DAE" w:rsidRPr="00ED1136">
        <w:rPr>
          <w:rFonts w:ascii="黑体" w:eastAsia="黑体" w:hAnsi="黑体" w:hint="eastAsia"/>
          <w:color w:val="000000" w:themeColor="text1"/>
          <w:sz w:val="36"/>
          <w:szCs w:val="36"/>
        </w:rPr>
        <w:t>上半年</w:t>
      </w:r>
      <w:r w:rsidRPr="00ED1136">
        <w:rPr>
          <w:rFonts w:ascii="黑体" w:eastAsia="黑体" w:hAnsi="黑体" w:hint="eastAsia"/>
          <w:color w:val="000000" w:themeColor="text1"/>
          <w:sz w:val="36"/>
          <w:szCs w:val="36"/>
        </w:rPr>
        <w:t>审判运行态势分析报告</w:t>
      </w:r>
    </w:p>
    <w:p w:rsidR="00B55A90" w:rsidRPr="00ED1136" w:rsidRDefault="00B55A90" w:rsidP="005C6363">
      <w:pPr>
        <w:snapToGrid w:val="0"/>
        <w:spacing w:line="600" w:lineRule="exact"/>
        <w:contextualSpacing/>
        <w:rPr>
          <w:rFonts w:ascii="黑体" w:eastAsia="黑体" w:hAnsi="黑体"/>
          <w:color w:val="000000" w:themeColor="text1"/>
        </w:rPr>
      </w:pPr>
    </w:p>
    <w:p w:rsidR="00E1411E" w:rsidRPr="00ED1136" w:rsidRDefault="00D41FFB" w:rsidP="005C6363">
      <w:pPr>
        <w:snapToGrid w:val="0"/>
        <w:spacing w:line="600" w:lineRule="exact"/>
        <w:contextualSpacing/>
        <w:rPr>
          <w:rFonts w:ascii="黑体" w:eastAsia="黑体" w:hAnsi="黑体"/>
          <w:color w:val="000000" w:themeColor="text1"/>
        </w:rPr>
      </w:pPr>
      <w:r w:rsidRPr="00ED1136">
        <w:rPr>
          <w:rFonts w:ascii="黑体" w:eastAsia="黑体" w:hAnsi="黑体" w:hint="eastAsia"/>
          <w:color w:val="000000" w:themeColor="text1"/>
        </w:rPr>
        <w:t>一、收结案情况</w:t>
      </w:r>
      <w:r w:rsidR="006379E1" w:rsidRPr="00ED1136">
        <w:rPr>
          <w:rStyle w:val="a4"/>
          <w:rFonts w:ascii="黑体" w:eastAsia="黑体" w:hAnsi="黑体"/>
          <w:color w:val="000000" w:themeColor="text1"/>
        </w:rPr>
        <w:footnoteReference w:id="2"/>
      </w:r>
    </w:p>
    <w:p w:rsidR="009E3694" w:rsidRPr="00ED1136" w:rsidRDefault="00D41FFB" w:rsidP="005C6363">
      <w:pPr>
        <w:snapToGrid w:val="0"/>
        <w:spacing w:line="600" w:lineRule="exact"/>
        <w:ind w:firstLineChars="200" w:firstLine="640"/>
        <w:contextualSpacing/>
        <w:rPr>
          <w:rFonts w:ascii="仿宋" w:eastAsia="仿宋" w:hAnsi="仿宋"/>
          <w:color w:val="000000" w:themeColor="text1"/>
        </w:rPr>
      </w:pPr>
      <w:r w:rsidRPr="00ED1136">
        <w:rPr>
          <w:rFonts w:ascii="仿宋" w:eastAsia="仿宋" w:hAnsi="仿宋" w:hint="eastAsia"/>
          <w:color w:val="000000" w:themeColor="text1"/>
        </w:rPr>
        <w:t>201</w:t>
      </w:r>
      <w:r w:rsidR="00187AC3" w:rsidRPr="00ED1136">
        <w:rPr>
          <w:rFonts w:ascii="仿宋" w:eastAsia="仿宋" w:hAnsi="仿宋" w:hint="eastAsia"/>
          <w:color w:val="000000" w:themeColor="text1"/>
        </w:rPr>
        <w:t>7</w:t>
      </w:r>
      <w:r w:rsidRPr="00ED1136">
        <w:rPr>
          <w:rFonts w:ascii="仿宋" w:eastAsia="仿宋" w:hAnsi="仿宋" w:hint="eastAsia"/>
          <w:color w:val="000000" w:themeColor="text1"/>
        </w:rPr>
        <w:t>年1月1日至</w:t>
      </w:r>
      <w:r w:rsidR="001460D8" w:rsidRPr="00ED1136">
        <w:rPr>
          <w:rFonts w:ascii="仿宋" w:eastAsia="仿宋" w:hAnsi="仿宋" w:hint="eastAsia"/>
          <w:color w:val="000000" w:themeColor="text1"/>
        </w:rPr>
        <w:t>6</w:t>
      </w:r>
      <w:r w:rsidRPr="00ED1136">
        <w:rPr>
          <w:rFonts w:ascii="仿宋" w:eastAsia="仿宋" w:hAnsi="仿宋" w:hint="eastAsia"/>
          <w:color w:val="000000" w:themeColor="text1"/>
        </w:rPr>
        <w:t>月</w:t>
      </w:r>
      <w:r w:rsidR="001460D8" w:rsidRPr="00ED1136">
        <w:rPr>
          <w:rFonts w:ascii="仿宋" w:eastAsia="仿宋" w:hAnsi="仿宋" w:hint="eastAsia"/>
          <w:color w:val="000000" w:themeColor="text1"/>
        </w:rPr>
        <w:t>30</w:t>
      </w:r>
      <w:r w:rsidRPr="00ED1136">
        <w:rPr>
          <w:rFonts w:ascii="仿宋" w:eastAsia="仿宋" w:hAnsi="仿宋" w:hint="eastAsia"/>
          <w:color w:val="000000" w:themeColor="text1"/>
        </w:rPr>
        <w:t>日，</w:t>
      </w:r>
      <w:r w:rsidR="00ED5814" w:rsidRPr="00ED1136">
        <w:rPr>
          <w:rFonts w:ascii="仿宋" w:eastAsia="仿宋" w:hAnsi="仿宋" w:hint="eastAsia"/>
          <w:color w:val="000000" w:themeColor="text1"/>
        </w:rPr>
        <w:t>我院共受理各类案件</w:t>
      </w:r>
      <w:r w:rsidR="001460D8" w:rsidRPr="00ED1136">
        <w:rPr>
          <w:rFonts w:ascii="仿宋" w:eastAsia="仿宋" w:hAnsi="仿宋" w:hint="eastAsia"/>
          <w:color w:val="000000" w:themeColor="text1"/>
        </w:rPr>
        <w:t>2545</w:t>
      </w:r>
      <w:r w:rsidR="00EB5CC6" w:rsidRPr="00ED1136">
        <w:rPr>
          <w:rFonts w:ascii="仿宋" w:eastAsia="仿宋" w:hAnsi="仿宋" w:hint="eastAsia"/>
          <w:color w:val="000000" w:themeColor="text1"/>
        </w:rPr>
        <w:t>件，比去年同期</w:t>
      </w:r>
      <w:r w:rsidR="001460D8" w:rsidRPr="00ED1136">
        <w:rPr>
          <w:rFonts w:ascii="仿宋" w:eastAsia="仿宋" w:hAnsi="仿宋" w:hint="eastAsia"/>
          <w:color w:val="000000" w:themeColor="text1"/>
        </w:rPr>
        <w:t>上升7.16</w:t>
      </w:r>
      <w:r w:rsidR="00BA26CD" w:rsidRPr="00ED1136">
        <w:rPr>
          <w:rFonts w:ascii="仿宋" w:eastAsia="仿宋" w:hAnsi="仿宋" w:hint="eastAsia"/>
          <w:color w:val="000000" w:themeColor="text1"/>
        </w:rPr>
        <w:t>%</w:t>
      </w:r>
      <w:r w:rsidR="00EB5CC6" w:rsidRPr="00ED1136">
        <w:rPr>
          <w:rFonts w:ascii="仿宋" w:eastAsia="仿宋" w:hAnsi="仿宋" w:hint="eastAsia"/>
          <w:color w:val="000000" w:themeColor="text1"/>
        </w:rPr>
        <w:t>。其中旧存案件</w:t>
      </w:r>
      <w:r w:rsidR="00BA26CD" w:rsidRPr="00ED1136">
        <w:rPr>
          <w:rFonts w:ascii="仿宋" w:eastAsia="仿宋" w:hAnsi="仿宋" w:hint="eastAsia"/>
          <w:color w:val="000000" w:themeColor="text1"/>
        </w:rPr>
        <w:t>183</w:t>
      </w:r>
      <w:r w:rsidR="00EB5CC6" w:rsidRPr="00ED1136">
        <w:rPr>
          <w:rFonts w:ascii="仿宋" w:eastAsia="仿宋" w:hAnsi="仿宋" w:hint="eastAsia"/>
          <w:color w:val="000000" w:themeColor="text1"/>
        </w:rPr>
        <w:t>件，同比下降</w:t>
      </w:r>
      <w:r w:rsidR="00BA26CD" w:rsidRPr="00ED1136">
        <w:rPr>
          <w:rFonts w:ascii="仿宋" w:eastAsia="仿宋" w:hAnsi="仿宋" w:hint="eastAsia"/>
          <w:color w:val="000000" w:themeColor="text1"/>
        </w:rPr>
        <w:t>71.58</w:t>
      </w:r>
      <w:r w:rsidR="00EB5CC6" w:rsidRPr="00ED1136">
        <w:rPr>
          <w:rFonts w:ascii="仿宋" w:eastAsia="仿宋" w:hAnsi="仿宋" w:hint="eastAsia"/>
          <w:color w:val="000000" w:themeColor="text1"/>
        </w:rPr>
        <w:t>%；新收案件</w:t>
      </w:r>
      <w:r w:rsidR="001460D8" w:rsidRPr="00ED1136">
        <w:rPr>
          <w:rFonts w:ascii="仿宋" w:eastAsia="仿宋" w:hAnsi="仿宋" w:hint="eastAsia"/>
          <w:color w:val="000000" w:themeColor="text1"/>
        </w:rPr>
        <w:t>2362</w:t>
      </w:r>
      <w:r w:rsidR="00EB5CC6" w:rsidRPr="00ED1136">
        <w:rPr>
          <w:rFonts w:ascii="仿宋" w:eastAsia="仿宋" w:hAnsi="仿宋" w:hint="eastAsia"/>
          <w:color w:val="000000" w:themeColor="text1"/>
        </w:rPr>
        <w:t>件，同比</w:t>
      </w:r>
      <w:r w:rsidR="00BE6AD2" w:rsidRPr="00ED1136">
        <w:rPr>
          <w:rFonts w:ascii="仿宋" w:eastAsia="仿宋" w:hAnsi="仿宋" w:hint="eastAsia"/>
          <w:color w:val="000000" w:themeColor="text1"/>
        </w:rPr>
        <w:t>上升</w:t>
      </w:r>
      <w:r w:rsidR="00187300" w:rsidRPr="00ED1136">
        <w:rPr>
          <w:rFonts w:ascii="仿宋" w:eastAsia="仿宋" w:hAnsi="仿宋" w:hint="eastAsia"/>
          <w:color w:val="000000" w:themeColor="text1"/>
        </w:rPr>
        <w:t>36.45</w:t>
      </w:r>
      <w:r w:rsidR="00EB5CC6" w:rsidRPr="00ED1136">
        <w:rPr>
          <w:rFonts w:ascii="仿宋" w:eastAsia="仿宋" w:hAnsi="仿宋" w:hint="eastAsia"/>
          <w:color w:val="000000" w:themeColor="text1"/>
        </w:rPr>
        <w:t>%；</w:t>
      </w:r>
      <w:r w:rsidR="00A623F2" w:rsidRPr="00ED1136">
        <w:rPr>
          <w:rFonts w:ascii="仿宋" w:eastAsia="仿宋" w:hAnsi="仿宋" w:hint="eastAsia"/>
          <w:color w:val="000000" w:themeColor="text1"/>
        </w:rPr>
        <w:t>未结案件</w:t>
      </w:r>
      <w:r w:rsidR="00A01B52" w:rsidRPr="00ED1136">
        <w:rPr>
          <w:rFonts w:ascii="仿宋" w:eastAsia="仿宋" w:hAnsi="仿宋" w:hint="eastAsia"/>
          <w:color w:val="000000" w:themeColor="text1"/>
        </w:rPr>
        <w:t>763</w:t>
      </w:r>
      <w:r w:rsidR="00A623F2" w:rsidRPr="00ED1136">
        <w:rPr>
          <w:rFonts w:ascii="仿宋" w:eastAsia="仿宋" w:hAnsi="仿宋" w:hint="eastAsia"/>
          <w:color w:val="000000" w:themeColor="text1"/>
        </w:rPr>
        <w:t>件，同比</w:t>
      </w:r>
      <w:r w:rsidR="001460D8" w:rsidRPr="00ED1136">
        <w:rPr>
          <w:rFonts w:ascii="仿宋" w:eastAsia="仿宋" w:hAnsi="仿宋" w:hint="eastAsia"/>
          <w:color w:val="000000" w:themeColor="text1"/>
        </w:rPr>
        <w:t>下降</w:t>
      </w:r>
      <w:r w:rsidR="00187300" w:rsidRPr="00ED1136">
        <w:rPr>
          <w:rFonts w:ascii="仿宋" w:eastAsia="仿宋" w:hAnsi="仿宋" w:hint="eastAsia"/>
          <w:color w:val="000000" w:themeColor="text1"/>
        </w:rPr>
        <w:t>30</w:t>
      </w:r>
      <w:r w:rsidR="00A623F2" w:rsidRPr="00ED1136">
        <w:rPr>
          <w:rFonts w:ascii="仿宋" w:eastAsia="仿宋" w:hAnsi="仿宋" w:hint="eastAsia"/>
          <w:color w:val="000000" w:themeColor="text1"/>
        </w:rPr>
        <w:t>%；已结案件</w:t>
      </w:r>
      <w:r w:rsidR="00187300" w:rsidRPr="00ED1136">
        <w:rPr>
          <w:rFonts w:ascii="仿宋" w:eastAsia="仿宋" w:hAnsi="仿宋" w:hint="eastAsia"/>
          <w:color w:val="000000" w:themeColor="text1"/>
        </w:rPr>
        <w:t>1782</w:t>
      </w:r>
      <w:r w:rsidR="00A623F2" w:rsidRPr="00ED1136">
        <w:rPr>
          <w:rFonts w:ascii="仿宋" w:eastAsia="仿宋" w:hAnsi="仿宋" w:hint="eastAsia"/>
          <w:color w:val="000000" w:themeColor="text1"/>
        </w:rPr>
        <w:t>件，同比</w:t>
      </w:r>
      <w:r w:rsidR="007765BA" w:rsidRPr="00ED1136">
        <w:rPr>
          <w:rFonts w:ascii="仿宋" w:eastAsia="仿宋" w:hAnsi="仿宋" w:hint="eastAsia"/>
          <w:color w:val="000000" w:themeColor="text1"/>
        </w:rPr>
        <w:t>上升38.</w:t>
      </w:r>
      <w:r w:rsidR="00187300" w:rsidRPr="00ED1136">
        <w:rPr>
          <w:rFonts w:ascii="仿宋" w:eastAsia="仿宋" w:hAnsi="仿宋" w:hint="eastAsia"/>
          <w:color w:val="000000" w:themeColor="text1"/>
        </w:rPr>
        <w:t>68</w:t>
      </w:r>
      <w:r w:rsidR="00A623F2" w:rsidRPr="00ED1136">
        <w:rPr>
          <w:rFonts w:ascii="仿宋" w:eastAsia="仿宋" w:hAnsi="仿宋" w:hint="eastAsia"/>
          <w:color w:val="000000" w:themeColor="text1"/>
        </w:rPr>
        <w:t>%；结案率</w:t>
      </w:r>
      <w:r w:rsidR="00187300" w:rsidRPr="00ED1136">
        <w:rPr>
          <w:rFonts w:ascii="仿宋" w:eastAsia="仿宋" w:hAnsi="仿宋" w:hint="eastAsia"/>
          <w:color w:val="000000" w:themeColor="text1"/>
        </w:rPr>
        <w:t>70.02</w:t>
      </w:r>
      <w:r w:rsidR="00A623F2" w:rsidRPr="00ED1136">
        <w:rPr>
          <w:rFonts w:ascii="仿宋" w:eastAsia="仿宋" w:hAnsi="仿宋" w:hint="eastAsia"/>
          <w:color w:val="000000" w:themeColor="text1"/>
        </w:rPr>
        <w:t>%，同比</w:t>
      </w:r>
      <w:r w:rsidR="007765BA" w:rsidRPr="00ED1136">
        <w:rPr>
          <w:rFonts w:ascii="仿宋" w:eastAsia="仿宋" w:hAnsi="仿宋" w:hint="eastAsia"/>
          <w:color w:val="000000" w:themeColor="text1"/>
        </w:rPr>
        <w:t>上升15.</w:t>
      </w:r>
      <w:r w:rsidR="00187300" w:rsidRPr="00ED1136">
        <w:rPr>
          <w:rFonts w:ascii="仿宋" w:eastAsia="仿宋" w:hAnsi="仿宋" w:hint="eastAsia"/>
          <w:color w:val="000000" w:themeColor="text1"/>
        </w:rPr>
        <w:t>91</w:t>
      </w:r>
      <w:r w:rsidR="007765BA" w:rsidRPr="00ED1136">
        <w:rPr>
          <w:rFonts w:ascii="仿宋" w:eastAsia="仿宋" w:hAnsi="仿宋" w:hint="eastAsia"/>
          <w:color w:val="000000" w:themeColor="text1"/>
        </w:rPr>
        <w:t>个百分点,其中诉讼案件结案率为</w:t>
      </w:r>
      <w:r w:rsidR="00A57AAA" w:rsidRPr="00ED1136">
        <w:rPr>
          <w:rFonts w:ascii="仿宋" w:eastAsia="仿宋" w:hAnsi="仿宋" w:hint="eastAsia"/>
          <w:color w:val="000000" w:themeColor="text1"/>
        </w:rPr>
        <w:t>74.92</w:t>
      </w:r>
      <w:r w:rsidR="007765BA" w:rsidRPr="00ED1136">
        <w:rPr>
          <w:rFonts w:ascii="仿宋" w:eastAsia="仿宋" w:hAnsi="仿宋" w:hint="eastAsia"/>
          <w:color w:val="000000" w:themeColor="text1"/>
        </w:rPr>
        <w:t>%</w:t>
      </w:r>
      <w:r w:rsidR="00A57AAA" w:rsidRPr="00ED1136">
        <w:rPr>
          <w:rStyle w:val="a4"/>
          <w:rFonts w:ascii="仿宋" w:eastAsia="仿宋" w:hAnsi="仿宋"/>
          <w:color w:val="000000" w:themeColor="text1"/>
        </w:rPr>
        <w:footnoteReference w:id="3"/>
      </w:r>
      <w:r w:rsidR="007765BA" w:rsidRPr="00ED1136">
        <w:rPr>
          <w:rFonts w:ascii="仿宋" w:eastAsia="仿宋" w:hAnsi="仿宋" w:hint="eastAsia"/>
          <w:color w:val="000000" w:themeColor="text1"/>
        </w:rPr>
        <w:t>,执行案件结案率为59.</w:t>
      </w:r>
      <w:r w:rsidR="00187300" w:rsidRPr="00ED1136">
        <w:rPr>
          <w:rFonts w:ascii="仿宋" w:eastAsia="仿宋" w:hAnsi="仿宋" w:hint="eastAsia"/>
          <w:color w:val="000000" w:themeColor="text1"/>
        </w:rPr>
        <w:t>58</w:t>
      </w:r>
      <w:r w:rsidR="007765BA" w:rsidRPr="00ED1136">
        <w:rPr>
          <w:rFonts w:ascii="仿宋" w:eastAsia="仿宋" w:hAnsi="仿宋" w:hint="eastAsia"/>
          <w:color w:val="000000" w:themeColor="text1"/>
        </w:rPr>
        <w:t>%。</w:t>
      </w:r>
    </w:p>
    <w:p w:rsidR="00CC0E9B" w:rsidRPr="00ED1136" w:rsidRDefault="005212A5" w:rsidP="005C6363">
      <w:pPr>
        <w:snapToGrid w:val="0"/>
        <w:spacing w:line="600" w:lineRule="exact"/>
        <w:rPr>
          <w:rFonts w:ascii="黑体" w:eastAsia="黑体" w:hAnsi="黑体"/>
          <w:color w:val="000000" w:themeColor="text1"/>
          <w:sz w:val="28"/>
          <w:szCs w:val="28"/>
        </w:rPr>
      </w:pPr>
      <w:r w:rsidRPr="00ED1136">
        <w:rPr>
          <w:rFonts w:ascii="黑体" w:eastAsia="黑体" w:hAnsi="黑体" w:hint="eastAsia"/>
          <w:noProof/>
          <w:color w:val="000000" w:themeColor="text1"/>
          <w:sz w:val="28"/>
          <w:szCs w:val="28"/>
        </w:rPr>
        <w:drawing>
          <wp:anchor distT="0" distB="0" distL="114300" distR="114300" simplePos="0" relativeHeight="251658240" behindDoc="0" locked="0" layoutInCell="1" allowOverlap="1">
            <wp:simplePos x="0" y="0"/>
            <wp:positionH relativeFrom="column">
              <wp:posOffset>-47625</wp:posOffset>
            </wp:positionH>
            <wp:positionV relativeFrom="paragraph">
              <wp:posOffset>409575</wp:posOffset>
            </wp:positionV>
            <wp:extent cx="5305425" cy="1819275"/>
            <wp:effectExtent l="0" t="0" r="0" b="0"/>
            <wp:wrapTopAndBottom/>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CC0E9B" w:rsidRPr="00ED1136">
        <w:rPr>
          <w:rFonts w:ascii="黑体" w:eastAsia="黑体" w:hAnsi="黑体" w:hint="eastAsia"/>
          <w:color w:val="000000" w:themeColor="text1"/>
          <w:sz w:val="28"/>
          <w:szCs w:val="28"/>
        </w:rPr>
        <w:t>全院收结案情况对比</w:t>
      </w:r>
    </w:p>
    <w:p w:rsidR="00E1411E" w:rsidRPr="00ED1136" w:rsidRDefault="00D41FFB" w:rsidP="005C6363">
      <w:pPr>
        <w:snapToGrid w:val="0"/>
        <w:spacing w:line="600" w:lineRule="exact"/>
        <w:ind w:firstLineChars="200" w:firstLine="640"/>
        <w:contextualSpacing/>
        <w:rPr>
          <w:rFonts w:ascii="仿宋" w:eastAsia="仿宋" w:hAnsi="仿宋"/>
          <w:color w:val="000000" w:themeColor="text1"/>
        </w:rPr>
      </w:pPr>
      <w:r w:rsidRPr="00ED1136">
        <w:rPr>
          <w:rFonts w:ascii="仿宋" w:eastAsia="仿宋" w:hAnsi="仿宋" w:hint="eastAsia"/>
          <w:color w:val="000000" w:themeColor="text1"/>
        </w:rPr>
        <w:t>刑事案件受案数为</w:t>
      </w:r>
      <w:r w:rsidR="007765BA" w:rsidRPr="00ED1136">
        <w:rPr>
          <w:rFonts w:ascii="仿宋" w:eastAsia="仿宋" w:hAnsi="仿宋" w:hint="eastAsia"/>
          <w:color w:val="000000" w:themeColor="text1"/>
        </w:rPr>
        <w:t>64</w:t>
      </w:r>
      <w:r w:rsidRPr="00ED1136">
        <w:rPr>
          <w:rFonts w:ascii="仿宋" w:eastAsia="仿宋" w:hAnsi="仿宋" w:hint="eastAsia"/>
          <w:color w:val="000000" w:themeColor="text1"/>
        </w:rPr>
        <w:t>件,同比</w:t>
      </w:r>
      <w:r w:rsidR="004276F1" w:rsidRPr="00ED1136">
        <w:rPr>
          <w:rFonts w:ascii="仿宋" w:eastAsia="仿宋" w:hAnsi="仿宋" w:hint="eastAsia"/>
          <w:color w:val="000000" w:themeColor="text1"/>
        </w:rPr>
        <w:t>下降</w:t>
      </w:r>
      <w:r w:rsidR="007765BA" w:rsidRPr="00ED1136">
        <w:rPr>
          <w:rFonts w:ascii="仿宋" w:eastAsia="仿宋" w:hAnsi="仿宋" w:hint="eastAsia"/>
          <w:color w:val="000000" w:themeColor="text1"/>
        </w:rPr>
        <w:t>14.67</w:t>
      </w:r>
      <w:r w:rsidRPr="00ED1136">
        <w:rPr>
          <w:rFonts w:ascii="仿宋" w:eastAsia="仿宋" w:hAnsi="仿宋" w:hint="eastAsia"/>
          <w:color w:val="000000" w:themeColor="text1"/>
        </w:rPr>
        <w:t>%</w:t>
      </w:r>
      <w:r w:rsidR="00644877" w:rsidRPr="00ED1136">
        <w:rPr>
          <w:rFonts w:ascii="仿宋" w:eastAsia="仿宋" w:hAnsi="仿宋" w:hint="eastAsia"/>
          <w:color w:val="000000" w:themeColor="text1"/>
        </w:rPr>
        <w:t>。其中，旧</w:t>
      </w:r>
      <w:r w:rsidRPr="00ED1136">
        <w:rPr>
          <w:rFonts w:ascii="仿宋" w:eastAsia="仿宋" w:hAnsi="仿宋" w:hint="eastAsia"/>
          <w:color w:val="000000" w:themeColor="text1"/>
        </w:rPr>
        <w:t>存案件</w:t>
      </w:r>
      <w:r w:rsidR="00252223" w:rsidRPr="00ED1136">
        <w:rPr>
          <w:rFonts w:ascii="仿宋" w:eastAsia="仿宋" w:hAnsi="仿宋" w:hint="eastAsia"/>
          <w:color w:val="000000" w:themeColor="text1"/>
        </w:rPr>
        <w:t>1</w:t>
      </w:r>
      <w:r w:rsidRPr="00ED1136">
        <w:rPr>
          <w:rFonts w:ascii="仿宋" w:eastAsia="仿宋" w:hAnsi="仿宋" w:hint="eastAsia"/>
          <w:color w:val="000000" w:themeColor="text1"/>
        </w:rPr>
        <w:t>件，同比</w:t>
      </w:r>
      <w:r w:rsidR="00252223" w:rsidRPr="00ED1136">
        <w:rPr>
          <w:rFonts w:ascii="仿宋" w:eastAsia="仿宋" w:hAnsi="仿宋" w:hint="eastAsia"/>
          <w:color w:val="000000" w:themeColor="text1"/>
        </w:rPr>
        <w:t>下降94.12</w:t>
      </w:r>
      <w:r w:rsidRPr="00ED1136">
        <w:rPr>
          <w:rFonts w:ascii="仿宋" w:eastAsia="仿宋" w:hAnsi="仿宋" w:hint="eastAsia"/>
          <w:color w:val="000000" w:themeColor="text1"/>
        </w:rPr>
        <w:t>%；新收案件</w:t>
      </w:r>
      <w:r w:rsidR="007765BA" w:rsidRPr="00ED1136">
        <w:rPr>
          <w:rFonts w:ascii="仿宋" w:eastAsia="仿宋" w:hAnsi="仿宋" w:hint="eastAsia"/>
          <w:color w:val="000000" w:themeColor="text1"/>
        </w:rPr>
        <w:t>63</w:t>
      </w:r>
      <w:r w:rsidRPr="00ED1136">
        <w:rPr>
          <w:rFonts w:ascii="仿宋" w:eastAsia="仿宋" w:hAnsi="仿宋" w:hint="eastAsia"/>
          <w:color w:val="000000" w:themeColor="text1"/>
        </w:rPr>
        <w:t>件,同比</w:t>
      </w:r>
      <w:r w:rsidR="00252223" w:rsidRPr="00ED1136">
        <w:rPr>
          <w:rFonts w:ascii="仿宋" w:eastAsia="仿宋" w:hAnsi="仿宋" w:hint="eastAsia"/>
          <w:color w:val="000000" w:themeColor="text1"/>
        </w:rPr>
        <w:t>上升</w:t>
      </w:r>
      <w:r w:rsidR="007765BA" w:rsidRPr="00ED1136">
        <w:rPr>
          <w:rFonts w:ascii="仿宋" w:eastAsia="仿宋" w:hAnsi="仿宋" w:hint="eastAsia"/>
          <w:color w:val="000000" w:themeColor="text1"/>
        </w:rPr>
        <w:t>8.62</w:t>
      </w:r>
      <w:r w:rsidRPr="00ED1136">
        <w:rPr>
          <w:rFonts w:ascii="仿宋" w:eastAsia="仿宋" w:hAnsi="仿宋" w:hint="eastAsia"/>
          <w:color w:val="000000" w:themeColor="text1"/>
        </w:rPr>
        <w:t>%；</w:t>
      </w:r>
      <w:r w:rsidR="00831D8C" w:rsidRPr="00ED1136">
        <w:rPr>
          <w:rFonts w:ascii="仿宋" w:eastAsia="仿宋" w:hAnsi="仿宋" w:hint="eastAsia"/>
          <w:color w:val="000000" w:themeColor="text1"/>
        </w:rPr>
        <w:t>未结案件</w:t>
      </w:r>
      <w:r w:rsidR="007765BA" w:rsidRPr="00ED1136">
        <w:rPr>
          <w:rFonts w:ascii="仿宋" w:eastAsia="仿宋" w:hAnsi="仿宋" w:hint="eastAsia"/>
          <w:color w:val="000000" w:themeColor="text1"/>
        </w:rPr>
        <w:t>13</w:t>
      </w:r>
      <w:r w:rsidR="00831D8C" w:rsidRPr="00ED1136">
        <w:rPr>
          <w:rFonts w:ascii="仿宋" w:eastAsia="仿宋" w:hAnsi="仿宋" w:hint="eastAsia"/>
          <w:color w:val="000000" w:themeColor="text1"/>
        </w:rPr>
        <w:t>件，同比</w:t>
      </w:r>
      <w:r w:rsidR="00252223" w:rsidRPr="00ED1136">
        <w:rPr>
          <w:rFonts w:ascii="仿宋" w:eastAsia="仿宋" w:hAnsi="仿宋" w:hint="eastAsia"/>
          <w:color w:val="000000" w:themeColor="text1"/>
        </w:rPr>
        <w:t>上升</w:t>
      </w:r>
      <w:r w:rsidR="007765BA" w:rsidRPr="00ED1136">
        <w:rPr>
          <w:rFonts w:ascii="仿宋" w:eastAsia="仿宋" w:hAnsi="仿宋" w:hint="eastAsia"/>
          <w:color w:val="000000" w:themeColor="text1"/>
        </w:rPr>
        <w:t>18.18</w:t>
      </w:r>
      <w:r w:rsidR="00831D8C" w:rsidRPr="00ED1136">
        <w:rPr>
          <w:rFonts w:ascii="仿宋" w:eastAsia="仿宋" w:hAnsi="仿宋" w:hint="eastAsia"/>
          <w:color w:val="000000" w:themeColor="text1"/>
        </w:rPr>
        <w:t>%；</w:t>
      </w:r>
      <w:r w:rsidRPr="00ED1136">
        <w:rPr>
          <w:rFonts w:ascii="仿宋" w:eastAsia="仿宋" w:hAnsi="仿宋" w:hint="eastAsia"/>
          <w:color w:val="000000" w:themeColor="text1"/>
        </w:rPr>
        <w:t>结案</w:t>
      </w:r>
      <w:r w:rsidR="007765BA" w:rsidRPr="00ED1136">
        <w:rPr>
          <w:rFonts w:ascii="仿宋" w:eastAsia="仿宋" w:hAnsi="仿宋" w:hint="eastAsia"/>
          <w:color w:val="000000" w:themeColor="text1"/>
        </w:rPr>
        <w:t>51</w:t>
      </w:r>
      <w:r w:rsidRPr="00ED1136">
        <w:rPr>
          <w:rFonts w:ascii="仿宋" w:eastAsia="仿宋" w:hAnsi="仿宋" w:hint="eastAsia"/>
          <w:color w:val="000000" w:themeColor="text1"/>
        </w:rPr>
        <w:t>件，同比</w:t>
      </w:r>
      <w:r w:rsidR="00252223" w:rsidRPr="00ED1136">
        <w:rPr>
          <w:rFonts w:ascii="仿宋" w:eastAsia="仿宋" w:hAnsi="仿宋" w:hint="eastAsia"/>
          <w:color w:val="000000" w:themeColor="text1"/>
        </w:rPr>
        <w:t>下降</w:t>
      </w:r>
      <w:r w:rsidR="007765BA" w:rsidRPr="00ED1136">
        <w:rPr>
          <w:rFonts w:ascii="仿宋" w:eastAsia="仿宋" w:hAnsi="仿宋" w:hint="eastAsia"/>
          <w:color w:val="000000" w:themeColor="text1"/>
        </w:rPr>
        <w:t>20.31</w:t>
      </w:r>
      <w:r w:rsidRPr="00ED1136">
        <w:rPr>
          <w:rFonts w:ascii="仿宋" w:eastAsia="仿宋" w:hAnsi="仿宋" w:hint="eastAsia"/>
          <w:color w:val="000000" w:themeColor="text1"/>
        </w:rPr>
        <w:t>%；结案率为</w:t>
      </w:r>
      <w:r w:rsidR="007765BA" w:rsidRPr="00ED1136">
        <w:rPr>
          <w:rFonts w:ascii="仿宋" w:eastAsia="仿宋" w:hAnsi="仿宋" w:hint="eastAsia"/>
          <w:color w:val="000000" w:themeColor="text1"/>
        </w:rPr>
        <w:t>79.69</w:t>
      </w:r>
      <w:r w:rsidRPr="00ED1136">
        <w:rPr>
          <w:rFonts w:ascii="仿宋" w:eastAsia="仿宋" w:hAnsi="仿宋" w:hint="eastAsia"/>
          <w:color w:val="000000" w:themeColor="text1"/>
        </w:rPr>
        <w:t>%，同比</w:t>
      </w:r>
      <w:r w:rsidR="00252223" w:rsidRPr="00ED1136">
        <w:rPr>
          <w:rFonts w:ascii="仿宋" w:eastAsia="仿宋" w:hAnsi="仿宋" w:hint="eastAsia"/>
          <w:color w:val="000000" w:themeColor="text1"/>
        </w:rPr>
        <w:t>下降</w:t>
      </w:r>
      <w:r w:rsidR="007765BA" w:rsidRPr="00ED1136">
        <w:rPr>
          <w:rFonts w:ascii="仿宋" w:eastAsia="仿宋" w:hAnsi="仿宋" w:hint="eastAsia"/>
          <w:color w:val="000000" w:themeColor="text1"/>
        </w:rPr>
        <w:t>5.64</w:t>
      </w:r>
      <w:r w:rsidR="00252223" w:rsidRPr="00ED1136">
        <w:rPr>
          <w:rFonts w:ascii="仿宋" w:eastAsia="仿宋" w:hAnsi="仿宋" w:hint="eastAsia"/>
          <w:color w:val="000000" w:themeColor="text1"/>
        </w:rPr>
        <w:t>个</w:t>
      </w:r>
      <w:r w:rsidRPr="00ED1136">
        <w:rPr>
          <w:rFonts w:ascii="仿宋" w:eastAsia="仿宋" w:hAnsi="仿宋" w:hint="eastAsia"/>
          <w:color w:val="000000" w:themeColor="text1"/>
        </w:rPr>
        <w:t>百分点。</w:t>
      </w:r>
    </w:p>
    <w:p w:rsidR="00E1411E" w:rsidRPr="00ED1136" w:rsidRDefault="00D41FFB" w:rsidP="005C6363">
      <w:pPr>
        <w:tabs>
          <w:tab w:val="left" w:pos="800"/>
        </w:tabs>
        <w:snapToGrid w:val="0"/>
        <w:spacing w:line="600" w:lineRule="exact"/>
        <w:ind w:firstLineChars="200" w:firstLine="640"/>
        <w:contextualSpacing/>
        <w:rPr>
          <w:rFonts w:ascii="仿宋" w:eastAsia="仿宋" w:hAnsi="仿宋"/>
          <w:color w:val="000000" w:themeColor="text1"/>
        </w:rPr>
      </w:pPr>
      <w:r w:rsidRPr="00ED1136">
        <w:rPr>
          <w:rFonts w:ascii="仿宋" w:eastAsia="仿宋" w:hAnsi="仿宋" w:hint="eastAsia"/>
          <w:color w:val="000000" w:themeColor="text1"/>
        </w:rPr>
        <w:lastRenderedPageBreak/>
        <w:t>民事案件受案数为</w:t>
      </w:r>
      <w:r w:rsidR="00DA18C1" w:rsidRPr="00ED1136">
        <w:rPr>
          <w:rFonts w:ascii="仿宋" w:eastAsia="仿宋" w:hAnsi="仿宋" w:hint="eastAsia"/>
          <w:color w:val="000000" w:themeColor="text1"/>
        </w:rPr>
        <w:t>1572</w:t>
      </w:r>
      <w:r w:rsidRPr="00ED1136">
        <w:rPr>
          <w:rFonts w:ascii="仿宋" w:eastAsia="仿宋" w:hAnsi="仿宋" w:hint="eastAsia"/>
          <w:color w:val="000000" w:themeColor="text1"/>
        </w:rPr>
        <w:t>件，同比</w:t>
      </w:r>
      <w:r w:rsidR="00AA2187" w:rsidRPr="00ED1136">
        <w:rPr>
          <w:rFonts w:ascii="仿宋" w:eastAsia="仿宋" w:hAnsi="仿宋" w:hint="eastAsia"/>
          <w:color w:val="000000" w:themeColor="text1"/>
        </w:rPr>
        <w:t>上升</w:t>
      </w:r>
      <w:r w:rsidR="00DA18C1" w:rsidRPr="00ED1136">
        <w:rPr>
          <w:rFonts w:ascii="仿宋" w:eastAsia="仿宋" w:hAnsi="仿宋" w:hint="eastAsia"/>
          <w:color w:val="000000" w:themeColor="text1"/>
        </w:rPr>
        <w:t>6.79</w:t>
      </w:r>
      <w:r w:rsidRPr="00ED1136">
        <w:rPr>
          <w:rFonts w:ascii="仿宋" w:eastAsia="仿宋" w:hAnsi="仿宋" w:hint="eastAsia"/>
          <w:color w:val="000000" w:themeColor="text1"/>
        </w:rPr>
        <w:t>%。其中，旧存案件</w:t>
      </w:r>
      <w:r w:rsidR="00252223" w:rsidRPr="00ED1136">
        <w:rPr>
          <w:rFonts w:ascii="仿宋" w:eastAsia="仿宋" w:hAnsi="仿宋" w:hint="eastAsia"/>
          <w:color w:val="000000" w:themeColor="text1"/>
        </w:rPr>
        <w:t>181</w:t>
      </w:r>
      <w:r w:rsidRPr="00ED1136">
        <w:rPr>
          <w:rFonts w:ascii="仿宋" w:eastAsia="仿宋" w:hAnsi="仿宋" w:hint="eastAsia"/>
          <w:color w:val="000000" w:themeColor="text1"/>
        </w:rPr>
        <w:t>件，同比</w:t>
      </w:r>
      <w:r w:rsidR="00252223" w:rsidRPr="00ED1136">
        <w:rPr>
          <w:rFonts w:ascii="仿宋" w:eastAsia="仿宋" w:hAnsi="仿宋" w:hint="eastAsia"/>
          <w:color w:val="000000" w:themeColor="text1"/>
        </w:rPr>
        <w:t>下降63.36</w:t>
      </w:r>
      <w:r w:rsidRPr="00ED1136">
        <w:rPr>
          <w:rFonts w:ascii="仿宋" w:eastAsia="仿宋" w:hAnsi="仿宋" w:hint="eastAsia"/>
          <w:color w:val="000000" w:themeColor="text1"/>
        </w:rPr>
        <w:t>%；新收案件</w:t>
      </w:r>
      <w:r w:rsidR="00DA18C1" w:rsidRPr="00ED1136">
        <w:rPr>
          <w:rFonts w:ascii="仿宋" w:eastAsia="仿宋" w:hAnsi="仿宋" w:hint="eastAsia"/>
          <w:color w:val="000000" w:themeColor="text1"/>
        </w:rPr>
        <w:t>1391</w:t>
      </w:r>
      <w:r w:rsidRPr="00ED1136">
        <w:rPr>
          <w:rFonts w:ascii="仿宋" w:eastAsia="仿宋" w:hAnsi="仿宋" w:hint="eastAsia"/>
          <w:color w:val="000000" w:themeColor="text1"/>
        </w:rPr>
        <w:t>件,同比</w:t>
      </w:r>
      <w:r w:rsidR="00143F53" w:rsidRPr="00ED1136">
        <w:rPr>
          <w:rFonts w:ascii="仿宋" w:eastAsia="仿宋" w:hAnsi="仿宋" w:hint="eastAsia"/>
          <w:color w:val="000000" w:themeColor="text1"/>
        </w:rPr>
        <w:t>上升</w:t>
      </w:r>
      <w:r w:rsidR="00DA18C1" w:rsidRPr="00ED1136">
        <w:rPr>
          <w:rFonts w:ascii="仿宋" w:eastAsia="仿宋" w:hAnsi="仿宋" w:hint="eastAsia"/>
          <w:color w:val="000000" w:themeColor="text1"/>
        </w:rPr>
        <w:t>42.23</w:t>
      </w:r>
      <w:r w:rsidRPr="00ED1136">
        <w:rPr>
          <w:rFonts w:ascii="仿宋" w:eastAsia="仿宋" w:hAnsi="仿宋" w:hint="eastAsia"/>
          <w:color w:val="000000" w:themeColor="text1"/>
        </w:rPr>
        <w:t>%；</w:t>
      </w:r>
      <w:r w:rsidR="00831D8C" w:rsidRPr="00ED1136">
        <w:rPr>
          <w:rFonts w:ascii="仿宋" w:eastAsia="仿宋" w:hAnsi="仿宋" w:hint="eastAsia"/>
          <w:color w:val="000000" w:themeColor="text1"/>
        </w:rPr>
        <w:t>未结案件</w:t>
      </w:r>
      <w:r w:rsidR="00DA18C1" w:rsidRPr="00ED1136">
        <w:rPr>
          <w:rFonts w:ascii="仿宋" w:eastAsia="仿宋" w:hAnsi="仿宋" w:hint="eastAsia"/>
          <w:color w:val="000000" w:themeColor="text1"/>
        </w:rPr>
        <w:t>400</w:t>
      </w:r>
      <w:r w:rsidR="00831D8C" w:rsidRPr="00ED1136">
        <w:rPr>
          <w:rFonts w:ascii="仿宋" w:eastAsia="仿宋" w:hAnsi="仿宋" w:hint="eastAsia"/>
          <w:color w:val="000000" w:themeColor="text1"/>
        </w:rPr>
        <w:t>件，同比</w:t>
      </w:r>
      <w:r w:rsidR="00DA18C1" w:rsidRPr="00ED1136">
        <w:rPr>
          <w:rFonts w:ascii="仿宋" w:eastAsia="仿宋" w:hAnsi="仿宋" w:hint="eastAsia"/>
          <w:color w:val="000000" w:themeColor="text1"/>
        </w:rPr>
        <w:t>下降34.32</w:t>
      </w:r>
      <w:r w:rsidR="00831D8C" w:rsidRPr="00ED1136">
        <w:rPr>
          <w:rFonts w:ascii="仿宋" w:eastAsia="仿宋" w:hAnsi="仿宋" w:hint="eastAsia"/>
          <w:color w:val="000000" w:themeColor="text1"/>
        </w:rPr>
        <w:t>%；</w:t>
      </w:r>
      <w:r w:rsidRPr="00ED1136">
        <w:rPr>
          <w:rFonts w:ascii="仿宋" w:eastAsia="仿宋" w:hAnsi="仿宋" w:hint="eastAsia"/>
          <w:color w:val="000000" w:themeColor="text1"/>
        </w:rPr>
        <w:t>结案</w:t>
      </w:r>
      <w:r w:rsidR="00DA18C1" w:rsidRPr="00ED1136">
        <w:rPr>
          <w:rFonts w:ascii="仿宋" w:eastAsia="仿宋" w:hAnsi="仿宋" w:hint="eastAsia"/>
          <w:color w:val="000000" w:themeColor="text1"/>
        </w:rPr>
        <w:t>1172</w:t>
      </w:r>
      <w:r w:rsidRPr="00ED1136">
        <w:rPr>
          <w:rFonts w:ascii="仿宋" w:eastAsia="仿宋" w:hAnsi="仿宋" w:hint="eastAsia"/>
          <w:color w:val="000000" w:themeColor="text1"/>
        </w:rPr>
        <w:t>件，同比</w:t>
      </w:r>
      <w:r w:rsidR="00DA18C1" w:rsidRPr="00ED1136">
        <w:rPr>
          <w:rFonts w:ascii="仿宋" w:eastAsia="仿宋" w:hAnsi="仿宋" w:hint="eastAsia"/>
          <w:color w:val="000000" w:themeColor="text1"/>
        </w:rPr>
        <w:t>上升35.81</w:t>
      </w:r>
      <w:r w:rsidRPr="00ED1136">
        <w:rPr>
          <w:rFonts w:ascii="仿宋" w:eastAsia="仿宋" w:hAnsi="仿宋" w:hint="eastAsia"/>
          <w:color w:val="000000" w:themeColor="text1"/>
        </w:rPr>
        <w:t>%；结案率为</w:t>
      </w:r>
      <w:r w:rsidR="00DA18C1" w:rsidRPr="00ED1136">
        <w:rPr>
          <w:rFonts w:ascii="仿宋" w:eastAsia="仿宋" w:hAnsi="仿宋" w:hint="eastAsia"/>
          <w:color w:val="000000" w:themeColor="text1"/>
        </w:rPr>
        <w:t>74.55</w:t>
      </w:r>
      <w:r w:rsidRPr="00ED1136">
        <w:rPr>
          <w:rFonts w:ascii="仿宋" w:eastAsia="仿宋" w:hAnsi="仿宋" w:hint="eastAsia"/>
          <w:color w:val="000000" w:themeColor="text1"/>
        </w:rPr>
        <w:t>%，同比</w:t>
      </w:r>
      <w:r w:rsidR="00DA18C1" w:rsidRPr="00ED1136">
        <w:rPr>
          <w:rFonts w:ascii="仿宋" w:eastAsia="仿宋" w:hAnsi="仿宋" w:hint="eastAsia"/>
          <w:color w:val="000000" w:themeColor="text1"/>
        </w:rPr>
        <w:t>上升15.92</w:t>
      </w:r>
      <w:r w:rsidRPr="00ED1136">
        <w:rPr>
          <w:rFonts w:ascii="仿宋" w:eastAsia="仿宋" w:hAnsi="仿宋" w:hint="eastAsia"/>
          <w:color w:val="000000" w:themeColor="text1"/>
        </w:rPr>
        <w:t>个百分点。</w:t>
      </w:r>
    </w:p>
    <w:p w:rsidR="00E1411E" w:rsidRPr="00ED1136" w:rsidRDefault="00D41FFB" w:rsidP="005C6363">
      <w:pPr>
        <w:tabs>
          <w:tab w:val="left" w:pos="800"/>
        </w:tabs>
        <w:snapToGrid w:val="0"/>
        <w:spacing w:line="600" w:lineRule="exact"/>
        <w:ind w:firstLineChars="200" w:firstLine="640"/>
        <w:contextualSpacing/>
        <w:rPr>
          <w:rFonts w:ascii="仿宋" w:eastAsia="仿宋" w:hAnsi="仿宋"/>
          <w:color w:val="000000" w:themeColor="text1"/>
        </w:rPr>
      </w:pPr>
      <w:r w:rsidRPr="00ED1136">
        <w:rPr>
          <w:rFonts w:ascii="仿宋" w:eastAsia="仿宋" w:hAnsi="仿宋" w:hint="eastAsia"/>
          <w:color w:val="000000" w:themeColor="text1"/>
        </w:rPr>
        <w:t>行政案件受案数为</w:t>
      </w:r>
      <w:r w:rsidR="00252223" w:rsidRPr="00ED1136">
        <w:rPr>
          <w:rFonts w:ascii="仿宋" w:eastAsia="仿宋" w:hAnsi="仿宋" w:hint="eastAsia"/>
          <w:color w:val="000000" w:themeColor="text1"/>
        </w:rPr>
        <w:t>1</w:t>
      </w:r>
      <w:r w:rsidR="00AA2187" w:rsidRPr="00ED1136">
        <w:rPr>
          <w:rFonts w:ascii="仿宋" w:eastAsia="仿宋" w:hAnsi="仿宋" w:hint="eastAsia"/>
          <w:color w:val="000000" w:themeColor="text1"/>
        </w:rPr>
        <w:t>2</w:t>
      </w:r>
      <w:r w:rsidRPr="00ED1136">
        <w:rPr>
          <w:rFonts w:ascii="仿宋" w:eastAsia="仿宋" w:hAnsi="仿宋" w:hint="eastAsia"/>
          <w:color w:val="000000" w:themeColor="text1"/>
        </w:rPr>
        <w:t>件，</w:t>
      </w:r>
      <w:r w:rsidR="00252223" w:rsidRPr="00ED1136">
        <w:rPr>
          <w:rFonts w:ascii="仿宋" w:eastAsia="仿宋" w:hAnsi="仿宋" w:hint="eastAsia"/>
          <w:color w:val="000000" w:themeColor="text1"/>
        </w:rPr>
        <w:t>同比下降</w:t>
      </w:r>
      <w:r w:rsidR="00AA2187" w:rsidRPr="00ED1136">
        <w:rPr>
          <w:rFonts w:ascii="仿宋" w:eastAsia="仿宋" w:hAnsi="仿宋" w:hint="eastAsia"/>
          <w:color w:val="000000" w:themeColor="text1"/>
        </w:rPr>
        <w:t>50</w:t>
      </w:r>
      <w:r w:rsidR="00252223" w:rsidRPr="00ED1136">
        <w:rPr>
          <w:rFonts w:ascii="仿宋" w:eastAsia="仿宋" w:hAnsi="仿宋" w:hint="eastAsia"/>
          <w:color w:val="000000" w:themeColor="text1"/>
        </w:rPr>
        <w:t>%</w:t>
      </w:r>
      <w:r w:rsidRPr="00ED1136">
        <w:rPr>
          <w:rFonts w:ascii="仿宋" w:eastAsia="仿宋" w:hAnsi="仿宋" w:hint="eastAsia"/>
          <w:color w:val="000000" w:themeColor="text1"/>
        </w:rPr>
        <w:t>。其中，旧存案件</w:t>
      </w:r>
      <w:r w:rsidR="00252223" w:rsidRPr="00ED1136">
        <w:rPr>
          <w:rFonts w:ascii="仿宋" w:eastAsia="仿宋" w:hAnsi="仿宋" w:hint="eastAsia"/>
          <w:color w:val="000000" w:themeColor="text1"/>
        </w:rPr>
        <w:t>0</w:t>
      </w:r>
      <w:r w:rsidRPr="00ED1136">
        <w:rPr>
          <w:rFonts w:ascii="仿宋" w:eastAsia="仿宋" w:hAnsi="仿宋" w:hint="eastAsia"/>
          <w:color w:val="000000" w:themeColor="text1"/>
        </w:rPr>
        <w:t>件，</w:t>
      </w:r>
      <w:r w:rsidR="00252223" w:rsidRPr="00ED1136">
        <w:rPr>
          <w:rFonts w:ascii="仿宋" w:eastAsia="仿宋" w:hAnsi="仿宋" w:hint="eastAsia"/>
          <w:color w:val="000000" w:themeColor="text1"/>
        </w:rPr>
        <w:t>去年同期行政案件旧存数为13件</w:t>
      </w:r>
      <w:r w:rsidRPr="00ED1136">
        <w:rPr>
          <w:rFonts w:ascii="仿宋" w:eastAsia="仿宋" w:hAnsi="仿宋" w:hint="eastAsia"/>
          <w:color w:val="000000" w:themeColor="text1"/>
        </w:rPr>
        <w:t>；新收案件</w:t>
      </w:r>
      <w:r w:rsidR="002E0203" w:rsidRPr="00ED1136">
        <w:rPr>
          <w:rFonts w:ascii="仿宋" w:eastAsia="仿宋" w:hAnsi="仿宋" w:hint="eastAsia"/>
          <w:color w:val="000000" w:themeColor="text1"/>
        </w:rPr>
        <w:t>1</w:t>
      </w:r>
      <w:r w:rsidR="00AA2187" w:rsidRPr="00ED1136">
        <w:rPr>
          <w:rFonts w:ascii="仿宋" w:eastAsia="仿宋" w:hAnsi="仿宋" w:hint="eastAsia"/>
          <w:color w:val="000000" w:themeColor="text1"/>
        </w:rPr>
        <w:t>2</w:t>
      </w:r>
      <w:r w:rsidRPr="00ED1136">
        <w:rPr>
          <w:rFonts w:ascii="仿宋" w:eastAsia="仿宋" w:hAnsi="仿宋" w:hint="eastAsia"/>
          <w:color w:val="000000" w:themeColor="text1"/>
        </w:rPr>
        <w:t>件,同比</w:t>
      </w:r>
      <w:r w:rsidR="00AA2187" w:rsidRPr="00ED1136">
        <w:rPr>
          <w:rFonts w:ascii="仿宋" w:eastAsia="仿宋" w:hAnsi="仿宋" w:hint="eastAsia"/>
          <w:color w:val="000000" w:themeColor="text1"/>
        </w:rPr>
        <w:t>上升9.09</w:t>
      </w:r>
      <w:r w:rsidR="00F10AB6" w:rsidRPr="00ED1136">
        <w:rPr>
          <w:rFonts w:ascii="仿宋" w:eastAsia="仿宋" w:hAnsi="仿宋" w:hint="eastAsia"/>
          <w:color w:val="000000" w:themeColor="text1"/>
        </w:rPr>
        <w:t>%；</w:t>
      </w:r>
      <w:r w:rsidR="00831D8C" w:rsidRPr="00ED1136">
        <w:rPr>
          <w:rFonts w:ascii="仿宋" w:eastAsia="仿宋" w:hAnsi="仿宋" w:hint="eastAsia"/>
          <w:color w:val="000000" w:themeColor="text1"/>
        </w:rPr>
        <w:t>未结案件</w:t>
      </w:r>
      <w:r w:rsidR="00AA2187" w:rsidRPr="00ED1136">
        <w:rPr>
          <w:rFonts w:ascii="仿宋" w:eastAsia="仿宋" w:hAnsi="仿宋" w:hint="eastAsia"/>
          <w:color w:val="000000" w:themeColor="text1"/>
        </w:rPr>
        <w:t>0</w:t>
      </w:r>
      <w:r w:rsidR="00831D8C" w:rsidRPr="00ED1136">
        <w:rPr>
          <w:rFonts w:ascii="仿宋" w:eastAsia="仿宋" w:hAnsi="仿宋" w:hint="eastAsia"/>
          <w:color w:val="000000" w:themeColor="text1"/>
        </w:rPr>
        <w:t>件，同比下降</w:t>
      </w:r>
      <w:r w:rsidR="00AA2187" w:rsidRPr="00ED1136">
        <w:rPr>
          <w:rFonts w:ascii="仿宋" w:eastAsia="仿宋" w:hAnsi="仿宋" w:hint="eastAsia"/>
          <w:color w:val="000000" w:themeColor="text1"/>
        </w:rPr>
        <w:t>100</w:t>
      </w:r>
      <w:r w:rsidR="00831D8C" w:rsidRPr="00ED1136">
        <w:rPr>
          <w:rFonts w:ascii="仿宋" w:eastAsia="仿宋" w:hAnsi="仿宋" w:hint="eastAsia"/>
          <w:color w:val="000000" w:themeColor="text1"/>
        </w:rPr>
        <w:t>%；</w:t>
      </w:r>
      <w:r w:rsidR="00F10AB6" w:rsidRPr="00ED1136">
        <w:rPr>
          <w:rFonts w:ascii="仿宋" w:eastAsia="仿宋" w:hAnsi="仿宋" w:hint="eastAsia"/>
          <w:color w:val="000000" w:themeColor="text1"/>
        </w:rPr>
        <w:t>结案</w:t>
      </w:r>
      <w:r w:rsidR="00AA2187" w:rsidRPr="00ED1136">
        <w:rPr>
          <w:rFonts w:ascii="仿宋" w:eastAsia="仿宋" w:hAnsi="仿宋" w:hint="eastAsia"/>
          <w:color w:val="000000" w:themeColor="text1"/>
        </w:rPr>
        <w:t>12</w:t>
      </w:r>
      <w:r w:rsidR="00F10AB6" w:rsidRPr="00ED1136">
        <w:rPr>
          <w:rFonts w:ascii="仿宋" w:eastAsia="仿宋" w:hAnsi="仿宋" w:hint="eastAsia"/>
          <w:color w:val="000000" w:themeColor="text1"/>
        </w:rPr>
        <w:t>件，</w:t>
      </w:r>
      <w:r w:rsidR="00DA70C7" w:rsidRPr="00ED1136">
        <w:rPr>
          <w:rFonts w:ascii="仿宋" w:eastAsia="仿宋" w:hAnsi="仿宋" w:hint="eastAsia"/>
          <w:color w:val="000000" w:themeColor="text1"/>
        </w:rPr>
        <w:t>同比</w:t>
      </w:r>
      <w:r w:rsidR="002E0203" w:rsidRPr="00ED1136">
        <w:rPr>
          <w:rFonts w:ascii="仿宋" w:eastAsia="仿宋" w:hAnsi="仿宋" w:hint="eastAsia"/>
          <w:color w:val="000000" w:themeColor="text1"/>
        </w:rPr>
        <w:t>下降</w:t>
      </w:r>
      <w:r w:rsidR="00AA2187" w:rsidRPr="00ED1136">
        <w:rPr>
          <w:rFonts w:ascii="仿宋" w:eastAsia="仿宋" w:hAnsi="仿宋" w:hint="eastAsia"/>
          <w:color w:val="000000" w:themeColor="text1"/>
        </w:rPr>
        <w:t>29.41</w:t>
      </w:r>
      <w:r w:rsidR="00DA70C7" w:rsidRPr="00ED1136">
        <w:rPr>
          <w:rFonts w:ascii="仿宋" w:eastAsia="仿宋" w:hAnsi="仿宋" w:hint="eastAsia"/>
          <w:color w:val="000000" w:themeColor="text1"/>
        </w:rPr>
        <w:t>%</w:t>
      </w:r>
      <w:r w:rsidR="00F10AB6" w:rsidRPr="00ED1136">
        <w:rPr>
          <w:rFonts w:ascii="仿宋" w:eastAsia="仿宋" w:hAnsi="仿宋" w:hint="eastAsia"/>
          <w:color w:val="000000" w:themeColor="text1"/>
        </w:rPr>
        <w:t>；结案率为</w:t>
      </w:r>
      <w:r w:rsidR="00AA2187" w:rsidRPr="00ED1136">
        <w:rPr>
          <w:rFonts w:ascii="仿宋" w:eastAsia="仿宋" w:hAnsi="仿宋" w:hint="eastAsia"/>
          <w:color w:val="000000" w:themeColor="text1"/>
        </w:rPr>
        <w:t>100</w:t>
      </w:r>
      <w:r w:rsidRPr="00ED1136">
        <w:rPr>
          <w:rFonts w:ascii="仿宋" w:eastAsia="仿宋" w:hAnsi="仿宋" w:hint="eastAsia"/>
          <w:color w:val="000000" w:themeColor="text1"/>
        </w:rPr>
        <w:t>%，</w:t>
      </w:r>
      <w:r w:rsidR="00AA2187" w:rsidRPr="00ED1136">
        <w:rPr>
          <w:rFonts w:ascii="仿宋" w:eastAsia="仿宋" w:hAnsi="仿宋" w:hint="eastAsia"/>
          <w:color w:val="000000" w:themeColor="text1"/>
        </w:rPr>
        <w:t>同比上升29.17</w:t>
      </w:r>
      <w:r w:rsidR="003D46F1" w:rsidRPr="00ED1136">
        <w:rPr>
          <w:rFonts w:ascii="仿宋" w:eastAsia="仿宋" w:hAnsi="仿宋" w:hint="eastAsia"/>
          <w:color w:val="000000" w:themeColor="text1"/>
        </w:rPr>
        <w:t>个百分点</w:t>
      </w:r>
      <w:r w:rsidRPr="00ED1136">
        <w:rPr>
          <w:rFonts w:ascii="仿宋" w:eastAsia="仿宋" w:hAnsi="仿宋" w:hint="eastAsia"/>
          <w:color w:val="000000" w:themeColor="text1"/>
        </w:rPr>
        <w:t>。</w:t>
      </w:r>
    </w:p>
    <w:p w:rsidR="00E1411E" w:rsidRPr="00ED1136" w:rsidRDefault="00D41FFB" w:rsidP="005C6363">
      <w:pPr>
        <w:tabs>
          <w:tab w:val="left" w:pos="800"/>
        </w:tabs>
        <w:snapToGrid w:val="0"/>
        <w:spacing w:line="600" w:lineRule="exact"/>
        <w:ind w:firstLineChars="200" w:firstLine="640"/>
        <w:contextualSpacing/>
        <w:rPr>
          <w:rFonts w:ascii="仿宋" w:eastAsia="仿宋" w:hAnsi="仿宋"/>
          <w:color w:val="000000" w:themeColor="text1"/>
        </w:rPr>
      </w:pPr>
      <w:r w:rsidRPr="00ED1136">
        <w:rPr>
          <w:rFonts w:ascii="仿宋" w:eastAsia="仿宋" w:hAnsi="仿宋" w:hint="eastAsia"/>
          <w:color w:val="000000" w:themeColor="text1"/>
        </w:rPr>
        <w:t>执行案件受案数为</w:t>
      </w:r>
      <w:r w:rsidR="00C04FCB" w:rsidRPr="00ED1136">
        <w:rPr>
          <w:rFonts w:ascii="仿宋" w:eastAsia="仿宋" w:hAnsi="仿宋" w:hint="eastAsia"/>
          <w:color w:val="000000" w:themeColor="text1"/>
        </w:rPr>
        <w:t>866</w:t>
      </w:r>
      <w:r w:rsidRPr="00ED1136">
        <w:rPr>
          <w:rFonts w:ascii="仿宋" w:eastAsia="仿宋" w:hAnsi="仿宋" w:hint="eastAsia"/>
          <w:color w:val="000000" w:themeColor="text1"/>
        </w:rPr>
        <w:t>件，同比</w:t>
      </w:r>
      <w:r w:rsidR="00C04FCB" w:rsidRPr="00ED1136">
        <w:rPr>
          <w:rFonts w:ascii="仿宋" w:eastAsia="仿宋" w:hAnsi="仿宋" w:hint="eastAsia"/>
          <w:color w:val="000000" w:themeColor="text1"/>
        </w:rPr>
        <w:t>上升9.21</w:t>
      </w:r>
      <w:r w:rsidRPr="00ED1136">
        <w:rPr>
          <w:rFonts w:ascii="仿宋" w:eastAsia="仿宋" w:hAnsi="仿宋" w:hint="eastAsia"/>
          <w:color w:val="000000" w:themeColor="text1"/>
        </w:rPr>
        <w:t>%。其中，旧存案件</w:t>
      </w:r>
      <w:r w:rsidR="002E0203" w:rsidRPr="00ED1136">
        <w:rPr>
          <w:rFonts w:ascii="仿宋" w:eastAsia="仿宋" w:hAnsi="仿宋" w:hint="eastAsia"/>
          <w:color w:val="000000" w:themeColor="text1"/>
        </w:rPr>
        <w:t>1</w:t>
      </w:r>
      <w:r w:rsidRPr="00ED1136">
        <w:rPr>
          <w:rFonts w:ascii="仿宋" w:eastAsia="仿宋" w:hAnsi="仿宋" w:hint="eastAsia"/>
          <w:color w:val="000000" w:themeColor="text1"/>
        </w:rPr>
        <w:t>件，同比下降</w:t>
      </w:r>
      <w:r w:rsidR="002E0203" w:rsidRPr="00ED1136">
        <w:rPr>
          <w:rFonts w:ascii="仿宋" w:eastAsia="仿宋" w:hAnsi="仿宋" w:hint="eastAsia"/>
          <w:color w:val="000000" w:themeColor="text1"/>
        </w:rPr>
        <w:t>99.17</w:t>
      </w:r>
      <w:r w:rsidRPr="00ED1136">
        <w:rPr>
          <w:rFonts w:ascii="仿宋" w:eastAsia="仿宋" w:hAnsi="仿宋" w:hint="eastAsia"/>
          <w:color w:val="000000" w:themeColor="text1"/>
        </w:rPr>
        <w:t>%；新收案件</w:t>
      </w:r>
      <w:r w:rsidR="00C04FCB" w:rsidRPr="00ED1136">
        <w:rPr>
          <w:rFonts w:ascii="仿宋" w:eastAsia="仿宋" w:hAnsi="仿宋" w:hint="eastAsia"/>
          <w:color w:val="000000" w:themeColor="text1"/>
        </w:rPr>
        <w:t>865</w:t>
      </w:r>
      <w:r w:rsidRPr="00ED1136">
        <w:rPr>
          <w:rFonts w:ascii="仿宋" w:eastAsia="仿宋" w:hAnsi="仿宋" w:hint="eastAsia"/>
          <w:color w:val="000000" w:themeColor="text1"/>
        </w:rPr>
        <w:t>件，同比</w:t>
      </w:r>
      <w:r w:rsidR="002E0203" w:rsidRPr="00ED1136">
        <w:rPr>
          <w:rFonts w:ascii="仿宋" w:eastAsia="仿宋" w:hAnsi="仿宋" w:hint="eastAsia"/>
          <w:color w:val="000000" w:themeColor="text1"/>
        </w:rPr>
        <w:t>上升</w:t>
      </w:r>
      <w:r w:rsidR="00C04FCB" w:rsidRPr="00ED1136">
        <w:rPr>
          <w:rFonts w:ascii="仿宋" w:eastAsia="仿宋" w:hAnsi="仿宋" w:hint="eastAsia"/>
          <w:color w:val="000000" w:themeColor="text1"/>
        </w:rPr>
        <w:t>28.53</w:t>
      </w:r>
      <w:r w:rsidRPr="00ED1136">
        <w:rPr>
          <w:rFonts w:ascii="仿宋" w:eastAsia="仿宋" w:hAnsi="仿宋" w:hint="eastAsia"/>
          <w:color w:val="000000" w:themeColor="text1"/>
        </w:rPr>
        <w:t>%；</w:t>
      </w:r>
      <w:r w:rsidR="00831D8C" w:rsidRPr="00ED1136">
        <w:rPr>
          <w:rFonts w:ascii="仿宋" w:eastAsia="仿宋" w:hAnsi="仿宋" w:hint="eastAsia"/>
          <w:color w:val="000000" w:themeColor="text1"/>
        </w:rPr>
        <w:t>未结案件</w:t>
      </w:r>
      <w:r w:rsidR="00C04FCB" w:rsidRPr="00ED1136">
        <w:rPr>
          <w:rFonts w:ascii="仿宋" w:eastAsia="仿宋" w:hAnsi="仿宋" w:hint="eastAsia"/>
          <w:color w:val="000000" w:themeColor="text1"/>
        </w:rPr>
        <w:t>350</w:t>
      </w:r>
      <w:r w:rsidR="00831D8C" w:rsidRPr="00ED1136">
        <w:rPr>
          <w:rFonts w:ascii="仿宋" w:eastAsia="仿宋" w:hAnsi="仿宋" w:hint="eastAsia"/>
          <w:color w:val="000000" w:themeColor="text1"/>
        </w:rPr>
        <w:t>件，同比</w:t>
      </w:r>
      <w:r w:rsidR="00C04FCB" w:rsidRPr="00ED1136">
        <w:rPr>
          <w:rFonts w:ascii="仿宋" w:eastAsia="仿宋" w:hAnsi="仿宋" w:hint="eastAsia"/>
          <w:color w:val="000000" w:themeColor="text1"/>
        </w:rPr>
        <w:t>下降24.41</w:t>
      </w:r>
      <w:r w:rsidR="00831D8C" w:rsidRPr="00ED1136">
        <w:rPr>
          <w:rFonts w:ascii="仿宋" w:eastAsia="仿宋" w:hAnsi="仿宋" w:hint="eastAsia"/>
          <w:color w:val="000000" w:themeColor="text1"/>
        </w:rPr>
        <w:t>%；</w:t>
      </w:r>
      <w:r w:rsidRPr="00ED1136">
        <w:rPr>
          <w:rFonts w:ascii="仿宋" w:eastAsia="仿宋" w:hAnsi="仿宋" w:hint="eastAsia"/>
          <w:color w:val="000000" w:themeColor="text1"/>
        </w:rPr>
        <w:t>结案</w:t>
      </w:r>
      <w:r w:rsidR="00C04FCB" w:rsidRPr="00ED1136">
        <w:rPr>
          <w:rFonts w:ascii="仿宋" w:eastAsia="仿宋" w:hAnsi="仿宋" w:hint="eastAsia"/>
          <w:color w:val="000000" w:themeColor="text1"/>
        </w:rPr>
        <w:t>5</w:t>
      </w:r>
      <w:r w:rsidR="002E0203" w:rsidRPr="00ED1136">
        <w:rPr>
          <w:rFonts w:ascii="仿宋" w:eastAsia="仿宋" w:hAnsi="仿宋" w:hint="eastAsia"/>
          <w:color w:val="000000" w:themeColor="text1"/>
        </w:rPr>
        <w:t>16</w:t>
      </w:r>
      <w:r w:rsidRPr="00ED1136">
        <w:rPr>
          <w:rFonts w:ascii="仿宋" w:eastAsia="仿宋" w:hAnsi="仿宋" w:hint="eastAsia"/>
          <w:color w:val="000000" w:themeColor="text1"/>
        </w:rPr>
        <w:t>件，同比</w:t>
      </w:r>
      <w:r w:rsidR="00C04FCB" w:rsidRPr="00ED1136">
        <w:rPr>
          <w:rFonts w:ascii="仿宋" w:eastAsia="仿宋" w:hAnsi="仿宋" w:hint="eastAsia"/>
          <w:color w:val="000000" w:themeColor="text1"/>
        </w:rPr>
        <w:t>上升55.89</w:t>
      </w:r>
      <w:r w:rsidRPr="00ED1136">
        <w:rPr>
          <w:rFonts w:ascii="仿宋" w:eastAsia="仿宋" w:hAnsi="仿宋" w:hint="eastAsia"/>
          <w:color w:val="000000" w:themeColor="text1"/>
        </w:rPr>
        <w:t>%；结案率为</w:t>
      </w:r>
      <w:r w:rsidR="00C04FCB" w:rsidRPr="00ED1136">
        <w:rPr>
          <w:rFonts w:ascii="仿宋" w:eastAsia="仿宋" w:hAnsi="仿宋" w:hint="eastAsia"/>
          <w:color w:val="000000" w:themeColor="text1"/>
        </w:rPr>
        <w:t>59.58</w:t>
      </w:r>
      <w:r w:rsidRPr="00ED1136">
        <w:rPr>
          <w:rFonts w:ascii="仿宋" w:eastAsia="仿宋" w:hAnsi="仿宋" w:hint="eastAsia"/>
          <w:color w:val="000000" w:themeColor="text1"/>
        </w:rPr>
        <w:t>%，同比</w:t>
      </w:r>
      <w:r w:rsidR="00C04FCB" w:rsidRPr="00ED1136">
        <w:rPr>
          <w:rFonts w:ascii="仿宋" w:eastAsia="仿宋" w:hAnsi="仿宋" w:hint="eastAsia"/>
          <w:color w:val="000000" w:themeColor="text1"/>
        </w:rPr>
        <w:t>上升17.84</w:t>
      </w:r>
      <w:r w:rsidRPr="00ED1136">
        <w:rPr>
          <w:rFonts w:ascii="仿宋" w:eastAsia="仿宋" w:hAnsi="仿宋" w:hint="eastAsia"/>
          <w:color w:val="000000" w:themeColor="text1"/>
        </w:rPr>
        <w:t>个百分点。</w:t>
      </w:r>
    </w:p>
    <w:p w:rsidR="00630F5F" w:rsidRPr="00ED1136" w:rsidRDefault="00CE108D" w:rsidP="005C6363">
      <w:pPr>
        <w:tabs>
          <w:tab w:val="left" w:pos="800"/>
        </w:tabs>
        <w:snapToGrid w:val="0"/>
        <w:spacing w:line="600" w:lineRule="exact"/>
        <w:ind w:firstLineChars="200" w:firstLine="640"/>
        <w:contextualSpacing/>
        <w:rPr>
          <w:rFonts w:ascii="仿宋" w:eastAsia="仿宋" w:hAnsi="仿宋"/>
          <w:color w:val="000000" w:themeColor="text1"/>
        </w:rPr>
      </w:pPr>
      <w:r w:rsidRPr="00ED1136">
        <w:rPr>
          <w:rFonts w:ascii="仿宋" w:eastAsia="仿宋" w:hAnsi="仿宋" w:hint="eastAsia"/>
          <w:color w:val="000000" w:themeColor="text1"/>
        </w:rPr>
        <w:t>非诉保全</w:t>
      </w:r>
      <w:r w:rsidR="00D41FFB" w:rsidRPr="00ED1136">
        <w:rPr>
          <w:rFonts w:ascii="仿宋" w:eastAsia="仿宋" w:hAnsi="仿宋" w:hint="eastAsia"/>
          <w:color w:val="000000" w:themeColor="text1"/>
        </w:rPr>
        <w:t>案件受理数为</w:t>
      </w:r>
      <w:r w:rsidR="00C04FCB" w:rsidRPr="00ED1136">
        <w:rPr>
          <w:rFonts w:ascii="仿宋" w:eastAsia="仿宋" w:hAnsi="仿宋" w:hint="eastAsia"/>
          <w:color w:val="000000" w:themeColor="text1"/>
        </w:rPr>
        <w:t>31</w:t>
      </w:r>
      <w:r w:rsidR="00D41FFB" w:rsidRPr="00ED1136">
        <w:rPr>
          <w:rFonts w:ascii="仿宋" w:eastAsia="仿宋" w:hAnsi="仿宋" w:hint="eastAsia"/>
          <w:color w:val="000000" w:themeColor="text1"/>
        </w:rPr>
        <w:t>件，</w:t>
      </w:r>
      <w:r w:rsidR="00C04FCB" w:rsidRPr="00ED1136">
        <w:rPr>
          <w:rFonts w:ascii="仿宋" w:eastAsia="仿宋" w:hAnsi="仿宋" w:hint="eastAsia"/>
          <w:color w:val="000000" w:themeColor="text1"/>
        </w:rPr>
        <w:t>同比上升181.82%</w:t>
      </w:r>
      <w:r w:rsidR="00D41FFB" w:rsidRPr="00ED1136">
        <w:rPr>
          <w:rFonts w:ascii="仿宋" w:eastAsia="仿宋" w:hAnsi="仿宋" w:hint="eastAsia"/>
          <w:color w:val="000000" w:themeColor="text1"/>
        </w:rPr>
        <w:t>。</w:t>
      </w:r>
      <w:r w:rsidR="00C04FCB" w:rsidRPr="00ED1136">
        <w:rPr>
          <w:rFonts w:ascii="仿宋" w:eastAsia="仿宋" w:hAnsi="仿宋" w:hint="eastAsia"/>
          <w:color w:val="000000" w:themeColor="text1"/>
        </w:rPr>
        <w:t>其中旧存案件0件，与去年同期相同；新收案件31件，同比上升181.82%；</w:t>
      </w:r>
      <w:r w:rsidRPr="00ED1136">
        <w:rPr>
          <w:rFonts w:ascii="仿宋" w:eastAsia="仿宋" w:hAnsi="仿宋" w:hint="eastAsia"/>
          <w:color w:val="000000" w:themeColor="text1"/>
        </w:rPr>
        <w:t>结案</w:t>
      </w:r>
      <w:r w:rsidR="00C04FCB" w:rsidRPr="00ED1136">
        <w:rPr>
          <w:rFonts w:ascii="仿宋" w:eastAsia="仿宋" w:hAnsi="仿宋" w:hint="eastAsia"/>
          <w:color w:val="000000" w:themeColor="text1"/>
        </w:rPr>
        <w:t>31</w:t>
      </w:r>
      <w:r w:rsidRPr="00ED1136">
        <w:rPr>
          <w:rFonts w:ascii="仿宋" w:eastAsia="仿宋" w:hAnsi="仿宋" w:hint="eastAsia"/>
          <w:color w:val="000000" w:themeColor="text1"/>
        </w:rPr>
        <w:t>件，</w:t>
      </w:r>
      <w:r w:rsidR="00C04FCB" w:rsidRPr="00ED1136">
        <w:rPr>
          <w:rFonts w:ascii="仿宋" w:eastAsia="仿宋" w:hAnsi="仿宋" w:hint="eastAsia"/>
          <w:color w:val="000000" w:themeColor="text1"/>
        </w:rPr>
        <w:t>同比上升210%；</w:t>
      </w:r>
      <w:r w:rsidRPr="00ED1136">
        <w:rPr>
          <w:rFonts w:ascii="仿宋" w:eastAsia="仿宋" w:hAnsi="仿宋" w:hint="eastAsia"/>
          <w:color w:val="000000" w:themeColor="text1"/>
        </w:rPr>
        <w:t>结案率为100%。</w:t>
      </w:r>
      <w:r w:rsidR="00C04FCB" w:rsidRPr="00ED1136">
        <w:rPr>
          <w:rFonts w:ascii="仿宋" w:eastAsia="仿宋" w:hAnsi="仿宋" w:hint="eastAsia"/>
          <w:color w:val="000000" w:themeColor="text1"/>
        </w:rPr>
        <w:t>同比上升9.09个百分点。</w:t>
      </w:r>
    </w:p>
    <w:p w:rsidR="00630F5F" w:rsidRPr="00ED1136" w:rsidRDefault="00CE108D" w:rsidP="005C6363">
      <w:pPr>
        <w:snapToGrid w:val="0"/>
        <w:spacing w:line="600" w:lineRule="exact"/>
        <w:ind w:firstLine="588"/>
        <w:rPr>
          <w:rFonts w:ascii="黑体" w:eastAsia="黑体" w:hAnsi="黑体"/>
          <w:color w:val="000000" w:themeColor="text1"/>
          <w:sz w:val="28"/>
          <w:szCs w:val="28"/>
        </w:rPr>
      </w:pPr>
      <w:r w:rsidRPr="00ED1136">
        <w:rPr>
          <w:rFonts w:ascii="黑体" w:eastAsia="黑体" w:hAnsi="黑体" w:hint="eastAsia"/>
          <w:color w:val="000000" w:themeColor="text1"/>
          <w:sz w:val="28"/>
          <w:szCs w:val="28"/>
        </w:rPr>
        <w:t>2016年</w:t>
      </w:r>
      <w:r w:rsidR="00630F5F" w:rsidRPr="00ED1136">
        <w:rPr>
          <w:rFonts w:ascii="黑体" w:eastAsia="黑体" w:hAnsi="黑体" w:hint="eastAsia"/>
          <w:color w:val="000000" w:themeColor="text1"/>
          <w:sz w:val="28"/>
          <w:szCs w:val="28"/>
        </w:rPr>
        <w:t>全院受理各类案件构成情况</w:t>
      </w:r>
    </w:p>
    <w:p w:rsidR="00630F5F" w:rsidRPr="00ED1136" w:rsidRDefault="00630F5F" w:rsidP="005C6363">
      <w:pPr>
        <w:tabs>
          <w:tab w:val="left" w:pos="800"/>
        </w:tabs>
        <w:snapToGrid w:val="0"/>
        <w:spacing w:line="600" w:lineRule="exact"/>
        <w:ind w:firstLineChars="200" w:firstLine="640"/>
        <w:contextualSpacing/>
        <w:rPr>
          <w:rFonts w:ascii="仿宋" w:eastAsia="仿宋" w:hAnsi="仿宋"/>
          <w:color w:val="000000" w:themeColor="text1"/>
        </w:rPr>
      </w:pPr>
      <w:r w:rsidRPr="00ED1136">
        <w:rPr>
          <w:rFonts w:ascii="仿宋" w:eastAsia="仿宋" w:hAnsi="仿宋" w:hint="eastAsia"/>
          <w:noProof/>
          <w:color w:val="000000" w:themeColor="text1"/>
        </w:rPr>
        <w:drawing>
          <wp:anchor distT="0" distB="0" distL="114300" distR="114300" simplePos="0" relativeHeight="251659264" behindDoc="1" locked="0" layoutInCell="1" allowOverlap="1">
            <wp:simplePos x="0" y="0"/>
            <wp:positionH relativeFrom="column">
              <wp:posOffset>142875</wp:posOffset>
            </wp:positionH>
            <wp:positionV relativeFrom="paragraph">
              <wp:posOffset>114300</wp:posOffset>
            </wp:positionV>
            <wp:extent cx="4867275" cy="1638300"/>
            <wp:effectExtent l="19050" t="0" r="0" b="0"/>
            <wp:wrapTight wrapText="bothSides">
              <wp:wrapPolygon edited="0">
                <wp:start x="-85" y="0"/>
                <wp:lineTo x="-85" y="21349"/>
                <wp:lineTo x="21558" y="21349"/>
                <wp:lineTo x="21558" y="0"/>
                <wp:lineTo x="-85" y="0"/>
              </wp:wrapPolygon>
            </wp:wrapTight>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630F5F" w:rsidRPr="00ED1136" w:rsidRDefault="00630F5F" w:rsidP="005C6363">
      <w:pPr>
        <w:tabs>
          <w:tab w:val="left" w:pos="800"/>
        </w:tabs>
        <w:snapToGrid w:val="0"/>
        <w:spacing w:line="600" w:lineRule="exact"/>
        <w:ind w:firstLineChars="200" w:firstLine="640"/>
        <w:contextualSpacing/>
        <w:rPr>
          <w:rFonts w:ascii="仿宋" w:eastAsia="仿宋" w:hAnsi="仿宋"/>
          <w:color w:val="000000" w:themeColor="text1"/>
        </w:rPr>
      </w:pPr>
    </w:p>
    <w:p w:rsidR="00630F5F" w:rsidRPr="00ED1136" w:rsidRDefault="00630F5F" w:rsidP="005C6363">
      <w:pPr>
        <w:tabs>
          <w:tab w:val="left" w:pos="800"/>
        </w:tabs>
        <w:snapToGrid w:val="0"/>
        <w:spacing w:line="600" w:lineRule="exact"/>
        <w:ind w:firstLineChars="200" w:firstLine="640"/>
        <w:contextualSpacing/>
        <w:rPr>
          <w:rFonts w:ascii="仿宋" w:eastAsia="仿宋" w:hAnsi="仿宋"/>
          <w:color w:val="000000" w:themeColor="text1"/>
        </w:rPr>
      </w:pPr>
    </w:p>
    <w:p w:rsidR="00CA51F5" w:rsidRPr="00ED1136" w:rsidRDefault="00CA51F5" w:rsidP="005C6363">
      <w:pPr>
        <w:tabs>
          <w:tab w:val="left" w:pos="800"/>
        </w:tabs>
        <w:snapToGrid w:val="0"/>
        <w:spacing w:line="600" w:lineRule="exact"/>
        <w:contextualSpacing/>
        <w:rPr>
          <w:rFonts w:ascii="仿宋" w:eastAsia="仿宋" w:hAnsi="仿宋"/>
          <w:color w:val="000000" w:themeColor="text1"/>
        </w:rPr>
      </w:pPr>
      <w:r w:rsidRPr="00ED1136">
        <w:rPr>
          <w:rFonts w:ascii="黑体" w:eastAsia="黑体" w:hAnsi="黑体" w:hint="eastAsia"/>
          <w:color w:val="000000" w:themeColor="text1"/>
        </w:rPr>
        <w:lastRenderedPageBreak/>
        <w:t>二、</w:t>
      </w:r>
      <w:r w:rsidR="00D97322" w:rsidRPr="00ED1136">
        <w:rPr>
          <w:rFonts w:ascii="黑体" w:eastAsia="黑体" w:hAnsi="黑体" w:hint="eastAsia"/>
          <w:color w:val="000000" w:themeColor="text1"/>
        </w:rPr>
        <w:t>新收</w:t>
      </w:r>
      <w:r w:rsidR="00ED30FA" w:rsidRPr="00ED1136">
        <w:rPr>
          <w:rFonts w:ascii="黑体" w:eastAsia="黑体" w:hAnsi="黑体" w:hint="eastAsia"/>
          <w:color w:val="000000" w:themeColor="text1"/>
        </w:rPr>
        <w:t>诉讼</w:t>
      </w:r>
      <w:r w:rsidR="00D97322" w:rsidRPr="00ED1136">
        <w:rPr>
          <w:rFonts w:ascii="黑体" w:eastAsia="黑体" w:hAnsi="黑体" w:hint="eastAsia"/>
          <w:color w:val="000000" w:themeColor="text1"/>
        </w:rPr>
        <w:t>案件</w:t>
      </w:r>
      <w:r w:rsidRPr="00ED1136">
        <w:rPr>
          <w:rFonts w:ascii="黑体" w:eastAsia="黑体" w:hAnsi="黑体" w:hint="eastAsia"/>
          <w:color w:val="000000" w:themeColor="text1"/>
        </w:rPr>
        <w:t>案由分布情况</w:t>
      </w:r>
    </w:p>
    <w:p w:rsidR="002D1818" w:rsidRPr="00ED1136" w:rsidRDefault="00CA51F5" w:rsidP="005C6363">
      <w:pPr>
        <w:tabs>
          <w:tab w:val="left" w:pos="800"/>
        </w:tabs>
        <w:snapToGrid w:val="0"/>
        <w:spacing w:line="600" w:lineRule="exact"/>
        <w:ind w:firstLineChars="200" w:firstLine="640"/>
        <w:contextualSpacing/>
        <w:rPr>
          <w:rFonts w:ascii="仿宋" w:eastAsia="仿宋" w:hAnsi="仿宋"/>
          <w:color w:val="000000" w:themeColor="text1"/>
        </w:rPr>
      </w:pPr>
      <w:r w:rsidRPr="00ED1136">
        <w:rPr>
          <w:rFonts w:ascii="仿宋" w:eastAsia="仿宋" w:hAnsi="仿宋" w:hint="eastAsia"/>
          <w:color w:val="000000" w:themeColor="text1"/>
        </w:rPr>
        <w:t>201</w:t>
      </w:r>
      <w:r w:rsidR="002E0203" w:rsidRPr="00ED1136">
        <w:rPr>
          <w:rFonts w:ascii="仿宋" w:eastAsia="仿宋" w:hAnsi="仿宋" w:hint="eastAsia"/>
          <w:color w:val="000000" w:themeColor="text1"/>
        </w:rPr>
        <w:t>7</w:t>
      </w:r>
      <w:r w:rsidRPr="00ED1136">
        <w:rPr>
          <w:rFonts w:ascii="仿宋" w:eastAsia="仿宋" w:hAnsi="仿宋" w:hint="eastAsia"/>
          <w:color w:val="000000" w:themeColor="text1"/>
        </w:rPr>
        <w:t>年</w:t>
      </w:r>
      <w:r w:rsidR="0059140A" w:rsidRPr="00ED1136">
        <w:rPr>
          <w:rFonts w:ascii="仿宋" w:eastAsia="仿宋" w:hAnsi="仿宋" w:hint="eastAsia"/>
          <w:color w:val="000000" w:themeColor="text1"/>
        </w:rPr>
        <w:t>上半年</w:t>
      </w:r>
      <w:r w:rsidRPr="00ED1136">
        <w:rPr>
          <w:rFonts w:ascii="仿宋" w:eastAsia="仿宋" w:hAnsi="仿宋" w:hint="eastAsia"/>
          <w:color w:val="000000" w:themeColor="text1"/>
        </w:rPr>
        <w:t>,我院共新收各类刑事案件</w:t>
      </w:r>
      <w:r w:rsidR="0059140A" w:rsidRPr="00ED1136">
        <w:rPr>
          <w:rFonts w:ascii="仿宋" w:eastAsia="仿宋" w:hAnsi="仿宋" w:hint="eastAsia"/>
          <w:color w:val="000000" w:themeColor="text1"/>
        </w:rPr>
        <w:t>63</w:t>
      </w:r>
      <w:r w:rsidRPr="00ED1136">
        <w:rPr>
          <w:rFonts w:ascii="仿宋" w:eastAsia="仿宋" w:hAnsi="仿宋" w:hint="eastAsia"/>
          <w:color w:val="000000" w:themeColor="text1"/>
        </w:rPr>
        <w:t>件,其中危害公共安全罪案件</w:t>
      </w:r>
      <w:r w:rsidR="0059140A" w:rsidRPr="00ED1136">
        <w:rPr>
          <w:rFonts w:ascii="仿宋" w:eastAsia="仿宋" w:hAnsi="仿宋" w:hint="eastAsia"/>
          <w:color w:val="000000" w:themeColor="text1"/>
        </w:rPr>
        <w:t>20</w:t>
      </w:r>
      <w:r w:rsidRPr="00ED1136">
        <w:rPr>
          <w:rFonts w:ascii="仿宋" w:eastAsia="仿宋" w:hAnsi="仿宋" w:hint="eastAsia"/>
          <w:color w:val="000000" w:themeColor="text1"/>
        </w:rPr>
        <w:t>件,</w:t>
      </w:r>
      <w:r w:rsidR="0059140A" w:rsidRPr="00ED1136">
        <w:rPr>
          <w:rFonts w:ascii="仿宋" w:eastAsia="仿宋" w:hAnsi="仿宋" w:hint="eastAsia"/>
          <w:color w:val="000000" w:themeColor="text1"/>
        </w:rPr>
        <w:t xml:space="preserve"> 破坏社会主义市场经济秩序罪案件1件，</w:t>
      </w:r>
      <w:r w:rsidRPr="00ED1136">
        <w:rPr>
          <w:rFonts w:ascii="仿宋" w:eastAsia="仿宋" w:hAnsi="仿宋" w:hint="eastAsia"/>
          <w:color w:val="000000" w:themeColor="text1"/>
        </w:rPr>
        <w:t>侵犯公民人身权利、民主权利罪案件</w:t>
      </w:r>
      <w:r w:rsidR="0059140A" w:rsidRPr="00ED1136">
        <w:rPr>
          <w:rFonts w:ascii="仿宋" w:eastAsia="仿宋" w:hAnsi="仿宋" w:hint="eastAsia"/>
          <w:color w:val="000000" w:themeColor="text1"/>
        </w:rPr>
        <w:t>5</w:t>
      </w:r>
      <w:r w:rsidRPr="00ED1136">
        <w:rPr>
          <w:rFonts w:ascii="仿宋" w:eastAsia="仿宋" w:hAnsi="仿宋" w:hint="eastAsia"/>
          <w:color w:val="000000" w:themeColor="text1"/>
        </w:rPr>
        <w:t>件,侵犯财产罪案件</w:t>
      </w:r>
      <w:r w:rsidR="0059140A" w:rsidRPr="00ED1136">
        <w:rPr>
          <w:rFonts w:ascii="仿宋" w:eastAsia="仿宋" w:hAnsi="仿宋" w:hint="eastAsia"/>
          <w:color w:val="000000" w:themeColor="text1"/>
        </w:rPr>
        <w:t>22</w:t>
      </w:r>
      <w:r w:rsidRPr="00ED1136">
        <w:rPr>
          <w:rFonts w:ascii="仿宋" w:eastAsia="仿宋" w:hAnsi="仿宋" w:hint="eastAsia"/>
          <w:color w:val="000000" w:themeColor="text1"/>
        </w:rPr>
        <w:t>件,</w:t>
      </w:r>
      <w:r w:rsidR="0059140A" w:rsidRPr="00ED1136">
        <w:rPr>
          <w:rFonts w:ascii="仿宋" w:eastAsia="仿宋" w:hAnsi="仿宋" w:hint="eastAsia"/>
          <w:color w:val="000000" w:themeColor="text1"/>
        </w:rPr>
        <w:t>妨害</w:t>
      </w:r>
      <w:r w:rsidRPr="00ED1136">
        <w:rPr>
          <w:rFonts w:ascii="仿宋" w:eastAsia="仿宋" w:hAnsi="仿宋" w:hint="eastAsia"/>
          <w:color w:val="000000" w:themeColor="text1"/>
        </w:rPr>
        <w:t>社会管理秩序罪案件</w:t>
      </w:r>
      <w:r w:rsidR="0059140A" w:rsidRPr="00ED1136">
        <w:rPr>
          <w:rFonts w:ascii="仿宋" w:eastAsia="仿宋" w:hAnsi="仿宋" w:hint="eastAsia"/>
          <w:color w:val="000000" w:themeColor="text1"/>
        </w:rPr>
        <w:t>9</w:t>
      </w:r>
      <w:r w:rsidRPr="00ED1136">
        <w:rPr>
          <w:rFonts w:ascii="仿宋" w:eastAsia="仿宋" w:hAnsi="仿宋" w:hint="eastAsia"/>
          <w:color w:val="000000" w:themeColor="text1"/>
        </w:rPr>
        <w:t>件,贪污贿赂罪案件</w:t>
      </w:r>
      <w:r w:rsidR="0059140A" w:rsidRPr="00ED1136">
        <w:rPr>
          <w:rFonts w:ascii="仿宋" w:eastAsia="仿宋" w:hAnsi="仿宋" w:hint="eastAsia"/>
          <w:color w:val="000000" w:themeColor="text1"/>
        </w:rPr>
        <w:t>6</w:t>
      </w:r>
      <w:r w:rsidRPr="00ED1136">
        <w:rPr>
          <w:rFonts w:ascii="仿宋" w:eastAsia="仿宋" w:hAnsi="仿宋" w:hint="eastAsia"/>
          <w:color w:val="000000" w:themeColor="text1"/>
        </w:rPr>
        <w:t>件。</w:t>
      </w:r>
    </w:p>
    <w:tbl>
      <w:tblPr>
        <w:tblW w:w="5000" w:type="pct"/>
        <w:tblLook w:val="04A0"/>
      </w:tblPr>
      <w:tblGrid>
        <w:gridCol w:w="2899"/>
        <w:gridCol w:w="3446"/>
        <w:gridCol w:w="1275"/>
        <w:gridCol w:w="902"/>
      </w:tblGrid>
      <w:tr w:rsidR="00E23B88" w:rsidRPr="00ED1136" w:rsidTr="0059140A">
        <w:trPr>
          <w:trHeight w:val="494"/>
        </w:trPr>
        <w:tc>
          <w:tcPr>
            <w:tcW w:w="1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3B88" w:rsidRPr="00ED1136" w:rsidRDefault="00E23B88" w:rsidP="005C6363">
            <w:pPr>
              <w:widowControl/>
              <w:rPr>
                <w:rFonts w:ascii="宋体" w:eastAsia="宋体" w:cs="宋体"/>
                <w:b/>
                <w:bCs/>
                <w:color w:val="000000" w:themeColor="text1"/>
                <w:kern w:val="0"/>
                <w:sz w:val="20"/>
                <w:szCs w:val="20"/>
              </w:rPr>
            </w:pPr>
            <w:r w:rsidRPr="00ED1136">
              <w:rPr>
                <w:rFonts w:ascii="宋体" w:eastAsia="宋体" w:cs="宋体" w:hint="eastAsia"/>
                <w:b/>
                <w:bCs/>
                <w:color w:val="000000" w:themeColor="text1"/>
                <w:kern w:val="0"/>
                <w:sz w:val="20"/>
                <w:szCs w:val="20"/>
              </w:rPr>
              <w:t>案由</w:t>
            </w:r>
          </w:p>
        </w:tc>
        <w:tc>
          <w:tcPr>
            <w:tcW w:w="2022" w:type="pct"/>
            <w:tcBorders>
              <w:top w:val="single" w:sz="4" w:space="0" w:color="auto"/>
              <w:left w:val="nil"/>
              <w:bottom w:val="single" w:sz="4" w:space="0" w:color="auto"/>
              <w:right w:val="single" w:sz="4" w:space="0" w:color="auto"/>
            </w:tcBorders>
            <w:shd w:val="clear" w:color="auto" w:fill="auto"/>
            <w:vAlign w:val="center"/>
            <w:hideMark/>
          </w:tcPr>
          <w:p w:rsidR="00E23B88" w:rsidRPr="00ED1136" w:rsidRDefault="00E23B88" w:rsidP="005C6363">
            <w:pPr>
              <w:widowControl/>
              <w:rPr>
                <w:rFonts w:ascii="宋体" w:eastAsia="宋体" w:cs="宋体"/>
                <w:b/>
                <w:bCs/>
                <w:color w:val="000000" w:themeColor="text1"/>
                <w:kern w:val="0"/>
                <w:sz w:val="20"/>
                <w:szCs w:val="20"/>
              </w:rPr>
            </w:pPr>
            <w:r w:rsidRPr="00ED1136">
              <w:rPr>
                <w:rFonts w:ascii="宋体" w:eastAsia="宋体" w:cs="宋体" w:hint="eastAsia"/>
                <w:b/>
                <w:bCs/>
                <w:color w:val="000000" w:themeColor="text1"/>
                <w:kern w:val="0"/>
                <w:sz w:val="20"/>
                <w:szCs w:val="20"/>
              </w:rPr>
              <w:t>具体案由</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E23B88" w:rsidRPr="00ED1136" w:rsidRDefault="00E23B88" w:rsidP="005C6363">
            <w:pPr>
              <w:widowControl/>
              <w:rPr>
                <w:rFonts w:ascii="宋体" w:eastAsia="宋体" w:cs="宋体"/>
                <w:b/>
                <w:bCs/>
                <w:color w:val="000000" w:themeColor="text1"/>
                <w:kern w:val="0"/>
                <w:sz w:val="20"/>
                <w:szCs w:val="20"/>
              </w:rPr>
            </w:pPr>
            <w:r w:rsidRPr="00ED1136">
              <w:rPr>
                <w:rFonts w:ascii="宋体" w:eastAsia="宋体" w:cs="宋体" w:hint="eastAsia"/>
                <w:b/>
                <w:bCs/>
                <w:color w:val="000000" w:themeColor="text1"/>
                <w:kern w:val="0"/>
                <w:sz w:val="20"/>
                <w:szCs w:val="20"/>
              </w:rPr>
              <w:t>件数</w:t>
            </w: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E23B88" w:rsidRPr="00ED1136" w:rsidRDefault="00E23B88" w:rsidP="005C6363">
            <w:pPr>
              <w:widowControl/>
              <w:rPr>
                <w:rFonts w:ascii="宋体" w:eastAsia="宋体" w:cs="宋体"/>
                <w:b/>
                <w:bCs/>
                <w:color w:val="000000" w:themeColor="text1"/>
                <w:kern w:val="0"/>
                <w:sz w:val="20"/>
                <w:szCs w:val="20"/>
              </w:rPr>
            </w:pPr>
            <w:r w:rsidRPr="00ED1136">
              <w:rPr>
                <w:rFonts w:ascii="宋体" w:eastAsia="宋体" w:cs="宋体" w:hint="eastAsia"/>
                <w:b/>
                <w:bCs/>
                <w:color w:val="000000" w:themeColor="text1"/>
                <w:kern w:val="0"/>
                <w:sz w:val="20"/>
                <w:szCs w:val="20"/>
              </w:rPr>
              <w:t>合计</w:t>
            </w:r>
          </w:p>
        </w:tc>
      </w:tr>
      <w:tr w:rsidR="00E23B88" w:rsidRPr="00ED1136" w:rsidTr="00CB364C">
        <w:trPr>
          <w:trHeight w:val="402"/>
        </w:trPr>
        <w:tc>
          <w:tcPr>
            <w:tcW w:w="1701" w:type="pct"/>
            <w:vMerge w:val="restart"/>
            <w:tcBorders>
              <w:top w:val="nil"/>
              <w:left w:val="single" w:sz="4" w:space="0" w:color="auto"/>
              <w:bottom w:val="single" w:sz="4" w:space="0" w:color="auto"/>
              <w:right w:val="single" w:sz="4" w:space="0" w:color="auto"/>
            </w:tcBorders>
            <w:shd w:val="clear" w:color="auto" w:fill="auto"/>
            <w:vAlign w:val="center"/>
            <w:hideMark/>
          </w:tcPr>
          <w:p w:rsidR="00E23B88" w:rsidRPr="00ED1136" w:rsidRDefault="00E23B88" w:rsidP="005C6363">
            <w:pPr>
              <w:widowControl/>
              <w:rPr>
                <w:rFonts w:ascii="宋体" w:eastAsia="宋体" w:cs="宋体"/>
                <w:color w:val="000000" w:themeColor="text1"/>
                <w:kern w:val="0"/>
                <w:sz w:val="20"/>
                <w:szCs w:val="20"/>
              </w:rPr>
            </w:pPr>
            <w:r w:rsidRPr="00ED1136">
              <w:rPr>
                <w:rFonts w:ascii="宋体" w:eastAsia="宋体" w:cs="宋体" w:hint="eastAsia"/>
                <w:color w:val="000000" w:themeColor="text1"/>
                <w:kern w:val="0"/>
                <w:sz w:val="20"/>
                <w:szCs w:val="20"/>
              </w:rPr>
              <w:t>危害公共安全罪</w:t>
            </w:r>
          </w:p>
        </w:tc>
        <w:tc>
          <w:tcPr>
            <w:tcW w:w="2022" w:type="pct"/>
            <w:tcBorders>
              <w:top w:val="nil"/>
              <w:left w:val="nil"/>
              <w:bottom w:val="single" w:sz="4" w:space="0" w:color="auto"/>
              <w:right w:val="single" w:sz="4" w:space="0" w:color="auto"/>
            </w:tcBorders>
            <w:shd w:val="clear" w:color="auto" w:fill="auto"/>
            <w:vAlign w:val="center"/>
            <w:hideMark/>
          </w:tcPr>
          <w:p w:rsidR="00E23B88" w:rsidRPr="00ED1136" w:rsidRDefault="00E23B88" w:rsidP="005C6363">
            <w:pPr>
              <w:widowControl/>
              <w:rPr>
                <w:rFonts w:ascii="宋体" w:eastAsia="宋体" w:cs="宋体"/>
                <w:color w:val="000000" w:themeColor="text1"/>
                <w:kern w:val="0"/>
                <w:sz w:val="20"/>
                <w:szCs w:val="20"/>
              </w:rPr>
            </w:pPr>
            <w:r w:rsidRPr="00ED1136">
              <w:rPr>
                <w:rFonts w:ascii="宋体" w:eastAsia="宋体" w:cs="宋体" w:hint="eastAsia"/>
                <w:color w:val="000000" w:themeColor="text1"/>
                <w:kern w:val="0"/>
                <w:sz w:val="20"/>
                <w:szCs w:val="20"/>
              </w:rPr>
              <w:t>危险驾驶罪</w:t>
            </w:r>
          </w:p>
        </w:tc>
        <w:tc>
          <w:tcPr>
            <w:tcW w:w="748" w:type="pct"/>
            <w:tcBorders>
              <w:top w:val="nil"/>
              <w:left w:val="nil"/>
              <w:bottom w:val="single" w:sz="4" w:space="0" w:color="auto"/>
              <w:right w:val="single" w:sz="4" w:space="0" w:color="auto"/>
            </w:tcBorders>
            <w:shd w:val="clear" w:color="auto" w:fill="auto"/>
            <w:vAlign w:val="center"/>
            <w:hideMark/>
          </w:tcPr>
          <w:p w:rsidR="00E23B88" w:rsidRPr="00ED1136" w:rsidRDefault="0059140A" w:rsidP="005C6363">
            <w:pPr>
              <w:widowControl/>
              <w:rPr>
                <w:rFonts w:ascii="宋体" w:eastAsia="宋体" w:cs="宋体"/>
                <w:color w:val="000000" w:themeColor="text1"/>
                <w:kern w:val="0"/>
                <w:sz w:val="20"/>
                <w:szCs w:val="20"/>
              </w:rPr>
            </w:pPr>
            <w:r w:rsidRPr="00ED1136">
              <w:rPr>
                <w:rFonts w:ascii="宋体" w:eastAsia="宋体" w:cs="宋体" w:hint="eastAsia"/>
                <w:color w:val="000000" w:themeColor="text1"/>
                <w:kern w:val="0"/>
                <w:sz w:val="20"/>
                <w:szCs w:val="20"/>
              </w:rPr>
              <w:t>16</w:t>
            </w:r>
          </w:p>
        </w:tc>
        <w:tc>
          <w:tcPr>
            <w:tcW w:w="529" w:type="pct"/>
            <w:vMerge w:val="restart"/>
            <w:tcBorders>
              <w:top w:val="nil"/>
              <w:left w:val="single" w:sz="4" w:space="0" w:color="auto"/>
              <w:bottom w:val="single" w:sz="4" w:space="0" w:color="auto"/>
              <w:right w:val="single" w:sz="4" w:space="0" w:color="auto"/>
            </w:tcBorders>
            <w:shd w:val="clear" w:color="auto" w:fill="auto"/>
            <w:vAlign w:val="center"/>
            <w:hideMark/>
          </w:tcPr>
          <w:p w:rsidR="00E23B88" w:rsidRPr="00ED1136" w:rsidRDefault="0059140A" w:rsidP="005C6363">
            <w:pPr>
              <w:widowControl/>
              <w:rPr>
                <w:rFonts w:ascii="宋体" w:eastAsia="宋体" w:cs="宋体"/>
                <w:color w:val="000000" w:themeColor="text1"/>
                <w:kern w:val="0"/>
                <w:sz w:val="20"/>
                <w:szCs w:val="20"/>
              </w:rPr>
            </w:pPr>
            <w:r w:rsidRPr="00ED1136">
              <w:rPr>
                <w:rFonts w:ascii="宋体" w:eastAsia="宋体" w:cs="宋体" w:hint="eastAsia"/>
                <w:color w:val="000000" w:themeColor="text1"/>
                <w:kern w:val="0"/>
                <w:sz w:val="20"/>
                <w:szCs w:val="20"/>
              </w:rPr>
              <w:t>20</w:t>
            </w:r>
          </w:p>
        </w:tc>
      </w:tr>
      <w:tr w:rsidR="00E23B88" w:rsidRPr="00ED1136" w:rsidTr="00CB364C">
        <w:trPr>
          <w:trHeight w:val="402"/>
        </w:trPr>
        <w:tc>
          <w:tcPr>
            <w:tcW w:w="1701" w:type="pct"/>
            <w:vMerge/>
            <w:tcBorders>
              <w:top w:val="nil"/>
              <w:left w:val="single" w:sz="4" w:space="0" w:color="auto"/>
              <w:bottom w:val="single" w:sz="4" w:space="0" w:color="auto"/>
              <w:right w:val="single" w:sz="4" w:space="0" w:color="auto"/>
            </w:tcBorders>
            <w:vAlign w:val="center"/>
            <w:hideMark/>
          </w:tcPr>
          <w:p w:rsidR="00E23B88" w:rsidRPr="00ED1136" w:rsidRDefault="00E23B88" w:rsidP="005C6363">
            <w:pPr>
              <w:widowControl/>
              <w:rPr>
                <w:rFonts w:ascii="宋体" w:eastAsia="宋体" w:cs="宋体"/>
                <w:color w:val="000000" w:themeColor="text1"/>
                <w:kern w:val="0"/>
                <w:sz w:val="20"/>
                <w:szCs w:val="20"/>
              </w:rPr>
            </w:pPr>
          </w:p>
        </w:tc>
        <w:tc>
          <w:tcPr>
            <w:tcW w:w="2022" w:type="pct"/>
            <w:tcBorders>
              <w:top w:val="nil"/>
              <w:left w:val="nil"/>
              <w:bottom w:val="single" w:sz="4" w:space="0" w:color="auto"/>
              <w:right w:val="single" w:sz="4" w:space="0" w:color="auto"/>
            </w:tcBorders>
            <w:shd w:val="clear" w:color="auto" w:fill="auto"/>
            <w:vAlign w:val="center"/>
            <w:hideMark/>
          </w:tcPr>
          <w:p w:rsidR="00E23B88" w:rsidRPr="00ED1136" w:rsidRDefault="00E23B88" w:rsidP="005C6363">
            <w:pPr>
              <w:widowControl/>
              <w:rPr>
                <w:rFonts w:ascii="宋体" w:eastAsia="宋体" w:cs="宋体"/>
                <w:color w:val="000000" w:themeColor="text1"/>
                <w:kern w:val="0"/>
                <w:sz w:val="20"/>
                <w:szCs w:val="20"/>
              </w:rPr>
            </w:pPr>
            <w:r w:rsidRPr="00ED1136">
              <w:rPr>
                <w:rFonts w:ascii="宋体" w:eastAsia="宋体" w:cs="宋体" w:hint="eastAsia"/>
                <w:color w:val="000000" w:themeColor="text1"/>
                <w:kern w:val="0"/>
                <w:sz w:val="20"/>
                <w:szCs w:val="20"/>
              </w:rPr>
              <w:t>交通肇事罪</w:t>
            </w:r>
          </w:p>
        </w:tc>
        <w:tc>
          <w:tcPr>
            <w:tcW w:w="748" w:type="pct"/>
            <w:tcBorders>
              <w:top w:val="nil"/>
              <w:left w:val="nil"/>
              <w:bottom w:val="single" w:sz="4" w:space="0" w:color="auto"/>
              <w:right w:val="single" w:sz="4" w:space="0" w:color="auto"/>
            </w:tcBorders>
            <w:shd w:val="clear" w:color="auto" w:fill="auto"/>
            <w:vAlign w:val="center"/>
            <w:hideMark/>
          </w:tcPr>
          <w:p w:rsidR="00E23B88" w:rsidRPr="00ED1136" w:rsidRDefault="0059140A" w:rsidP="005C6363">
            <w:pPr>
              <w:widowControl/>
              <w:rPr>
                <w:rFonts w:ascii="宋体" w:eastAsia="宋体" w:cs="宋体"/>
                <w:color w:val="000000" w:themeColor="text1"/>
                <w:kern w:val="0"/>
                <w:sz w:val="20"/>
                <w:szCs w:val="20"/>
              </w:rPr>
            </w:pPr>
            <w:r w:rsidRPr="00ED1136">
              <w:rPr>
                <w:rFonts w:ascii="宋体" w:eastAsia="宋体" w:cs="宋体" w:hint="eastAsia"/>
                <w:color w:val="000000" w:themeColor="text1"/>
                <w:kern w:val="0"/>
                <w:sz w:val="20"/>
                <w:szCs w:val="20"/>
              </w:rPr>
              <w:t>4</w:t>
            </w:r>
          </w:p>
        </w:tc>
        <w:tc>
          <w:tcPr>
            <w:tcW w:w="529" w:type="pct"/>
            <w:vMerge/>
            <w:tcBorders>
              <w:top w:val="nil"/>
              <w:left w:val="single" w:sz="4" w:space="0" w:color="auto"/>
              <w:bottom w:val="single" w:sz="4" w:space="0" w:color="auto"/>
              <w:right w:val="single" w:sz="4" w:space="0" w:color="auto"/>
            </w:tcBorders>
            <w:vAlign w:val="center"/>
            <w:hideMark/>
          </w:tcPr>
          <w:p w:rsidR="00E23B88" w:rsidRPr="00ED1136" w:rsidRDefault="00E23B88" w:rsidP="005C6363">
            <w:pPr>
              <w:widowControl/>
              <w:rPr>
                <w:rFonts w:ascii="宋体" w:eastAsia="宋体" w:cs="宋体"/>
                <w:color w:val="000000" w:themeColor="text1"/>
                <w:kern w:val="0"/>
                <w:sz w:val="20"/>
                <w:szCs w:val="20"/>
              </w:rPr>
            </w:pPr>
          </w:p>
        </w:tc>
      </w:tr>
      <w:tr w:rsidR="0059140A" w:rsidRPr="00ED1136" w:rsidTr="00CB364C">
        <w:trPr>
          <w:trHeight w:val="402"/>
        </w:trPr>
        <w:tc>
          <w:tcPr>
            <w:tcW w:w="1701" w:type="pct"/>
            <w:tcBorders>
              <w:top w:val="nil"/>
              <w:left w:val="single" w:sz="4" w:space="0" w:color="auto"/>
              <w:bottom w:val="single" w:sz="4" w:space="0" w:color="auto"/>
              <w:right w:val="single" w:sz="4" w:space="0" w:color="auto"/>
            </w:tcBorders>
            <w:vAlign w:val="center"/>
            <w:hideMark/>
          </w:tcPr>
          <w:p w:rsidR="0059140A" w:rsidRPr="00ED1136" w:rsidRDefault="0059140A" w:rsidP="005C6363">
            <w:pPr>
              <w:widowControl/>
              <w:rPr>
                <w:rFonts w:ascii="宋体" w:eastAsia="宋体" w:cs="宋体"/>
                <w:color w:val="000000" w:themeColor="text1"/>
                <w:kern w:val="0"/>
                <w:sz w:val="20"/>
                <w:szCs w:val="20"/>
              </w:rPr>
            </w:pPr>
            <w:r w:rsidRPr="00ED1136">
              <w:rPr>
                <w:rFonts w:ascii="宋体" w:eastAsia="宋体" w:cs="宋体" w:hint="eastAsia"/>
                <w:color w:val="000000" w:themeColor="text1"/>
                <w:kern w:val="0"/>
                <w:sz w:val="20"/>
                <w:szCs w:val="20"/>
              </w:rPr>
              <w:t>破坏社会主义市场经济秩序罪</w:t>
            </w:r>
          </w:p>
        </w:tc>
        <w:tc>
          <w:tcPr>
            <w:tcW w:w="2022" w:type="pct"/>
            <w:tcBorders>
              <w:top w:val="nil"/>
              <w:left w:val="nil"/>
              <w:bottom w:val="single" w:sz="4" w:space="0" w:color="auto"/>
              <w:right w:val="single" w:sz="4" w:space="0" w:color="auto"/>
            </w:tcBorders>
            <w:shd w:val="clear" w:color="auto" w:fill="auto"/>
            <w:vAlign w:val="center"/>
            <w:hideMark/>
          </w:tcPr>
          <w:p w:rsidR="0059140A" w:rsidRPr="00ED1136" w:rsidRDefault="0059140A" w:rsidP="005C6363">
            <w:pPr>
              <w:widowControl/>
              <w:rPr>
                <w:rFonts w:ascii="宋体" w:eastAsia="宋体" w:cs="宋体"/>
                <w:color w:val="000000" w:themeColor="text1"/>
                <w:kern w:val="0"/>
                <w:sz w:val="20"/>
                <w:szCs w:val="20"/>
              </w:rPr>
            </w:pPr>
            <w:r w:rsidRPr="00ED1136">
              <w:rPr>
                <w:rFonts w:ascii="宋体" w:eastAsia="宋体" w:cs="宋体" w:hint="eastAsia"/>
                <w:color w:val="000000" w:themeColor="text1"/>
                <w:kern w:val="0"/>
                <w:sz w:val="20"/>
                <w:szCs w:val="20"/>
              </w:rPr>
              <w:t>非法经营罪</w:t>
            </w:r>
          </w:p>
        </w:tc>
        <w:tc>
          <w:tcPr>
            <w:tcW w:w="748" w:type="pct"/>
            <w:tcBorders>
              <w:top w:val="nil"/>
              <w:left w:val="nil"/>
              <w:bottom w:val="single" w:sz="4" w:space="0" w:color="auto"/>
              <w:right w:val="single" w:sz="4" w:space="0" w:color="auto"/>
            </w:tcBorders>
            <w:shd w:val="clear" w:color="auto" w:fill="auto"/>
            <w:vAlign w:val="center"/>
            <w:hideMark/>
          </w:tcPr>
          <w:p w:rsidR="0059140A" w:rsidRPr="00ED1136" w:rsidRDefault="0059140A" w:rsidP="005C6363">
            <w:pPr>
              <w:widowControl/>
              <w:rPr>
                <w:rFonts w:ascii="宋体" w:eastAsia="宋体" w:cs="宋体"/>
                <w:color w:val="000000" w:themeColor="text1"/>
                <w:kern w:val="0"/>
                <w:sz w:val="20"/>
                <w:szCs w:val="20"/>
              </w:rPr>
            </w:pPr>
            <w:r w:rsidRPr="00ED1136">
              <w:rPr>
                <w:rFonts w:ascii="宋体" w:eastAsia="宋体" w:cs="宋体" w:hint="eastAsia"/>
                <w:color w:val="000000" w:themeColor="text1"/>
                <w:kern w:val="0"/>
                <w:sz w:val="20"/>
                <w:szCs w:val="20"/>
              </w:rPr>
              <w:t>1</w:t>
            </w:r>
          </w:p>
        </w:tc>
        <w:tc>
          <w:tcPr>
            <w:tcW w:w="529" w:type="pct"/>
            <w:tcBorders>
              <w:top w:val="nil"/>
              <w:left w:val="single" w:sz="4" w:space="0" w:color="auto"/>
              <w:bottom w:val="single" w:sz="4" w:space="0" w:color="auto"/>
              <w:right w:val="single" w:sz="4" w:space="0" w:color="auto"/>
            </w:tcBorders>
            <w:vAlign w:val="center"/>
            <w:hideMark/>
          </w:tcPr>
          <w:p w:rsidR="0059140A" w:rsidRPr="00ED1136" w:rsidRDefault="0059140A" w:rsidP="005C6363">
            <w:pPr>
              <w:widowControl/>
              <w:rPr>
                <w:rFonts w:ascii="宋体" w:eastAsia="宋体" w:cs="宋体"/>
                <w:color w:val="000000" w:themeColor="text1"/>
                <w:kern w:val="0"/>
                <w:sz w:val="20"/>
                <w:szCs w:val="20"/>
              </w:rPr>
            </w:pPr>
            <w:r w:rsidRPr="00ED1136">
              <w:rPr>
                <w:rFonts w:ascii="宋体" w:eastAsia="宋体" w:cs="宋体" w:hint="eastAsia"/>
                <w:color w:val="000000" w:themeColor="text1"/>
                <w:kern w:val="0"/>
                <w:sz w:val="20"/>
                <w:szCs w:val="20"/>
              </w:rPr>
              <w:t>1</w:t>
            </w:r>
          </w:p>
        </w:tc>
      </w:tr>
      <w:tr w:rsidR="00CB364C" w:rsidRPr="00ED1136" w:rsidTr="007D29D8">
        <w:trPr>
          <w:trHeight w:val="402"/>
        </w:trPr>
        <w:tc>
          <w:tcPr>
            <w:tcW w:w="1701" w:type="pct"/>
            <w:vMerge w:val="restart"/>
            <w:tcBorders>
              <w:top w:val="nil"/>
              <w:left w:val="single" w:sz="4" w:space="0" w:color="auto"/>
              <w:right w:val="single" w:sz="4" w:space="0" w:color="auto"/>
            </w:tcBorders>
            <w:shd w:val="clear" w:color="auto" w:fill="auto"/>
            <w:vAlign w:val="center"/>
            <w:hideMark/>
          </w:tcPr>
          <w:p w:rsidR="00CB364C" w:rsidRPr="00ED1136" w:rsidRDefault="00CB364C" w:rsidP="005C6363">
            <w:pPr>
              <w:widowControl/>
              <w:rPr>
                <w:rFonts w:ascii="宋体" w:eastAsia="宋体" w:cs="宋体"/>
                <w:color w:val="000000" w:themeColor="text1"/>
                <w:kern w:val="0"/>
                <w:sz w:val="20"/>
                <w:szCs w:val="20"/>
              </w:rPr>
            </w:pPr>
            <w:r w:rsidRPr="00ED1136">
              <w:rPr>
                <w:rFonts w:ascii="宋体" w:eastAsia="宋体" w:cs="宋体" w:hint="eastAsia"/>
                <w:color w:val="000000" w:themeColor="text1"/>
                <w:kern w:val="0"/>
                <w:sz w:val="20"/>
                <w:szCs w:val="20"/>
              </w:rPr>
              <w:t>侵犯公民人身权利、民主权利罪</w:t>
            </w:r>
          </w:p>
        </w:tc>
        <w:tc>
          <w:tcPr>
            <w:tcW w:w="2022" w:type="pct"/>
            <w:tcBorders>
              <w:top w:val="nil"/>
              <w:left w:val="nil"/>
              <w:bottom w:val="single" w:sz="4" w:space="0" w:color="auto"/>
              <w:right w:val="single" w:sz="4" w:space="0" w:color="auto"/>
            </w:tcBorders>
            <w:shd w:val="clear" w:color="auto" w:fill="auto"/>
            <w:vAlign w:val="center"/>
            <w:hideMark/>
          </w:tcPr>
          <w:p w:rsidR="00CB364C" w:rsidRPr="00ED1136" w:rsidRDefault="00CB364C" w:rsidP="005C6363">
            <w:pPr>
              <w:widowControl/>
              <w:rPr>
                <w:rFonts w:ascii="宋体" w:eastAsia="宋体" w:cs="宋体"/>
                <w:color w:val="000000" w:themeColor="text1"/>
                <w:kern w:val="0"/>
                <w:sz w:val="20"/>
                <w:szCs w:val="20"/>
              </w:rPr>
            </w:pPr>
            <w:r w:rsidRPr="00ED1136">
              <w:rPr>
                <w:rFonts w:ascii="宋体" w:eastAsia="宋体" w:cs="宋体" w:hint="eastAsia"/>
                <w:color w:val="000000" w:themeColor="text1"/>
                <w:kern w:val="0"/>
                <w:sz w:val="20"/>
                <w:szCs w:val="20"/>
              </w:rPr>
              <w:t>故意伤害罪</w:t>
            </w:r>
          </w:p>
        </w:tc>
        <w:tc>
          <w:tcPr>
            <w:tcW w:w="748" w:type="pct"/>
            <w:tcBorders>
              <w:top w:val="nil"/>
              <w:left w:val="nil"/>
              <w:bottom w:val="single" w:sz="4" w:space="0" w:color="auto"/>
              <w:right w:val="single" w:sz="4" w:space="0" w:color="auto"/>
            </w:tcBorders>
            <w:shd w:val="clear" w:color="auto" w:fill="auto"/>
            <w:vAlign w:val="center"/>
            <w:hideMark/>
          </w:tcPr>
          <w:p w:rsidR="00CB364C" w:rsidRPr="00ED1136" w:rsidRDefault="0059140A" w:rsidP="005C6363">
            <w:pPr>
              <w:widowControl/>
              <w:rPr>
                <w:rFonts w:ascii="宋体" w:eastAsia="宋体" w:cs="宋体"/>
                <w:color w:val="000000" w:themeColor="text1"/>
                <w:kern w:val="0"/>
                <w:sz w:val="20"/>
                <w:szCs w:val="20"/>
              </w:rPr>
            </w:pPr>
            <w:r w:rsidRPr="00ED1136">
              <w:rPr>
                <w:rFonts w:ascii="宋体" w:eastAsia="宋体" w:cs="宋体" w:hint="eastAsia"/>
                <w:color w:val="000000" w:themeColor="text1"/>
                <w:kern w:val="0"/>
                <w:sz w:val="20"/>
                <w:szCs w:val="20"/>
              </w:rPr>
              <w:t>2</w:t>
            </w:r>
          </w:p>
        </w:tc>
        <w:tc>
          <w:tcPr>
            <w:tcW w:w="529" w:type="pct"/>
            <w:vMerge w:val="restart"/>
            <w:tcBorders>
              <w:top w:val="nil"/>
              <w:left w:val="single" w:sz="4" w:space="0" w:color="auto"/>
              <w:right w:val="single" w:sz="4" w:space="0" w:color="auto"/>
            </w:tcBorders>
            <w:shd w:val="clear" w:color="auto" w:fill="auto"/>
            <w:vAlign w:val="center"/>
            <w:hideMark/>
          </w:tcPr>
          <w:p w:rsidR="00CB364C" w:rsidRPr="00ED1136" w:rsidRDefault="0059140A" w:rsidP="005C6363">
            <w:pPr>
              <w:widowControl/>
              <w:rPr>
                <w:rFonts w:ascii="宋体" w:eastAsia="宋体" w:cs="宋体"/>
                <w:color w:val="000000" w:themeColor="text1"/>
                <w:kern w:val="0"/>
                <w:sz w:val="20"/>
                <w:szCs w:val="20"/>
              </w:rPr>
            </w:pPr>
            <w:r w:rsidRPr="00ED1136">
              <w:rPr>
                <w:rFonts w:ascii="宋体" w:eastAsia="宋体" w:cs="宋体" w:hint="eastAsia"/>
                <w:color w:val="000000" w:themeColor="text1"/>
                <w:kern w:val="0"/>
                <w:sz w:val="20"/>
                <w:szCs w:val="20"/>
              </w:rPr>
              <w:t>5</w:t>
            </w:r>
          </w:p>
        </w:tc>
      </w:tr>
      <w:tr w:rsidR="00CB364C" w:rsidRPr="00ED1136" w:rsidTr="007D29D8">
        <w:trPr>
          <w:trHeight w:val="402"/>
        </w:trPr>
        <w:tc>
          <w:tcPr>
            <w:tcW w:w="1701" w:type="pct"/>
            <w:vMerge/>
            <w:tcBorders>
              <w:left w:val="single" w:sz="4" w:space="0" w:color="auto"/>
              <w:right w:val="single" w:sz="4" w:space="0" w:color="auto"/>
            </w:tcBorders>
            <w:vAlign w:val="center"/>
            <w:hideMark/>
          </w:tcPr>
          <w:p w:rsidR="00CB364C" w:rsidRPr="00ED1136" w:rsidRDefault="00CB364C" w:rsidP="005C6363">
            <w:pPr>
              <w:widowControl/>
              <w:rPr>
                <w:rFonts w:ascii="宋体" w:eastAsia="宋体" w:cs="宋体"/>
                <w:color w:val="000000" w:themeColor="text1"/>
                <w:kern w:val="0"/>
                <w:sz w:val="20"/>
                <w:szCs w:val="20"/>
              </w:rPr>
            </w:pPr>
          </w:p>
        </w:tc>
        <w:tc>
          <w:tcPr>
            <w:tcW w:w="2022" w:type="pct"/>
            <w:tcBorders>
              <w:top w:val="nil"/>
              <w:left w:val="nil"/>
              <w:bottom w:val="single" w:sz="4" w:space="0" w:color="auto"/>
              <w:right w:val="single" w:sz="4" w:space="0" w:color="auto"/>
            </w:tcBorders>
            <w:shd w:val="clear" w:color="auto" w:fill="auto"/>
            <w:vAlign w:val="center"/>
            <w:hideMark/>
          </w:tcPr>
          <w:p w:rsidR="00CB364C" w:rsidRPr="00ED1136" w:rsidRDefault="00CB364C" w:rsidP="005C6363">
            <w:pPr>
              <w:widowControl/>
              <w:rPr>
                <w:rFonts w:ascii="宋体" w:eastAsia="宋体" w:cs="宋体"/>
                <w:color w:val="000000" w:themeColor="text1"/>
                <w:kern w:val="0"/>
                <w:sz w:val="20"/>
                <w:szCs w:val="20"/>
              </w:rPr>
            </w:pPr>
            <w:r w:rsidRPr="00ED1136">
              <w:rPr>
                <w:rFonts w:ascii="宋体" w:eastAsia="宋体" w:cs="宋体" w:hint="eastAsia"/>
                <w:color w:val="000000" w:themeColor="text1"/>
                <w:kern w:val="0"/>
                <w:sz w:val="20"/>
                <w:szCs w:val="20"/>
              </w:rPr>
              <w:t>重婚罪</w:t>
            </w:r>
          </w:p>
        </w:tc>
        <w:tc>
          <w:tcPr>
            <w:tcW w:w="748" w:type="pct"/>
            <w:tcBorders>
              <w:top w:val="nil"/>
              <w:left w:val="nil"/>
              <w:bottom w:val="single" w:sz="4" w:space="0" w:color="auto"/>
              <w:right w:val="single" w:sz="4" w:space="0" w:color="auto"/>
            </w:tcBorders>
            <w:shd w:val="clear" w:color="auto" w:fill="auto"/>
            <w:vAlign w:val="center"/>
            <w:hideMark/>
          </w:tcPr>
          <w:p w:rsidR="00CB364C" w:rsidRPr="00ED1136" w:rsidRDefault="00CB364C" w:rsidP="005C6363">
            <w:pPr>
              <w:widowControl/>
              <w:rPr>
                <w:rFonts w:ascii="宋体" w:eastAsia="宋体" w:cs="宋体"/>
                <w:color w:val="000000" w:themeColor="text1"/>
                <w:kern w:val="0"/>
                <w:sz w:val="20"/>
                <w:szCs w:val="20"/>
              </w:rPr>
            </w:pPr>
            <w:r w:rsidRPr="00ED1136">
              <w:rPr>
                <w:rFonts w:ascii="宋体" w:eastAsia="宋体" w:cs="宋体" w:hint="eastAsia"/>
                <w:color w:val="000000" w:themeColor="text1"/>
                <w:kern w:val="0"/>
                <w:sz w:val="20"/>
                <w:szCs w:val="20"/>
              </w:rPr>
              <w:t>1</w:t>
            </w:r>
          </w:p>
        </w:tc>
        <w:tc>
          <w:tcPr>
            <w:tcW w:w="529" w:type="pct"/>
            <w:vMerge/>
            <w:tcBorders>
              <w:left w:val="single" w:sz="4" w:space="0" w:color="auto"/>
              <w:right w:val="single" w:sz="4" w:space="0" w:color="auto"/>
            </w:tcBorders>
            <w:vAlign w:val="center"/>
            <w:hideMark/>
          </w:tcPr>
          <w:p w:rsidR="00CB364C" w:rsidRPr="00ED1136" w:rsidRDefault="00CB364C" w:rsidP="005C6363">
            <w:pPr>
              <w:widowControl/>
              <w:rPr>
                <w:rFonts w:ascii="宋体" w:eastAsia="宋体" w:cs="宋体"/>
                <w:color w:val="000000" w:themeColor="text1"/>
                <w:kern w:val="0"/>
                <w:sz w:val="20"/>
                <w:szCs w:val="20"/>
              </w:rPr>
            </w:pPr>
          </w:p>
        </w:tc>
      </w:tr>
      <w:tr w:rsidR="0059140A" w:rsidRPr="00ED1136" w:rsidTr="007D29D8">
        <w:trPr>
          <w:trHeight w:val="402"/>
        </w:trPr>
        <w:tc>
          <w:tcPr>
            <w:tcW w:w="1701" w:type="pct"/>
            <w:vMerge/>
            <w:tcBorders>
              <w:left w:val="single" w:sz="4" w:space="0" w:color="auto"/>
              <w:right w:val="single" w:sz="4" w:space="0" w:color="auto"/>
            </w:tcBorders>
            <w:vAlign w:val="center"/>
            <w:hideMark/>
          </w:tcPr>
          <w:p w:rsidR="0059140A" w:rsidRPr="00ED1136" w:rsidRDefault="0059140A" w:rsidP="005C6363">
            <w:pPr>
              <w:widowControl/>
              <w:rPr>
                <w:rFonts w:ascii="宋体" w:eastAsia="宋体" w:cs="宋体"/>
                <w:color w:val="000000" w:themeColor="text1"/>
                <w:kern w:val="0"/>
                <w:sz w:val="20"/>
                <w:szCs w:val="20"/>
              </w:rPr>
            </w:pPr>
          </w:p>
        </w:tc>
        <w:tc>
          <w:tcPr>
            <w:tcW w:w="2022" w:type="pct"/>
            <w:tcBorders>
              <w:top w:val="nil"/>
              <w:left w:val="nil"/>
              <w:bottom w:val="single" w:sz="4" w:space="0" w:color="auto"/>
              <w:right w:val="single" w:sz="4" w:space="0" w:color="auto"/>
            </w:tcBorders>
            <w:shd w:val="clear" w:color="auto" w:fill="auto"/>
            <w:vAlign w:val="center"/>
            <w:hideMark/>
          </w:tcPr>
          <w:p w:rsidR="0059140A" w:rsidRPr="00ED1136" w:rsidRDefault="0059140A" w:rsidP="005C6363">
            <w:pPr>
              <w:widowControl/>
              <w:rPr>
                <w:rFonts w:ascii="宋体" w:eastAsia="宋体" w:cs="宋体"/>
                <w:color w:val="000000" w:themeColor="text1"/>
                <w:kern w:val="0"/>
                <w:sz w:val="20"/>
                <w:szCs w:val="20"/>
              </w:rPr>
            </w:pPr>
            <w:r w:rsidRPr="00ED1136">
              <w:rPr>
                <w:rFonts w:ascii="宋体" w:eastAsia="宋体" w:cs="宋体" w:hint="eastAsia"/>
                <w:color w:val="000000" w:themeColor="text1"/>
                <w:kern w:val="0"/>
                <w:sz w:val="20"/>
                <w:szCs w:val="20"/>
              </w:rPr>
              <w:t>绑架罪</w:t>
            </w:r>
          </w:p>
        </w:tc>
        <w:tc>
          <w:tcPr>
            <w:tcW w:w="748" w:type="pct"/>
            <w:tcBorders>
              <w:top w:val="nil"/>
              <w:left w:val="nil"/>
              <w:bottom w:val="single" w:sz="4" w:space="0" w:color="auto"/>
              <w:right w:val="single" w:sz="4" w:space="0" w:color="auto"/>
            </w:tcBorders>
            <w:shd w:val="clear" w:color="auto" w:fill="auto"/>
            <w:vAlign w:val="center"/>
            <w:hideMark/>
          </w:tcPr>
          <w:p w:rsidR="0059140A" w:rsidRPr="00ED1136" w:rsidRDefault="0059140A" w:rsidP="005C6363">
            <w:pPr>
              <w:widowControl/>
              <w:rPr>
                <w:rFonts w:ascii="宋体" w:eastAsia="宋体" w:cs="宋体"/>
                <w:color w:val="000000" w:themeColor="text1"/>
                <w:kern w:val="0"/>
                <w:sz w:val="20"/>
                <w:szCs w:val="20"/>
              </w:rPr>
            </w:pPr>
            <w:r w:rsidRPr="00ED1136">
              <w:rPr>
                <w:rFonts w:ascii="宋体" w:eastAsia="宋体" w:cs="宋体" w:hint="eastAsia"/>
                <w:color w:val="000000" w:themeColor="text1"/>
                <w:kern w:val="0"/>
                <w:sz w:val="20"/>
                <w:szCs w:val="20"/>
              </w:rPr>
              <w:t>1</w:t>
            </w:r>
          </w:p>
        </w:tc>
        <w:tc>
          <w:tcPr>
            <w:tcW w:w="529" w:type="pct"/>
            <w:vMerge/>
            <w:tcBorders>
              <w:left w:val="single" w:sz="4" w:space="0" w:color="auto"/>
              <w:right w:val="single" w:sz="4" w:space="0" w:color="auto"/>
            </w:tcBorders>
            <w:vAlign w:val="center"/>
            <w:hideMark/>
          </w:tcPr>
          <w:p w:rsidR="0059140A" w:rsidRPr="00ED1136" w:rsidRDefault="0059140A" w:rsidP="005C6363">
            <w:pPr>
              <w:widowControl/>
              <w:rPr>
                <w:rFonts w:ascii="宋体" w:eastAsia="宋体" w:cs="宋体"/>
                <w:color w:val="000000" w:themeColor="text1"/>
                <w:kern w:val="0"/>
                <w:sz w:val="20"/>
                <w:szCs w:val="20"/>
              </w:rPr>
            </w:pPr>
          </w:p>
        </w:tc>
      </w:tr>
      <w:tr w:rsidR="00CB364C" w:rsidRPr="00ED1136" w:rsidTr="007D29D8">
        <w:trPr>
          <w:trHeight w:val="402"/>
        </w:trPr>
        <w:tc>
          <w:tcPr>
            <w:tcW w:w="1701" w:type="pct"/>
            <w:vMerge/>
            <w:tcBorders>
              <w:left w:val="single" w:sz="4" w:space="0" w:color="auto"/>
              <w:bottom w:val="single" w:sz="4" w:space="0" w:color="auto"/>
              <w:right w:val="single" w:sz="4" w:space="0" w:color="auto"/>
            </w:tcBorders>
            <w:vAlign w:val="center"/>
            <w:hideMark/>
          </w:tcPr>
          <w:p w:rsidR="00CB364C" w:rsidRPr="00ED1136" w:rsidRDefault="00CB364C" w:rsidP="005C6363">
            <w:pPr>
              <w:widowControl/>
              <w:rPr>
                <w:rFonts w:ascii="宋体" w:eastAsia="宋体" w:cs="宋体"/>
                <w:color w:val="000000" w:themeColor="text1"/>
                <w:kern w:val="0"/>
                <w:sz w:val="20"/>
                <w:szCs w:val="20"/>
              </w:rPr>
            </w:pPr>
          </w:p>
        </w:tc>
        <w:tc>
          <w:tcPr>
            <w:tcW w:w="2022" w:type="pct"/>
            <w:tcBorders>
              <w:top w:val="nil"/>
              <w:left w:val="nil"/>
              <w:bottom w:val="single" w:sz="4" w:space="0" w:color="auto"/>
              <w:right w:val="single" w:sz="4" w:space="0" w:color="auto"/>
            </w:tcBorders>
            <w:shd w:val="clear" w:color="auto" w:fill="auto"/>
            <w:vAlign w:val="center"/>
            <w:hideMark/>
          </w:tcPr>
          <w:p w:rsidR="00CB364C" w:rsidRPr="00ED1136" w:rsidRDefault="00CB364C" w:rsidP="005C6363">
            <w:pPr>
              <w:widowControl/>
              <w:rPr>
                <w:rFonts w:ascii="宋体" w:eastAsia="宋体" w:cs="宋体"/>
                <w:color w:val="000000" w:themeColor="text1"/>
                <w:kern w:val="0"/>
                <w:sz w:val="20"/>
                <w:szCs w:val="20"/>
              </w:rPr>
            </w:pPr>
            <w:r w:rsidRPr="00ED1136">
              <w:rPr>
                <w:rFonts w:ascii="宋体" w:eastAsia="宋体" w:cs="宋体" w:hint="eastAsia"/>
                <w:color w:val="000000" w:themeColor="text1"/>
                <w:kern w:val="0"/>
                <w:sz w:val="20"/>
                <w:szCs w:val="20"/>
              </w:rPr>
              <w:t>非法拘禁罪</w:t>
            </w:r>
          </w:p>
        </w:tc>
        <w:tc>
          <w:tcPr>
            <w:tcW w:w="748" w:type="pct"/>
            <w:tcBorders>
              <w:top w:val="nil"/>
              <w:left w:val="nil"/>
              <w:bottom w:val="single" w:sz="4" w:space="0" w:color="auto"/>
              <w:right w:val="single" w:sz="4" w:space="0" w:color="auto"/>
            </w:tcBorders>
            <w:shd w:val="clear" w:color="auto" w:fill="auto"/>
            <w:vAlign w:val="center"/>
            <w:hideMark/>
          </w:tcPr>
          <w:p w:rsidR="00CB364C" w:rsidRPr="00ED1136" w:rsidRDefault="00CB364C" w:rsidP="005C6363">
            <w:pPr>
              <w:widowControl/>
              <w:rPr>
                <w:rFonts w:ascii="宋体" w:eastAsia="宋体" w:cs="宋体"/>
                <w:color w:val="000000" w:themeColor="text1"/>
                <w:kern w:val="0"/>
                <w:sz w:val="20"/>
                <w:szCs w:val="20"/>
              </w:rPr>
            </w:pPr>
            <w:r w:rsidRPr="00ED1136">
              <w:rPr>
                <w:rFonts w:ascii="宋体" w:eastAsia="宋体" w:cs="宋体" w:hint="eastAsia"/>
                <w:color w:val="000000" w:themeColor="text1"/>
                <w:kern w:val="0"/>
                <w:sz w:val="20"/>
                <w:szCs w:val="20"/>
              </w:rPr>
              <w:t>1</w:t>
            </w:r>
          </w:p>
        </w:tc>
        <w:tc>
          <w:tcPr>
            <w:tcW w:w="529" w:type="pct"/>
            <w:vMerge/>
            <w:tcBorders>
              <w:left w:val="single" w:sz="4" w:space="0" w:color="auto"/>
              <w:bottom w:val="single" w:sz="4" w:space="0" w:color="auto"/>
              <w:right w:val="single" w:sz="4" w:space="0" w:color="auto"/>
            </w:tcBorders>
            <w:vAlign w:val="center"/>
            <w:hideMark/>
          </w:tcPr>
          <w:p w:rsidR="00CB364C" w:rsidRPr="00ED1136" w:rsidRDefault="00CB364C" w:rsidP="005C6363">
            <w:pPr>
              <w:widowControl/>
              <w:rPr>
                <w:rFonts w:ascii="宋体" w:eastAsia="宋体" w:cs="宋体"/>
                <w:color w:val="000000" w:themeColor="text1"/>
                <w:kern w:val="0"/>
                <w:sz w:val="20"/>
                <w:szCs w:val="20"/>
              </w:rPr>
            </w:pPr>
          </w:p>
        </w:tc>
      </w:tr>
      <w:tr w:rsidR="00110E62" w:rsidRPr="00ED1136" w:rsidTr="00CB364C">
        <w:trPr>
          <w:trHeight w:val="402"/>
        </w:trPr>
        <w:tc>
          <w:tcPr>
            <w:tcW w:w="1701" w:type="pct"/>
            <w:vMerge w:val="restart"/>
            <w:tcBorders>
              <w:top w:val="nil"/>
              <w:left w:val="single" w:sz="4" w:space="0" w:color="auto"/>
              <w:right w:val="single" w:sz="4" w:space="0" w:color="auto"/>
            </w:tcBorders>
            <w:shd w:val="clear" w:color="auto" w:fill="auto"/>
            <w:vAlign w:val="center"/>
            <w:hideMark/>
          </w:tcPr>
          <w:p w:rsidR="00110E62" w:rsidRPr="00ED1136" w:rsidRDefault="00110E62" w:rsidP="005C6363">
            <w:pPr>
              <w:widowControl/>
              <w:rPr>
                <w:rFonts w:ascii="宋体" w:eastAsia="宋体" w:cs="宋体"/>
                <w:color w:val="000000" w:themeColor="text1"/>
                <w:kern w:val="0"/>
                <w:sz w:val="20"/>
                <w:szCs w:val="20"/>
              </w:rPr>
            </w:pPr>
            <w:r w:rsidRPr="00ED1136">
              <w:rPr>
                <w:rFonts w:ascii="宋体" w:eastAsia="宋体" w:cs="宋体" w:hint="eastAsia"/>
                <w:color w:val="000000" w:themeColor="text1"/>
                <w:kern w:val="0"/>
                <w:sz w:val="20"/>
                <w:szCs w:val="20"/>
              </w:rPr>
              <w:t>侵犯财产罪</w:t>
            </w:r>
          </w:p>
        </w:tc>
        <w:tc>
          <w:tcPr>
            <w:tcW w:w="2022" w:type="pct"/>
            <w:tcBorders>
              <w:top w:val="nil"/>
              <w:left w:val="nil"/>
              <w:bottom w:val="single" w:sz="4" w:space="0" w:color="auto"/>
              <w:right w:val="single" w:sz="4" w:space="0" w:color="auto"/>
            </w:tcBorders>
            <w:shd w:val="clear" w:color="auto" w:fill="auto"/>
            <w:vAlign w:val="center"/>
            <w:hideMark/>
          </w:tcPr>
          <w:p w:rsidR="00110E62" w:rsidRPr="00ED1136" w:rsidRDefault="00110E62" w:rsidP="005C6363">
            <w:pPr>
              <w:widowControl/>
              <w:rPr>
                <w:rFonts w:ascii="宋体" w:eastAsia="宋体" w:cs="宋体"/>
                <w:color w:val="000000" w:themeColor="text1"/>
                <w:kern w:val="0"/>
                <w:sz w:val="20"/>
                <w:szCs w:val="20"/>
              </w:rPr>
            </w:pPr>
            <w:r w:rsidRPr="00ED1136">
              <w:rPr>
                <w:rFonts w:ascii="宋体" w:eastAsia="宋体" w:cs="宋体" w:hint="eastAsia"/>
                <w:color w:val="000000" w:themeColor="text1"/>
                <w:kern w:val="0"/>
                <w:sz w:val="20"/>
                <w:szCs w:val="20"/>
              </w:rPr>
              <w:t>盗窃罪</w:t>
            </w:r>
          </w:p>
        </w:tc>
        <w:tc>
          <w:tcPr>
            <w:tcW w:w="748" w:type="pct"/>
            <w:tcBorders>
              <w:top w:val="nil"/>
              <w:left w:val="nil"/>
              <w:bottom w:val="single" w:sz="4" w:space="0" w:color="auto"/>
              <w:right w:val="single" w:sz="4" w:space="0" w:color="auto"/>
            </w:tcBorders>
            <w:shd w:val="clear" w:color="auto" w:fill="auto"/>
            <w:vAlign w:val="center"/>
            <w:hideMark/>
          </w:tcPr>
          <w:p w:rsidR="00110E62" w:rsidRPr="00ED1136" w:rsidRDefault="0059140A" w:rsidP="005C6363">
            <w:pPr>
              <w:widowControl/>
              <w:rPr>
                <w:rFonts w:ascii="宋体" w:eastAsia="宋体" w:cs="宋体"/>
                <w:color w:val="000000" w:themeColor="text1"/>
                <w:kern w:val="0"/>
                <w:sz w:val="20"/>
                <w:szCs w:val="20"/>
              </w:rPr>
            </w:pPr>
            <w:r w:rsidRPr="00ED1136">
              <w:rPr>
                <w:rFonts w:ascii="宋体" w:eastAsia="宋体" w:cs="宋体" w:hint="eastAsia"/>
                <w:color w:val="000000" w:themeColor="text1"/>
                <w:kern w:val="0"/>
                <w:sz w:val="20"/>
                <w:szCs w:val="20"/>
              </w:rPr>
              <w:t>14</w:t>
            </w:r>
          </w:p>
        </w:tc>
        <w:tc>
          <w:tcPr>
            <w:tcW w:w="529" w:type="pct"/>
            <w:vMerge w:val="restart"/>
            <w:tcBorders>
              <w:top w:val="nil"/>
              <w:left w:val="single" w:sz="4" w:space="0" w:color="auto"/>
              <w:right w:val="single" w:sz="4" w:space="0" w:color="auto"/>
            </w:tcBorders>
            <w:shd w:val="clear" w:color="auto" w:fill="auto"/>
            <w:vAlign w:val="center"/>
            <w:hideMark/>
          </w:tcPr>
          <w:p w:rsidR="00110E62" w:rsidRPr="00ED1136" w:rsidRDefault="0059140A" w:rsidP="005C6363">
            <w:pPr>
              <w:widowControl/>
              <w:rPr>
                <w:rFonts w:ascii="宋体" w:eastAsia="宋体" w:cs="宋体"/>
                <w:color w:val="000000" w:themeColor="text1"/>
                <w:kern w:val="0"/>
                <w:sz w:val="20"/>
                <w:szCs w:val="20"/>
              </w:rPr>
            </w:pPr>
            <w:r w:rsidRPr="00ED1136">
              <w:rPr>
                <w:rFonts w:ascii="宋体" w:eastAsia="宋体" w:cs="宋体" w:hint="eastAsia"/>
                <w:color w:val="000000" w:themeColor="text1"/>
                <w:kern w:val="0"/>
                <w:sz w:val="20"/>
                <w:szCs w:val="20"/>
              </w:rPr>
              <w:t>22</w:t>
            </w:r>
          </w:p>
        </w:tc>
      </w:tr>
      <w:tr w:rsidR="00110E62" w:rsidRPr="00ED1136" w:rsidTr="00CB364C">
        <w:trPr>
          <w:trHeight w:val="402"/>
        </w:trPr>
        <w:tc>
          <w:tcPr>
            <w:tcW w:w="1701" w:type="pct"/>
            <w:vMerge/>
            <w:tcBorders>
              <w:left w:val="single" w:sz="4" w:space="0" w:color="auto"/>
              <w:right w:val="single" w:sz="4" w:space="0" w:color="auto"/>
            </w:tcBorders>
            <w:vAlign w:val="center"/>
            <w:hideMark/>
          </w:tcPr>
          <w:p w:rsidR="00110E62" w:rsidRPr="00ED1136" w:rsidRDefault="00110E62" w:rsidP="005C6363">
            <w:pPr>
              <w:widowControl/>
              <w:rPr>
                <w:rFonts w:ascii="宋体" w:eastAsia="宋体" w:cs="宋体"/>
                <w:color w:val="000000" w:themeColor="text1"/>
                <w:kern w:val="0"/>
                <w:sz w:val="20"/>
                <w:szCs w:val="20"/>
              </w:rPr>
            </w:pPr>
          </w:p>
        </w:tc>
        <w:tc>
          <w:tcPr>
            <w:tcW w:w="2022" w:type="pct"/>
            <w:tcBorders>
              <w:top w:val="nil"/>
              <w:left w:val="nil"/>
              <w:bottom w:val="single" w:sz="4" w:space="0" w:color="auto"/>
              <w:right w:val="single" w:sz="4" w:space="0" w:color="auto"/>
            </w:tcBorders>
            <w:shd w:val="clear" w:color="auto" w:fill="auto"/>
            <w:vAlign w:val="center"/>
            <w:hideMark/>
          </w:tcPr>
          <w:p w:rsidR="00110E62" w:rsidRPr="00ED1136" w:rsidRDefault="0059140A" w:rsidP="005C6363">
            <w:pPr>
              <w:widowControl/>
              <w:rPr>
                <w:rFonts w:ascii="宋体" w:eastAsia="宋体" w:cs="宋体"/>
                <w:color w:val="000000" w:themeColor="text1"/>
                <w:kern w:val="0"/>
                <w:sz w:val="20"/>
                <w:szCs w:val="20"/>
              </w:rPr>
            </w:pPr>
            <w:r w:rsidRPr="00ED1136">
              <w:rPr>
                <w:rFonts w:ascii="宋体" w:eastAsia="宋体" w:cs="宋体" w:hint="eastAsia"/>
                <w:color w:val="000000" w:themeColor="text1"/>
                <w:kern w:val="0"/>
                <w:sz w:val="20"/>
                <w:szCs w:val="20"/>
              </w:rPr>
              <w:t>故意毁坏财物罪</w:t>
            </w:r>
          </w:p>
        </w:tc>
        <w:tc>
          <w:tcPr>
            <w:tcW w:w="748" w:type="pct"/>
            <w:tcBorders>
              <w:top w:val="nil"/>
              <w:left w:val="nil"/>
              <w:bottom w:val="single" w:sz="4" w:space="0" w:color="auto"/>
              <w:right w:val="single" w:sz="4" w:space="0" w:color="auto"/>
            </w:tcBorders>
            <w:shd w:val="clear" w:color="auto" w:fill="auto"/>
            <w:vAlign w:val="center"/>
            <w:hideMark/>
          </w:tcPr>
          <w:p w:rsidR="00110E62" w:rsidRPr="00ED1136" w:rsidRDefault="0059140A" w:rsidP="005C6363">
            <w:pPr>
              <w:widowControl/>
              <w:rPr>
                <w:rFonts w:ascii="宋体" w:eastAsia="宋体" w:cs="宋体"/>
                <w:color w:val="000000" w:themeColor="text1"/>
                <w:kern w:val="0"/>
                <w:sz w:val="20"/>
                <w:szCs w:val="20"/>
              </w:rPr>
            </w:pPr>
            <w:r w:rsidRPr="00ED1136">
              <w:rPr>
                <w:rFonts w:ascii="宋体" w:eastAsia="宋体" w:cs="宋体" w:hint="eastAsia"/>
                <w:color w:val="000000" w:themeColor="text1"/>
                <w:kern w:val="0"/>
                <w:sz w:val="20"/>
                <w:szCs w:val="20"/>
              </w:rPr>
              <w:t>3</w:t>
            </w:r>
          </w:p>
        </w:tc>
        <w:tc>
          <w:tcPr>
            <w:tcW w:w="529" w:type="pct"/>
            <w:vMerge/>
            <w:tcBorders>
              <w:left w:val="single" w:sz="4" w:space="0" w:color="auto"/>
              <w:right w:val="single" w:sz="4" w:space="0" w:color="auto"/>
            </w:tcBorders>
            <w:vAlign w:val="center"/>
            <w:hideMark/>
          </w:tcPr>
          <w:p w:rsidR="00110E62" w:rsidRPr="00ED1136" w:rsidRDefault="00110E62" w:rsidP="005C6363">
            <w:pPr>
              <w:widowControl/>
              <w:rPr>
                <w:rFonts w:ascii="宋体" w:eastAsia="宋体" w:cs="宋体"/>
                <w:color w:val="000000" w:themeColor="text1"/>
                <w:kern w:val="0"/>
                <w:sz w:val="20"/>
                <w:szCs w:val="20"/>
              </w:rPr>
            </w:pPr>
          </w:p>
        </w:tc>
      </w:tr>
      <w:tr w:rsidR="00110E62" w:rsidRPr="00ED1136" w:rsidTr="00CB364C">
        <w:trPr>
          <w:trHeight w:val="402"/>
        </w:trPr>
        <w:tc>
          <w:tcPr>
            <w:tcW w:w="1701" w:type="pct"/>
            <w:vMerge/>
            <w:tcBorders>
              <w:left w:val="single" w:sz="4" w:space="0" w:color="auto"/>
              <w:right w:val="single" w:sz="4" w:space="0" w:color="auto"/>
            </w:tcBorders>
            <w:vAlign w:val="center"/>
            <w:hideMark/>
          </w:tcPr>
          <w:p w:rsidR="00110E62" w:rsidRPr="00ED1136" w:rsidRDefault="00110E62" w:rsidP="005C6363">
            <w:pPr>
              <w:widowControl/>
              <w:rPr>
                <w:rFonts w:ascii="宋体" w:eastAsia="宋体" w:cs="宋体"/>
                <w:color w:val="000000" w:themeColor="text1"/>
                <w:kern w:val="0"/>
                <w:sz w:val="20"/>
                <w:szCs w:val="20"/>
              </w:rPr>
            </w:pPr>
          </w:p>
        </w:tc>
        <w:tc>
          <w:tcPr>
            <w:tcW w:w="2022" w:type="pct"/>
            <w:tcBorders>
              <w:top w:val="nil"/>
              <w:left w:val="nil"/>
              <w:bottom w:val="single" w:sz="4" w:space="0" w:color="auto"/>
              <w:right w:val="single" w:sz="4" w:space="0" w:color="auto"/>
            </w:tcBorders>
            <w:shd w:val="clear" w:color="auto" w:fill="auto"/>
            <w:vAlign w:val="center"/>
            <w:hideMark/>
          </w:tcPr>
          <w:p w:rsidR="00110E62" w:rsidRPr="00ED1136" w:rsidRDefault="0059140A" w:rsidP="005C6363">
            <w:pPr>
              <w:widowControl/>
              <w:rPr>
                <w:rFonts w:ascii="宋体" w:eastAsia="宋体" w:cs="宋体"/>
                <w:color w:val="000000" w:themeColor="text1"/>
                <w:kern w:val="0"/>
                <w:sz w:val="20"/>
                <w:szCs w:val="20"/>
              </w:rPr>
            </w:pPr>
            <w:r w:rsidRPr="00ED1136">
              <w:rPr>
                <w:rFonts w:ascii="宋体" w:eastAsia="宋体" w:cs="宋体" w:hint="eastAsia"/>
                <w:color w:val="000000" w:themeColor="text1"/>
                <w:kern w:val="0"/>
                <w:sz w:val="20"/>
                <w:szCs w:val="20"/>
              </w:rPr>
              <w:t>抢劫罪</w:t>
            </w:r>
          </w:p>
        </w:tc>
        <w:tc>
          <w:tcPr>
            <w:tcW w:w="748" w:type="pct"/>
            <w:tcBorders>
              <w:top w:val="nil"/>
              <w:left w:val="nil"/>
              <w:bottom w:val="single" w:sz="4" w:space="0" w:color="auto"/>
              <w:right w:val="single" w:sz="4" w:space="0" w:color="auto"/>
            </w:tcBorders>
            <w:shd w:val="clear" w:color="auto" w:fill="auto"/>
            <w:vAlign w:val="center"/>
            <w:hideMark/>
          </w:tcPr>
          <w:p w:rsidR="00110E62" w:rsidRPr="00ED1136" w:rsidRDefault="00CB364C" w:rsidP="005C6363">
            <w:pPr>
              <w:widowControl/>
              <w:rPr>
                <w:rFonts w:ascii="宋体" w:eastAsia="宋体" w:cs="宋体"/>
                <w:color w:val="000000" w:themeColor="text1"/>
                <w:kern w:val="0"/>
                <w:sz w:val="20"/>
                <w:szCs w:val="20"/>
              </w:rPr>
            </w:pPr>
            <w:r w:rsidRPr="00ED1136">
              <w:rPr>
                <w:rFonts w:ascii="宋体" w:eastAsia="宋体" w:cs="宋体" w:hint="eastAsia"/>
                <w:color w:val="000000" w:themeColor="text1"/>
                <w:kern w:val="0"/>
                <w:sz w:val="20"/>
                <w:szCs w:val="20"/>
              </w:rPr>
              <w:t>2</w:t>
            </w:r>
          </w:p>
        </w:tc>
        <w:tc>
          <w:tcPr>
            <w:tcW w:w="529" w:type="pct"/>
            <w:vMerge/>
            <w:tcBorders>
              <w:left w:val="single" w:sz="4" w:space="0" w:color="auto"/>
              <w:right w:val="single" w:sz="4" w:space="0" w:color="auto"/>
            </w:tcBorders>
            <w:vAlign w:val="center"/>
            <w:hideMark/>
          </w:tcPr>
          <w:p w:rsidR="00110E62" w:rsidRPr="00ED1136" w:rsidRDefault="00110E62" w:rsidP="005C6363">
            <w:pPr>
              <w:widowControl/>
              <w:rPr>
                <w:rFonts w:ascii="宋体" w:eastAsia="宋体" w:cs="宋体"/>
                <w:color w:val="000000" w:themeColor="text1"/>
                <w:kern w:val="0"/>
                <w:sz w:val="20"/>
                <w:szCs w:val="20"/>
              </w:rPr>
            </w:pPr>
          </w:p>
        </w:tc>
      </w:tr>
      <w:tr w:rsidR="0059140A" w:rsidRPr="00ED1136" w:rsidTr="00CB364C">
        <w:trPr>
          <w:trHeight w:val="402"/>
        </w:trPr>
        <w:tc>
          <w:tcPr>
            <w:tcW w:w="1701" w:type="pct"/>
            <w:vMerge/>
            <w:tcBorders>
              <w:left w:val="single" w:sz="4" w:space="0" w:color="auto"/>
              <w:right w:val="single" w:sz="4" w:space="0" w:color="auto"/>
            </w:tcBorders>
            <w:vAlign w:val="center"/>
            <w:hideMark/>
          </w:tcPr>
          <w:p w:rsidR="0059140A" w:rsidRPr="00ED1136" w:rsidRDefault="0059140A" w:rsidP="005C6363">
            <w:pPr>
              <w:widowControl/>
              <w:rPr>
                <w:rFonts w:ascii="宋体" w:eastAsia="宋体" w:cs="宋体"/>
                <w:color w:val="000000" w:themeColor="text1"/>
                <w:kern w:val="0"/>
                <w:sz w:val="20"/>
                <w:szCs w:val="20"/>
              </w:rPr>
            </w:pPr>
          </w:p>
        </w:tc>
        <w:tc>
          <w:tcPr>
            <w:tcW w:w="2022" w:type="pct"/>
            <w:tcBorders>
              <w:top w:val="nil"/>
              <w:left w:val="nil"/>
              <w:bottom w:val="single" w:sz="4" w:space="0" w:color="auto"/>
              <w:right w:val="single" w:sz="4" w:space="0" w:color="auto"/>
            </w:tcBorders>
            <w:shd w:val="clear" w:color="auto" w:fill="auto"/>
            <w:vAlign w:val="center"/>
            <w:hideMark/>
          </w:tcPr>
          <w:p w:rsidR="0059140A" w:rsidRPr="00ED1136" w:rsidRDefault="0059140A" w:rsidP="005C6363">
            <w:pPr>
              <w:widowControl/>
              <w:rPr>
                <w:rFonts w:ascii="宋体" w:eastAsia="宋体" w:cs="宋体"/>
                <w:color w:val="000000" w:themeColor="text1"/>
                <w:kern w:val="0"/>
                <w:sz w:val="20"/>
                <w:szCs w:val="20"/>
              </w:rPr>
            </w:pPr>
            <w:r w:rsidRPr="00ED1136">
              <w:rPr>
                <w:rFonts w:ascii="宋体" w:eastAsia="宋体" w:cs="宋体" w:hint="eastAsia"/>
                <w:color w:val="000000" w:themeColor="text1"/>
                <w:kern w:val="0"/>
                <w:sz w:val="20"/>
                <w:szCs w:val="20"/>
              </w:rPr>
              <w:t>挪用资金罪</w:t>
            </w:r>
          </w:p>
        </w:tc>
        <w:tc>
          <w:tcPr>
            <w:tcW w:w="748" w:type="pct"/>
            <w:tcBorders>
              <w:top w:val="nil"/>
              <w:left w:val="nil"/>
              <w:bottom w:val="single" w:sz="4" w:space="0" w:color="auto"/>
              <w:right w:val="single" w:sz="4" w:space="0" w:color="auto"/>
            </w:tcBorders>
            <w:shd w:val="clear" w:color="auto" w:fill="auto"/>
            <w:vAlign w:val="center"/>
            <w:hideMark/>
          </w:tcPr>
          <w:p w:rsidR="0059140A" w:rsidRPr="00ED1136" w:rsidRDefault="0059140A" w:rsidP="005C6363">
            <w:pPr>
              <w:widowControl/>
              <w:rPr>
                <w:rFonts w:ascii="宋体" w:eastAsia="宋体" w:cs="宋体"/>
                <w:color w:val="000000" w:themeColor="text1"/>
                <w:kern w:val="0"/>
                <w:sz w:val="20"/>
                <w:szCs w:val="20"/>
              </w:rPr>
            </w:pPr>
            <w:r w:rsidRPr="00ED1136">
              <w:rPr>
                <w:rFonts w:ascii="宋体" w:eastAsia="宋体" w:cs="宋体" w:hint="eastAsia"/>
                <w:color w:val="000000" w:themeColor="text1"/>
                <w:kern w:val="0"/>
                <w:sz w:val="20"/>
                <w:szCs w:val="20"/>
              </w:rPr>
              <w:t>1</w:t>
            </w:r>
          </w:p>
        </w:tc>
        <w:tc>
          <w:tcPr>
            <w:tcW w:w="529" w:type="pct"/>
            <w:vMerge/>
            <w:tcBorders>
              <w:left w:val="single" w:sz="4" w:space="0" w:color="auto"/>
              <w:right w:val="single" w:sz="4" w:space="0" w:color="auto"/>
            </w:tcBorders>
            <w:vAlign w:val="center"/>
            <w:hideMark/>
          </w:tcPr>
          <w:p w:rsidR="0059140A" w:rsidRPr="00ED1136" w:rsidRDefault="0059140A" w:rsidP="005C6363">
            <w:pPr>
              <w:widowControl/>
              <w:rPr>
                <w:rFonts w:ascii="宋体" w:eastAsia="宋体" w:cs="宋体"/>
                <w:color w:val="000000" w:themeColor="text1"/>
                <w:kern w:val="0"/>
                <w:sz w:val="20"/>
                <w:szCs w:val="20"/>
              </w:rPr>
            </w:pPr>
          </w:p>
        </w:tc>
      </w:tr>
      <w:tr w:rsidR="0059140A" w:rsidRPr="00ED1136" w:rsidTr="00CB364C">
        <w:trPr>
          <w:trHeight w:val="402"/>
        </w:trPr>
        <w:tc>
          <w:tcPr>
            <w:tcW w:w="1701" w:type="pct"/>
            <w:vMerge/>
            <w:tcBorders>
              <w:left w:val="single" w:sz="4" w:space="0" w:color="auto"/>
              <w:right w:val="single" w:sz="4" w:space="0" w:color="auto"/>
            </w:tcBorders>
            <w:vAlign w:val="center"/>
            <w:hideMark/>
          </w:tcPr>
          <w:p w:rsidR="0059140A" w:rsidRPr="00ED1136" w:rsidRDefault="0059140A" w:rsidP="005C6363">
            <w:pPr>
              <w:widowControl/>
              <w:rPr>
                <w:rFonts w:ascii="宋体" w:eastAsia="宋体" w:cs="宋体"/>
                <w:color w:val="000000" w:themeColor="text1"/>
                <w:kern w:val="0"/>
                <w:sz w:val="20"/>
                <w:szCs w:val="20"/>
              </w:rPr>
            </w:pPr>
          </w:p>
        </w:tc>
        <w:tc>
          <w:tcPr>
            <w:tcW w:w="2022" w:type="pct"/>
            <w:tcBorders>
              <w:top w:val="nil"/>
              <w:left w:val="nil"/>
              <w:bottom w:val="single" w:sz="4" w:space="0" w:color="auto"/>
              <w:right w:val="single" w:sz="4" w:space="0" w:color="auto"/>
            </w:tcBorders>
            <w:shd w:val="clear" w:color="auto" w:fill="auto"/>
            <w:vAlign w:val="center"/>
            <w:hideMark/>
          </w:tcPr>
          <w:p w:rsidR="0059140A" w:rsidRPr="00ED1136" w:rsidRDefault="0059140A" w:rsidP="005C6363">
            <w:pPr>
              <w:widowControl/>
              <w:rPr>
                <w:rFonts w:ascii="宋体" w:eastAsia="宋体" w:cs="宋体"/>
                <w:color w:val="000000" w:themeColor="text1"/>
                <w:kern w:val="0"/>
                <w:sz w:val="20"/>
                <w:szCs w:val="20"/>
              </w:rPr>
            </w:pPr>
            <w:r w:rsidRPr="00ED1136">
              <w:rPr>
                <w:rFonts w:ascii="宋体" w:eastAsia="宋体" w:cs="宋体" w:hint="eastAsia"/>
                <w:color w:val="000000" w:themeColor="text1"/>
                <w:kern w:val="0"/>
                <w:sz w:val="20"/>
                <w:szCs w:val="20"/>
              </w:rPr>
              <w:t>诈骗罪</w:t>
            </w:r>
          </w:p>
        </w:tc>
        <w:tc>
          <w:tcPr>
            <w:tcW w:w="748" w:type="pct"/>
            <w:tcBorders>
              <w:top w:val="nil"/>
              <w:left w:val="nil"/>
              <w:bottom w:val="single" w:sz="4" w:space="0" w:color="auto"/>
              <w:right w:val="single" w:sz="4" w:space="0" w:color="auto"/>
            </w:tcBorders>
            <w:shd w:val="clear" w:color="auto" w:fill="auto"/>
            <w:vAlign w:val="center"/>
            <w:hideMark/>
          </w:tcPr>
          <w:p w:rsidR="0059140A" w:rsidRPr="00ED1136" w:rsidRDefault="0059140A" w:rsidP="005C6363">
            <w:pPr>
              <w:widowControl/>
              <w:rPr>
                <w:rFonts w:ascii="宋体" w:eastAsia="宋体" w:cs="宋体"/>
                <w:color w:val="000000" w:themeColor="text1"/>
                <w:kern w:val="0"/>
                <w:sz w:val="20"/>
                <w:szCs w:val="20"/>
              </w:rPr>
            </w:pPr>
            <w:r w:rsidRPr="00ED1136">
              <w:rPr>
                <w:rFonts w:ascii="宋体" w:eastAsia="宋体" w:cs="宋体" w:hint="eastAsia"/>
                <w:color w:val="000000" w:themeColor="text1"/>
                <w:kern w:val="0"/>
                <w:sz w:val="20"/>
                <w:szCs w:val="20"/>
              </w:rPr>
              <w:t>1</w:t>
            </w:r>
          </w:p>
        </w:tc>
        <w:tc>
          <w:tcPr>
            <w:tcW w:w="529" w:type="pct"/>
            <w:vMerge/>
            <w:tcBorders>
              <w:left w:val="single" w:sz="4" w:space="0" w:color="auto"/>
              <w:right w:val="single" w:sz="4" w:space="0" w:color="auto"/>
            </w:tcBorders>
            <w:vAlign w:val="center"/>
            <w:hideMark/>
          </w:tcPr>
          <w:p w:rsidR="0059140A" w:rsidRPr="00ED1136" w:rsidRDefault="0059140A" w:rsidP="005C6363">
            <w:pPr>
              <w:widowControl/>
              <w:rPr>
                <w:rFonts w:ascii="宋体" w:eastAsia="宋体" w:cs="宋体"/>
                <w:color w:val="000000" w:themeColor="text1"/>
                <w:kern w:val="0"/>
                <w:sz w:val="20"/>
                <w:szCs w:val="20"/>
              </w:rPr>
            </w:pPr>
          </w:p>
        </w:tc>
      </w:tr>
      <w:tr w:rsidR="00110E62" w:rsidRPr="00ED1136" w:rsidTr="00CB364C">
        <w:trPr>
          <w:trHeight w:val="402"/>
        </w:trPr>
        <w:tc>
          <w:tcPr>
            <w:tcW w:w="1701" w:type="pct"/>
            <w:vMerge/>
            <w:tcBorders>
              <w:left w:val="single" w:sz="4" w:space="0" w:color="auto"/>
              <w:bottom w:val="single" w:sz="4" w:space="0" w:color="auto"/>
              <w:right w:val="single" w:sz="4" w:space="0" w:color="auto"/>
            </w:tcBorders>
            <w:vAlign w:val="center"/>
            <w:hideMark/>
          </w:tcPr>
          <w:p w:rsidR="00110E62" w:rsidRPr="00ED1136" w:rsidRDefault="00110E62" w:rsidP="005C6363">
            <w:pPr>
              <w:widowControl/>
              <w:rPr>
                <w:rFonts w:ascii="宋体" w:eastAsia="宋体" w:cs="宋体"/>
                <w:color w:val="000000" w:themeColor="text1"/>
                <w:kern w:val="0"/>
                <w:sz w:val="20"/>
                <w:szCs w:val="20"/>
              </w:rPr>
            </w:pPr>
          </w:p>
        </w:tc>
        <w:tc>
          <w:tcPr>
            <w:tcW w:w="2022" w:type="pct"/>
            <w:tcBorders>
              <w:top w:val="nil"/>
              <w:left w:val="nil"/>
              <w:bottom w:val="single" w:sz="4" w:space="0" w:color="auto"/>
              <w:right w:val="single" w:sz="4" w:space="0" w:color="auto"/>
            </w:tcBorders>
            <w:shd w:val="clear" w:color="auto" w:fill="auto"/>
            <w:vAlign w:val="center"/>
            <w:hideMark/>
          </w:tcPr>
          <w:p w:rsidR="00110E62" w:rsidRPr="00ED1136" w:rsidRDefault="00CB364C" w:rsidP="005C6363">
            <w:pPr>
              <w:widowControl/>
              <w:rPr>
                <w:rFonts w:ascii="宋体" w:eastAsia="宋体" w:cs="宋体"/>
                <w:color w:val="000000" w:themeColor="text1"/>
                <w:kern w:val="0"/>
                <w:sz w:val="20"/>
                <w:szCs w:val="20"/>
              </w:rPr>
            </w:pPr>
            <w:r w:rsidRPr="00ED1136">
              <w:rPr>
                <w:rFonts w:ascii="宋体" w:eastAsia="宋体" w:cs="宋体" w:hint="eastAsia"/>
                <w:color w:val="000000" w:themeColor="text1"/>
                <w:kern w:val="0"/>
                <w:sz w:val="20"/>
                <w:szCs w:val="20"/>
              </w:rPr>
              <w:t>侵占</w:t>
            </w:r>
            <w:r w:rsidR="00110E62" w:rsidRPr="00ED1136">
              <w:rPr>
                <w:rFonts w:ascii="宋体" w:eastAsia="宋体" w:cs="宋体" w:hint="eastAsia"/>
                <w:color w:val="000000" w:themeColor="text1"/>
                <w:kern w:val="0"/>
                <w:sz w:val="20"/>
                <w:szCs w:val="20"/>
              </w:rPr>
              <w:t>罪</w:t>
            </w:r>
          </w:p>
        </w:tc>
        <w:tc>
          <w:tcPr>
            <w:tcW w:w="748" w:type="pct"/>
            <w:tcBorders>
              <w:top w:val="nil"/>
              <w:left w:val="nil"/>
              <w:bottom w:val="single" w:sz="4" w:space="0" w:color="auto"/>
              <w:right w:val="single" w:sz="4" w:space="0" w:color="auto"/>
            </w:tcBorders>
            <w:shd w:val="clear" w:color="auto" w:fill="auto"/>
            <w:vAlign w:val="center"/>
            <w:hideMark/>
          </w:tcPr>
          <w:p w:rsidR="00110E62" w:rsidRPr="00ED1136" w:rsidRDefault="00110E62" w:rsidP="005C6363">
            <w:pPr>
              <w:widowControl/>
              <w:rPr>
                <w:rFonts w:ascii="宋体" w:eastAsia="宋体" w:cs="宋体"/>
                <w:color w:val="000000" w:themeColor="text1"/>
                <w:kern w:val="0"/>
                <w:sz w:val="20"/>
                <w:szCs w:val="20"/>
              </w:rPr>
            </w:pPr>
            <w:r w:rsidRPr="00ED1136">
              <w:rPr>
                <w:rFonts w:ascii="宋体" w:eastAsia="宋体" w:cs="宋体" w:hint="eastAsia"/>
                <w:color w:val="000000" w:themeColor="text1"/>
                <w:kern w:val="0"/>
                <w:sz w:val="20"/>
                <w:szCs w:val="20"/>
              </w:rPr>
              <w:t>1</w:t>
            </w:r>
          </w:p>
        </w:tc>
        <w:tc>
          <w:tcPr>
            <w:tcW w:w="529" w:type="pct"/>
            <w:vMerge/>
            <w:tcBorders>
              <w:left w:val="single" w:sz="4" w:space="0" w:color="auto"/>
              <w:bottom w:val="single" w:sz="4" w:space="0" w:color="auto"/>
              <w:right w:val="single" w:sz="4" w:space="0" w:color="auto"/>
            </w:tcBorders>
            <w:vAlign w:val="center"/>
            <w:hideMark/>
          </w:tcPr>
          <w:p w:rsidR="00110E62" w:rsidRPr="00ED1136" w:rsidRDefault="00110E62" w:rsidP="005C6363">
            <w:pPr>
              <w:widowControl/>
              <w:rPr>
                <w:rFonts w:ascii="宋体" w:eastAsia="宋体" w:cs="宋体"/>
                <w:color w:val="000000" w:themeColor="text1"/>
                <w:kern w:val="0"/>
                <w:sz w:val="20"/>
                <w:szCs w:val="20"/>
              </w:rPr>
            </w:pPr>
          </w:p>
        </w:tc>
      </w:tr>
      <w:tr w:rsidR="00E23B88" w:rsidRPr="00ED1136" w:rsidTr="00CB364C">
        <w:trPr>
          <w:trHeight w:val="402"/>
        </w:trPr>
        <w:tc>
          <w:tcPr>
            <w:tcW w:w="1701" w:type="pct"/>
            <w:vMerge w:val="restart"/>
            <w:tcBorders>
              <w:top w:val="nil"/>
              <w:left w:val="single" w:sz="4" w:space="0" w:color="auto"/>
              <w:bottom w:val="single" w:sz="4" w:space="0" w:color="auto"/>
              <w:right w:val="single" w:sz="4" w:space="0" w:color="auto"/>
            </w:tcBorders>
            <w:shd w:val="clear" w:color="auto" w:fill="auto"/>
            <w:vAlign w:val="center"/>
            <w:hideMark/>
          </w:tcPr>
          <w:p w:rsidR="00E23B88" w:rsidRPr="00ED1136" w:rsidRDefault="00E23B88" w:rsidP="005C6363">
            <w:pPr>
              <w:widowControl/>
              <w:rPr>
                <w:rFonts w:ascii="宋体" w:eastAsia="宋体" w:cs="宋体"/>
                <w:color w:val="000000" w:themeColor="text1"/>
                <w:kern w:val="0"/>
                <w:sz w:val="20"/>
                <w:szCs w:val="20"/>
              </w:rPr>
            </w:pPr>
            <w:r w:rsidRPr="00ED1136">
              <w:rPr>
                <w:rFonts w:ascii="宋体" w:eastAsia="宋体" w:cs="宋体" w:hint="eastAsia"/>
                <w:color w:val="000000" w:themeColor="text1"/>
                <w:kern w:val="0"/>
                <w:sz w:val="20"/>
                <w:szCs w:val="20"/>
              </w:rPr>
              <w:t>危害社会管理秩序罪</w:t>
            </w:r>
          </w:p>
        </w:tc>
        <w:tc>
          <w:tcPr>
            <w:tcW w:w="2022" w:type="pct"/>
            <w:tcBorders>
              <w:top w:val="nil"/>
              <w:left w:val="nil"/>
              <w:bottom w:val="single" w:sz="4" w:space="0" w:color="auto"/>
              <w:right w:val="single" w:sz="4" w:space="0" w:color="auto"/>
            </w:tcBorders>
            <w:shd w:val="clear" w:color="auto" w:fill="auto"/>
            <w:vAlign w:val="center"/>
            <w:hideMark/>
          </w:tcPr>
          <w:p w:rsidR="00E23B88" w:rsidRPr="00ED1136" w:rsidRDefault="00CB364C" w:rsidP="005C6363">
            <w:pPr>
              <w:widowControl/>
              <w:rPr>
                <w:rFonts w:ascii="宋体" w:eastAsia="宋体" w:cs="宋体"/>
                <w:color w:val="000000" w:themeColor="text1"/>
                <w:kern w:val="0"/>
                <w:sz w:val="20"/>
                <w:szCs w:val="20"/>
              </w:rPr>
            </w:pPr>
            <w:r w:rsidRPr="00ED1136">
              <w:rPr>
                <w:rFonts w:ascii="宋体" w:eastAsia="宋体" w:cs="宋体" w:hint="eastAsia"/>
                <w:color w:val="000000" w:themeColor="text1"/>
                <w:kern w:val="0"/>
                <w:sz w:val="20"/>
                <w:szCs w:val="20"/>
              </w:rPr>
              <w:t>容留他人吸毒</w:t>
            </w:r>
            <w:r w:rsidR="00E23B88" w:rsidRPr="00ED1136">
              <w:rPr>
                <w:rFonts w:ascii="宋体" w:eastAsia="宋体" w:cs="宋体" w:hint="eastAsia"/>
                <w:color w:val="000000" w:themeColor="text1"/>
                <w:kern w:val="0"/>
                <w:sz w:val="20"/>
                <w:szCs w:val="20"/>
              </w:rPr>
              <w:t>罪</w:t>
            </w:r>
          </w:p>
        </w:tc>
        <w:tc>
          <w:tcPr>
            <w:tcW w:w="748" w:type="pct"/>
            <w:tcBorders>
              <w:top w:val="nil"/>
              <w:left w:val="nil"/>
              <w:bottom w:val="single" w:sz="4" w:space="0" w:color="auto"/>
              <w:right w:val="single" w:sz="4" w:space="0" w:color="auto"/>
            </w:tcBorders>
            <w:shd w:val="clear" w:color="auto" w:fill="auto"/>
            <w:vAlign w:val="center"/>
            <w:hideMark/>
          </w:tcPr>
          <w:p w:rsidR="00E23B88" w:rsidRPr="00ED1136" w:rsidRDefault="00CB364C" w:rsidP="005C6363">
            <w:pPr>
              <w:widowControl/>
              <w:rPr>
                <w:rFonts w:ascii="宋体" w:eastAsia="宋体" w:cs="宋体"/>
                <w:color w:val="000000" w:themeColor="text1"/>
                <w:kern w:val="0"/>
                <w:sz w:val="20"/>
                <w:szCs w:val="20"/>
              </w:rPr>
            </w:pPr>
            <w:r w:rsidRPr="00ED1136">
              <w:rPr>
                <w:rFonts w:ascii="宋体" w:eastAsia="宋体" w:cs="宋体" w:hint="eastAsia"/>
                <w:color w:val="000000" w:themeColor="text1"/>
                <w:kern w:val="0"/>
                <w:sz w:val="20"/>
                <w:szCs w:val="20"/>
              </w:rPr>
              <w:t>3</w:t>
            </w:r>
          </w:p>
        </w:tc>
        <w:tc>
          <w:tcPr>
            <w:tcW w:w="529" w:type="pct"/>
            <w:vMerge w:val="restart"/>
            <w:tcBorders>
              <w:top w:val="nil"/>
              <w:left w:val="single" w:sz="4" w:space="0" w:color="auto"/>
              <w:bottom w:val="single" w:sz="4" w:space="0" w:color="000000"/>
              <w:right w:val="single" w:sz="4" w:space="0" w:color="auto"/>
            </w:tcBorders>
            <w:shd w:val="clear" w:color="auto" w:fill="auto"/>
            <w:vAlign w:val="center"/>
            <w:hideMark/>
          </w:tcPr>
          <w:p w:rsidR="00E23B88" w:rsidRPr="00ED1136" w:rsidRDefault="0059140A" w:rsidP="005C6363">
            <w:pPr>
              <w:widowControl/>
              <w:rPr>
                <w:rFonts w:ascii="宋体" w:eastAsia="宋体" w:cs="宋体"/>
                <w:color w:val="000000" w:themeColor="text1"/>
                <w:kern w:val="0"/>
                <w:sz w:val="20"/>
                <w:szCs w:val="20"/>
              </w:rPr>
            </w:pPr>
            <w:r w:rsidRPr="00ED1136">
              <w:rPr>
                <w:rFonts w:ascii="宋体" w:eastAsia="宋体" w:cs="宋体" w:hint="eastAsia"/>
                <w:color w:val="000000" w:themeColor="text1"/>
                <w:kern w:val="0"/>
                <w:sz w:val="20"/>
                <w:szCs w:val="20"/>
              </w:rPr>
              <w:t>9</w:t>
            </w:r>
          </w:p>
        </w:tc>
      </w:tr>
      <w:tr w:rsidR="00E23B88" w:rsidRPr="00ED1136" w:rsidTr="00CB364C">
        <w:trPr>
          <w:trHeight w:val="402"/>
        </w:trPr>
        <w:tc>
          <w:tcPr>
            <w:tcW w:w="1701" w:type="pct"/>
            <w:vMerge/>
            <w:tcBorders>
              <w:top w:val="nil"/>
              <w:left w:val="single" w:sz="4" w:space="0" w:color="auto"/>
              <w:bottom w:val="single" w:sz="4" w:space="0" w:color="auto"/>
              <w:right w:val="single" w:sz="4" w:space="0" w:color="auto"/>
            </w:tcBorders>
            <w:vAlign w:val="center"/>
            <w:hideMark/>
          </w:tcPr>
          <w:p w:rsidR="00E23B88" w:rsidRPr="00ED1136" w:rsidRDefault="00E23B88" w:rsidP="005C6363">
            <w:pPr>
              <w:widowControl/>
              <w:rPr>
                <w:rFonts w:ascii="宋体" w:eastAsia="宋体" w:cs="宋体"/>
                <w:color w:val="000000" w:themeColor="text1"/>
                <w:kern w:val="0"/>
                <w:sz w:val="20"/>
                <w:szCs w:val="20"/>
              </w:rPr>
            </w:pPr>
          </w:p>
        </w:tc>
        <w:tc>
          <w:tcPr>
            <w:tcW w:w="2022" w:type="pct"/>
            <w:tcBorders>
              <w:top w:val="nil"/>
              <w:left w:val="nil"/>
              <w:bottom w:val="single" w:sz="4" w:space="0" w:color="auto"/>
              <w:right w:val="single" w:sz="4" w:space="0" w:color="auto"/>
            </w:tcBorders>
            <w:shd w:val="clear" w:color="auto" w:fill="auto"/>
            <w:vAlign w:val="center"/>
            <w:hideMark/>
          </w:tcPr>
          <w:p w:rsidR="00E23B88" w:rsidRPr="00ED1136" w:rsidRDefault="00CB364C" w:rsidP="005C6363">
            <w:pPr>
              <w:widowControl/>
              <w:rPr>
                <w:rFonts w:ascii="Tahoma" w:eastAsia="宋体" w:hAnsi="Tahoma" w:cs="Tahoma"/>
                <w:color w:val="000000" w:themeColor="text1"/>
                <w:kern w:val="0"/>
                <w:sz w:val="18"/>
                <w:szCs w:val="18"/>
              </w:rPr>
            </w:pPr>
            <w:r w:rsidRPr="00ED1136">
              <w:rPr>
                <w:rFonts w:ascii="Tahoma" w:eastAsia="宋体" w:hAnsi="Tahoma" w:cs="Tahoma" w:hint="eastAsia"/>
                <w:color w:val="000000" w:themeColor="text1"/>
                <w:kern w:val="0"/>
                <w:sz w:val="18"/>
                <w:szCs w:val="18"/>
              </w:rPr>
              <w:t>寻衅滋事</w:t>
            </w:r>
            <w:r w:rsidR="00E23B88" w:rsidRPr="00ED1136">
              <w:rPr>
                <w:rFonts w:ascii="Tahoma" w:eastAsia="宋体" w:hAnsi="Tahoma" w:cs="Tahoma"/>
                <w:color w:val="000000" w:themeColor="text1"/>
                <w:kern w:val="0"/>
                <w:sz w:val="18"/>
                <w:szCs w:val="18"/>
              </w:rPr>
              <w:t>罪</w:t>
            </w:r>
          </w:p>
        </w:tc>
        <w:tc>
          <w:tcPr>
            <w:tcW w:w="748" w:type="pct"/>
            <w:tcBorders>
              <w:top w:val="nil"/>
              <w:left w:val="nil"/>
              <w:bottom w:val="single" w:sz="4" w:space="0" w:color="auto"/>
              <w:right w:val="single" w:sz="4" w:space="0" w:color="auto"/>
            </w:tcBorders>
            <w:shd w:val="clear" w:color="auto" w:fill="auto"/>
            <w:vAlign w:val="center"/>
            <w:hideMark/>
          </w:tcPr>
          <w:p w:rsidR="00E23B88" w:rsidRPr="00ED1136" w:rsidRDefault="0059140A" w:rsidP="005C6363">
            <w:pPr>
              <w:widowControl/>
              <w:rPr>
                <w:rFonts w:ascii="宋体" w:eastAsia="宋体" w:cs="宋体"/>
                <w:color w:val="000000" w:themeColor="text1"/>
                <w:kern w:val="0"/>
                <w:sz w:val="20"/>
                <w:szCs w:val="20"/>
              </w:rPr>
            </w:pPr>
            <w:r w:rsidRPr="00ED1136">
              <w:rPr>
                <w:rFonts w:ascii="宋体" w:eastAsia="宋体" w:cs="宋体" w:hint="eastAsia"/>
                <w:color w:val="000000" w:themeColor="text1"/>
                <w:kern w:val="0"/>
                <w:sz w:val="20"/>
                <w:szCs w:val="20"/>
              </w:rPr>
              <w:t>2</w:t>
            </w:r>
          </w:p>
        </w:tc>
        <w:tc>
          <w:tcPr>
            <w:tcW w:w="529" w:type="pct"/>
            <w:vMerge/>
            <w:tcBorders>
              <w:top w:val="nil"/>
              <w:left w:val="single" w:sz="4" w:space="0" w:color="auto"/>
              <w:bottom w:val="single" w:sz="4" w:space="0" w:color="000000"/>
              <w:right w:val="single" w:sz="4" w:space="0" w:color="auto"/>
            </w:tcBorders>
            <w:vAlign w:val="center"/>
            <w:hideMark/>
          </w:tcPr>
          <w:p w:rsidR="00E23B88" w:rsidRPr="00ED1136" w:rsidRDefault="00E23B88" w:rsidP="005C6363">
            <w:pPr>
              <w:widowControl/>
              <w:rPr>
                <w:rFonts w:ascii="宋体" w:eastAsia="宋体" w:cs="宋体"/>
                <w:color w:val="000000" w:themeColor="text1"/>
                <w:kern w:val="0"/>
                <w:sz w:val="20"/>
                <w:szCs w:val="20"/>
              </w:rPr>
            </w:pPr>
          </w:p>
        </w:tc>
      </w:tr>
      <w:tr w:rsidR="00E23B88" w:rsidRPr="00ED1136" w:rsidTr="00CB364C">
        <w:trPr>
          <w:trHeight w:val="402"/>
        </w:trPr>
        <w:tc>
          <w:tcPr>
            <w:tcW w:w="1701" w:type="pct"/>
            <w:vMerge/>
            <w:tcBorders>
              <w:top w:val="nil"/>
              <w:left w:val="single" w:sz="4" w:space="0" w:color="auto"/>
              <w:bottom w:val="single" w:sz="4" w:space="0" w:color="auto"/>
              <w:right w:val="single" w:sz="4" w:space="0" w:color="auto"/>
            </w:tcBorders>
            <w:vAlign w:val="center"/>
            <w:hideMark/>
          </w:tcPr>
          <w:p w:rsidR="00E23B88" w:rsidRPr="00ED1136" w:rsidRDefault="00E23B88" w:rsidP="005C6363">
            <w:pPr>
              <w:widowControl/>
              <w:rPr>
                <w:rFonts w:ascii="宋体" w:eastAsia="宋体" w:cs="宋体"/>
                <w:color w:val="000000" w:themeColor="text1"/>
                <w:kern w:val="0"/>
                <w:sz w:val="20"/>
                <w:szCs w:val="20"/>
              </w:rPr>
            </w:pPr>
          </w:p>
        </w:tc>
        <w:tc>
          <w:tcPr>
            <w:tcW w:w="2022" w:type="pct"/>
            <w:tcBorders>
              <w:top w:val="nil"/>
              <w:left w:val="nil"/>
              <w:bottom w:val="single" w:sz="4" w:space="0" w:color="auto"/>
              <w:right w:val="single" w:sz="4" w:space="0" w:color="auto"/>
            </w:tcBorders>
            <w:shd w:val="clear" w:color="auto" w:fill="auto"/>
            <w:vAlign w:val="center"/>
            <w:hideMark/>
          </w:tcPr>
          <w:p w:rsidR="00E23B88" w:rsidRPr="00ED1136" w:rsidRDefault="0059140A" w:rsidP="005C6363">
            <w:pPr>
              <w:widowControl/>
              <w:rPr>
                <w:rFonts w:ascii="Tahoma" w:eastAsia="宋体" w:hAnsi="Tahoma" w:cs="Tahoma"/>
                <w:color w:val="000000" w:themeColor="text1"/>
                <w:kern w:val="0"/>
                <w:sz w:val="18"/>
                <w:szCs w:val="18"/>
              </w:rPr>
            </w:pPr>
            <w:r w:rsidRPr="00ED1136">
              <w:rPr>
                <w:rFonts w:ascii="宋体" w:eastAsia="宋体" w:cs="宋体" w:hint="eastAsia"/>
                <w:color w:val="000000" w:themeColor="text1"/>
                <w:kern w:val="0"/>
                <w:sz w:val="18"/>
                <w:szCs w:val="18"/>
              </w:rPr>
              <w:t>走私、贩卖、运输、制造毒品罪</w:t>
            </w:r>
          </w:p>
        </w:tc>
        <w:tc>
          <w:tcPr>
            <w:tcW w:w="748" w:type="pct"/>
            <w:tcBorders>
              <w:top w:val="nil"/>
              <w:left w:val="nil"/>
              <w:bottom w:val="single" w:sz="4" w:space="0" w:color="auto"/>
              <w:right w:val="single" w:sz="4" w:space="0" w:color="auto"/>
            </w:tcBorders>
            <w:shd w:val="clear" w:color="auto" w:fill="auto"/>
            <w:vAlign w:val="center"/>
            <w:hideMark/>
          </w:tcPr>
          <w:p w:rsidR="00E23B88" w:rsidRPr="00ED1136" w:rsidRDefault="0059140A" w:rsidP="005C6363">
            <w:pPr>
              <w:widowControl/>
              <w:rPr>
                <w:rFonts w:ascii="宋体" w:eastAsia="宋体" w:cs="宋体"/>
                <w:color w:val="000000" w:themeColor="text1"/>
                <w:kern w:val="0"/>
                <w:sz w:val="20"/>
                <w:szCs w:val="20"/>
              </w:rPr>
            </w:pPr>
            <w:r w:rsidRPr="00ED1136">
              <w:rPr>
                <w:rFonts w:ascii="宋体" w:eastAsia="宋体" w:cs="宋体" w:hint="eastAsia"/>
                <w:color w:val="000000" w:themeColor="text1"/>
                <w:kern w:val="0"/>
                <w:sz w:val="20"/>
                <w:szCs w:val="20"/>
              </w:rPr>
              <w:t>2</w:t>
            </w:r>
          </w:p>
        </w:tc>
        <w:tc>
          <w:tcPr>
            <w:tcW w:w="529" w:type="pct"/>
            <w:vMerge/>
            <w:tcBorders>
              <w:top w:val="nil"/>
              <w:left w:val="single" w:sz="4" w:space="0" w:color="auto"/>
              <w:bottom w:val="single" w:sz="4" w:space="0" w:color="000000"/>
              <w:right w:val="single" w:sz="4" w:space="0" w:color="auto"/>
            </w:tcBorders>
            <w:vAlign w:val="center"/>
            <w:hideMark/>
          </w:tcPr>
          <w:p w:rsidR="00E23B88" w:rsidRPr="00ED1136" w:rsidRDefault="00E23B88" w:rsidP="005C6363">
            <w:pPr>
              <w:widowControl/>
              <w:rPr>
                <w:rFonts w:ascii="宋体" w:eastAsia="宋体" w:cs="宋体"/>
                <w:color w:val="000000" w:themeColor="text1"/>
                <w:kern w:val="0"/>
                <w:sz w:val="20"/>
                <w:szCs w:val="20"/>
              </w:rPr>
            </w:pPr>
          </w:p>
        </w:tc>
      </w:tr>
      <w:tr w:rsidR="00E23B88" w:rsidRPr="00ED1136" w:rsidTr="00CB364C">
        <w:trPr>
          <w:trHeight w:val="402"/>
        </w:trPr>
        <w:tc>
          <w:tcPr>
            <w:tcW w:w="1701" w:type="pct"/>
            <w:vMerge/>
            <w:tcBorders>
              <w:top w:val="nil"/>
              <w:left w:val="single" w:sz="4" w:space="0" w:color="auto"/>
              <w:bottom w:val="single" w:sz="4" w:space="0" w:color="auto"/>
              <w:right w:val="single" w:sz="4" w:space="0" w:color="auto"/>
            </w:tcBorders>
            <w:vAlign w:val="center"/>
            <w:hideMark/>
          </w:tcPr>
          <w:p w:rsidR="00E23B88" w:rsidRPr="00ED1136" w:rsidRDefault="00E23B88" w:rsidP="005C6363">
            <w:pPr>
              <w:widowControl/>
              <w:rPr>
                <w:rFonts w:ascii="宋体" w:eastAsia="宋体" w:cs="宋体"/>
                <w:color w:val="000000" w:themeColor="text1"/>
                <w:kern w:val="0"/>
                <w:sz w:val="20"/>
                <w:szCs w:val="20"/>
              </w:rPr>
            </w:pPr>
          </w:p>
        </w:tc>
        <w:tc>
          <w:tcPr>
            <w:tcW w:w="2022" w:type="pct"/>
            <w:tcBorders>
              <w:top w:val="nil"/>
              <w:left w:val="nil"/>
              <w:bottom w:val="single" w:sz="4" w:space="0" w:color="auto"/>
              <w:right w:val="single" w:sz="4" w:space="0" w:color="auto"/>
            </w:tcBorders>
            <w:shd w:val="clear" w:color="auto" w:fill="auto"/>
            <w:vAlign w:val="center"/>
            <w:hideMark/>
          </w:tcPr>
          <w:p w:rsidR="00E23B88" w:rsidRPr="00ED1136" w:rsidRDefault="0059140A" w:rsidP="005C6363">
            <w:pPr>
              <w:widowControl/>
              <w:rPr>
                <w:rFonts w:ascii="宋体" w:eastAsia="宋体" w:cs="宋体"/>
                <w:color w:val="000000" w:themeColor="text1"/>
                <w:kern w:val="0"/>
                <w:sz w:val="18"/>
                <w:szCs w:val="18"/>
              </w:rPr>
            </w:pPr>
            <w:r w:rsidRPr="00ED1136">
              <w:rPr>
                <w:rFonts w:ascii="宋体" w:eastAsia="宋体" w:cs="宋体" w:hint="eastAsia"/>
                <w:color w:val="000000" w:themeColor="text1"/>
                <w:kern w:val="0"/>
                <w:sz w:val="18"/>
                <w:szCs w:val="18"/>
              </w:rPr>
              <w:t>破坏计算机信息系统罪</w:t>
            </w:r>
          </w:p>
        </w:tc>
        <w:tc>
          <w:tcPr>
            <w:tcW w:w="748" w:type="pct"/>
            <w:tcBorders>
              <w:top w:val="nil"/>
              <w:left w:val="nil"/>
              <w:bottom w:val="single" w:sz="4" w:space="0" w:color="auto"/>
              <w:right w:val="single" w:sz="4" w:space="0" w:color="auto"/>
            </w:tcBorders>
            <w:shd w:val="clear" w:color="auto" w:fill="auto"/>
            <w:vAlign w:val="center"/>
            <w:hideMark/>
          </w:tcPr>
          <w:p w:rsidR="00E23B88" w:rsidRPr="00ED1136" w:rsidRDefault="0059140A" w:rsidP="005C6363">
            <w:pPr>
              <w:widowControl/>
              <w:rPr>
                <w:rFonts w:ascii="宋体" w:eastAsia="宋体" w:cs="宋体"/>
                <w:color w:val="000000" w:themeColor="text1"/>
                <w:kern w:val="0"/>
                <w:sz w:val="20"/>
                <w:szCs w:val="20"/>
              </w:rPr>
            </w:pPr>
            <w:r w:rsidRPr="00ED1136">
              <w:rPr>
                <w:rFonts w:ascii="宋体" w:eastAsia="宋体" w:cs="宋体" w:hint="eastAsia"/>
                <w:color w:val="000000" w:themeColor="text1"/>
                <w:kern w:val="0"/>
                <w:sz w:val="20"/>
                <w:szCs w:val="20"/>
              </w:rPr>
              <w:t>1</w:t>
            </w:r>
          </w:p>
        </w:tc>
        <w:tc>
          <w:tcPr>
            <w:tcW w:w="529" w:type="pct"/>
            <w:vMerge/>
            <w:tcBorders>
              <w:top w:val="nil"/>
              <w:left w:val="single" w:sz="4" w:space="0" w:color="auto"/>
              <w:bottom w:val="single" w:sz="4" w:space="0" w:color="000000"/>
              <w:right w:val="single" w:sz="4" w:space="0" w:color="auto"/>
            </w:tcBorders>
            <w:vAlign w:val="center"/>
            <w:hideMark/>
          </w:tcPr>
          <w:p w:rsidR="00E23B88" w:rsidRPr="00ED1136" w:rsidRDefault="00E23B88" w:rsidP="005C6363">
            <w:pPr>
              <w:widowControl/>
              <w:rPr>
                <w:rFonts w:ascii="宋体" w:eastAsia="宋体" w:cs="宋体"/>
                <w:color w:val="000000" w:themeColor="text1"/>
                <w:kern w:val="0"/>
                <w:sz w:val="20"/>
                <w:szCs w:val="20"/>
              </w:rPr>
            </w:pPr>
          </w:p>
        </w:tc>
      </w:tr>
      <w:tr w:rsidR="00E23B88" w:rsidRPr="00ED1136" w:rsidTr="00CB364C">
        <w:trPr>
          <w:trHeight w:val="402"/>
        </w:trPr>
        <w:tc>
          <w:tcPr>
            <w:tcW w:w="1701" w:type="pct"/>
            <w:vMerge/>
            <w:tcBorders>
              <w:top w:val="nil"/>
              <w:left w:val="single" w:sz="4" w:space="0" w:color="auto"/>
              <w:bottom w:val="single" w:sz="4" w:space="0" w:color="auto"/>
              <w:right w:val="single" w:sz="4" w:space="0" w:color="auto"/>
            </w:tcBorders>
            <w:vAlign w:val="center"/>
            <w:hideMark/>
          </w:tcPr>
          <w:p w:rsidR="00E23B88" w:rsidRPr="00ED1136" w:rsidRDefault="00E23B88" w:rsidP="005C6363">
            <w:pPr>
              <w:widowControl/>
              <w:rPr>
                <w:rFonts w:ascii="宋体" w:eastAsia="宋体" w:cs="宋体"/>
                <w:color w:val="000000" w:themeColor="text1"/>
                <w:kern w:val="0"/>
                <w:sz w:val="20"/>
                <w:szCs w:val="20"/>
              </w:rPr>
            </w:pPr>
          </w:p>
        </w:tc>
        <w:tc>
          <w:tcPr>
            <w:tcW w:w="2022" w:type="pct"/>
            <w:tcBorders>
              <w:top w:val="nil"/>
              <w:left w:val="nil"/>
              <w:bottom w:val="single" w:sz="4" w:space="0" w:color="auto"/>
              <w:right w:val="single" w:sz="4" w:space="0" w:color="auto"/>
            </w:tcBorders>
            <w:shd w:val="clear" w:color="auto" w:fill="auto"/>
            <w:vAlign w:val="center"/>
            <w:hideMark/>
          </w:tcPr>
          <w:p w:rsidR="00E23B88" w:rsidRPr="00ED1136" w:rsidRDefault="00E23B88" w:rsidP="005C6363">
            <w:pPr>
              <w:widowControl/>
              <w:rPr>
                <w:rFonts w:ascii="Tahoma" w:eastAsia="宋体" w:hAnsi="Tahoma" w:cs="Tahoma"/>
                <w:color w:val="000000" w:themeColor="text1"/>
                <w:kern w:val="0"/>
                <w:sz w:val="18"/>
                <w:szCs w:val="18"/>
              </w:rPr>
            </w:pPr>
            <w:r w:rsidRPr="00ED1136">
              <w:rPr>
                <w:rFonts w:ascii="Tahoma" w:eastAsia="宋体" w:hAnsi="Tahoma" w:cs="Tahoma"/>
                <w:color w:val="000000" w:themeColor="text1"/>
                <w:kern w:val="0"/>
                <w:sz w:val="18"/>
                <w:szCs w:val="18"/>
              </w:rPr>
              <w:t>妨害公务罪</w:t>
            </w:r>
          </w:p>
        </w:tc>
        <w:tc>
          <w:tcPr>
            <w:tcW w:w="748" w:type="pct"/>
            <w:tcBorders>
              <w:top w:val="nil"/>
              <w:left w:val="nil"/>
              <w:bottom w:val="single" w:sz="4" w:space="0" w:color="auto"/>
              <w:right w:val="single" w:sz="4" w:space="0" w:color="auto"/>
            </w:tcBorders>
            <w:shd w:val="clear" w:color="auto" w:fill="auto"/>
            <w:vAlign w:val="center"/>
            <w:hideMark/>
          </w:tcPr>
          <w:p w:rsidR="00E23B88" w:rsidRPr="00ED1136" w:rsidRDefault="00CB364C" w:rsidP="005C6363">
            <w:pPr>
              <w:widowControl/>
              <w:rPr>
                <w:rFonts w:ascii="宋体" w:eastAsia="宋体" w:cs="宋体"/>
                <w:color w:val="000000" w:themeColor="text1"/>
                <w:kern w:val="0"/>
                <w:sz w:val="20"/>
                <w:szCs w:val="20"/>
              </w:rPr>
            </w:pPr>
            <w:r w:rsidRPr="00ED1136">
              <w:rPr>
                <w:rFonts w:ascii="宋体" w:eastAsia="宋体" w:cs="宋体" w:hint="eastAsia"/>
                <w:color w:val="000000" w:themeColor="text1"/>
                <w:kern w:val="0"/>
                <w:sz w:val="20"/>
                <w:szCs w:val="20"/>
              </w:rPr>
              <w:t>1</w:t>
            </w:r>
          </w:p>
        </w:tc>
        <w:tc>
          <w:tcPr>
            <w:tcW w:w="529" w:type="pct"/>
            <w:vMerge/>
            <w:tcBorders>
              <w:top w:val="nil"/>
              <w:left w:val="single" w:sz="4" w:space="0" w:color="auto"/>
              <w:bottom w:val="single" w:sz="4" w:space="0" w:color="000000"/>
              <w:right w:val="single" w:sz="4" w:space="0" w:color="auto"/>
            </w:tcBorders>
            <w:vAlign w:val="center"/>
            <w:hideMark/>
          </w:tcPr>
          <w:p w:rsidR="00E23B88" w:rsidRPr="00ED1136" w:rsidRDefault="00E23B88" w:rsidP="005C6363">
            <w:pPr>
              <w:widowControl/>
              <w:rPr>
                <w:rFonts w:ascii="宋体" w:eastAsia="宋体" w:cs="宋体"/>
                <w:color w:val="000000" w:themeColor="text1"/>
                <w:kern w:val="0"/>
                <w:sz w:val="20"/>
                <w:szCs w:val="20"/>
              </w:rPr>
            </w:pPr>
          </w:p>
        </w:tc>
      </w:tr>
      <w:tr w:rsidR="00110E62" w:rsidRPr="00ED1136" w:rsidTr="00CB364C">
        <w:trPr>
          <w:trHeight w:val="402"/>
        </w:trPr>
        <w:tc>
          <w:tcPr>
            <w:tcW w:w="1701" w:type="pct"/>
            <w:vMerge w:val="restart"/>
            <w:tcBorders>
              <w:top w:val="nil"/>
              <w:left w:val="single" w:sz="4" w:space="0" w:color="auto"/>
              <w:right w:val="single" w:sz="4" w:space="0" w:color="auto"/>
            </w:tcBorders>
            <w:shd w:val="clear" w:color="auto" w:fill="auto"/>
            <w:vAlign w:val="center"/>
            <w:hideMark/>
          </w:tcPr>
          <w:p w:rsidR="00110E62" w:rsidRPr="00ED1136" w:rsidRDefault="00110E62" w:rsidP="005C6363">
            <w:pPr>
              <w:widowControl/>
              <w:rPr>
                <w:rFonts w:ascii="Tahoma" w:eastAsia="宋体" w:hAnsi="Tahoma" w:cs="Tahoma"/>
                <w:color w:val="000000" w:themeColor="text1"/>
                <w:kern w:val="0"/>
                <w:sz w:val="18"/>
                <w:szCs w:val="18"/>
              </w:rPr>
            </w:pPr>
            <w:r w:rsidRPr="00ED1136">
              <w:rPr>
                <w:rFonts w:ascii="Tahoma" w:eastAsia="宋体" w:hAnsi="Tahoma" w:cs="Tahoma"/>
                <w:color w:val="000000" w:themeColor="text1"/>
                <w:kern w:val="0"/>
                <w:sz w:val="18"/>
                <w:szCs w:val="18"/>
              </w:rPr>
              <w:t>贪污贿赂罪</w:t>
            </w:r>
          </w:p>
        </w:tc>
        <w:tc>
          <w:tcPr>
            <w:tcW w:w="2022" w:type="pct"/>
            <w:tcBorders>
              <w:top w:val="nil"/>
              <w:left w:val="nil"/>
              <w:bottom w:val="single" w:sz="4" w:space="0" w:color="auto"/>
              <w:right w:val="single" w:sz="4" w:space="0" w:color="auto"/>
            </w:tcBorders>
            <w:shd w:val="clear" w:color="auto" w:fill="auto"/>
            <w:vAlign w:val="center"/>
            <w:hideMark/>
          </w:tcPr>
          <w:p w:rsidR="00110E62" w:rsidRPr="00ED1136" w:rsidRDefault="00110E62" w:rsidP="005C6363">
            <w:pPr>
              <w:widowControl/>
              <w:rPr>
                <w:rFonts w:ascii="Tahoma" w:eastAsia="宋体" w:hAnsi="Tahoma" w:cs="Tahoma"/>
                <w:color w:val="000000" w:themeColor="text1"/>
                <w:kern w:val="0"/>
                <w:sz w:val="18"/>
                <w:szCs w:val="18"/>
              </w:rPr>
            </w:pPr>
            <w:r w:rsidRPr="00ED1136">
              <w:rPr>
                <w:rFonts w:ascii="Tahoma" w:eastAsia="宋体" w:hAnsi="Tahoma" w:cs="Tahoma" w:hint="eastAsia"/>
                <w:color w:val="000000" w:themeColor="text1"/>
                <w:kern w:val="0"/>
                <w:sz w:val="18"/>
                <w:szCs w:val="18"/>
              </w:rPr>
              <w:t>贪污</w:t>
            </w:r>
            <w:r w:rsidRPr="00ED1136">
              <w:rPr>
                <w:rFonts w:ascii="Tahoma" w:eastAsia="宋体" w:hAnsi="Tahoma" w:cs="Tahoma"/>
                <w:color w:val="000000" w:themeColor="text1"/>
                <w:kern w:val="0"/>
                <w:sz w:val="18"/>
                <w:szCs w:val="18"/>
              </w:rPr>
              <w:t>罪</w:t>
            </w:r>
          </w:p>
        </w:tc>
        <w:tc>
          <w:tcPr>
            <w:tcW w:w="748" w:type="pct"/>
            <w:tcBorders>
              <w:top w:val="nil"/>
              <w:left w:val="nil"/>
              <w:bottom w:val="single" w:sz="4" w:space="0" w:color="auto"/>
              <w:right w:val="single" w:sz="4" w:space="0" w:color="auto"/>
            </w:tcBorders>
            <w:shd w:val="clear" w:color="auto" w:fill="auto"/>
            <w:vAlign w:val="center"/>
            <w:hideMark/>
          </w:tcPr>
          <w:p w:rsidR="00110E62" w:rsidRPr="00ED1136" w:rsidRDefault="0059140A" w:rsidP="005C6363">
            <w:pPr>
              <w:widowControl/>
              <w:rPr>
                <w:rFonts w:ascii="宋体" w:eastAsia="宋体" w:cs="宋体"/>
                <w:color w:val="000000" w:themeColor="text1"/>
                <w:kern w:val="0"/>
                <w:sz w:val="20"/>
                <w:szCs w:val="20"/>
              </w:rPr>
            </w:pPr>
            <w:r w:rsidRPr="00ED1136">
              <w:rPr>
                <w:rFonts w:ascii="宋体" w:eastAsia="宋体" w:cs="宋体" w:hint="eastAsia"/>
                <w:color w:val="000000" w:themeColor="text1"/>
                <w:kern w:val="0"/>
                <w:sz w:val="20"/>
                <w:szCs w:val="20"/>
              </w:rPr>
              <w:t>3</w:t>
            </w:r>
          </w:p>
        </w:tc>
        <w:tc>
          <w:tcPr>
            <w:tcW w:w="529" w:type="pct"/>
            <w:vMerge w:val="restart"/>
            <w:tcBorders>
              <w:top w:val="nil"/>
              <w:left w:val="nil"/>
              <w:right w:val="single" w:sz="4" w:space="0" w:color="auto"/>
            </w:tcBorders>
            <w:shd w:val="clear" w:color="auto" w:fill="auto"/>
            <w:vAlign w:val="center"/>
            <w:hideMark/>
          </w:tcPr>
          <w:p w:rsidR="00110E62" w:rsidRPr="00ED1136" w:rsidRDefault="00574E0D" w:rsidP="005C6363">
            <w:pPr>
              <w:widowControl/>
              <w:rPr>
                <w:rFonts w:ascii="宋体" w:eastAsia="宋体" w:cs="宋体"/>
                <w:color w:val="000000" w:themeColor="text1"/>
                <w:kern w:val="0"/>
                <w:sz w:val="22"/>
                <w:szCs w:val="22"/>
              </w:rPr>
            </w:pPr>
            <w:r w:rsidRPr="00ED1136">
              <w:rPr>
                <w:rFonts w:ascii="宋体" w:eastAsia="宋体" w:cs="宋体" w:hint="eastAsia"/>
                <w:color w:val="000000" w:themeColor="text1"/>
                <w:kern w:val="0"/>
                <w:sz w:val="20"/>
                <w:szCs w:val="20"/>
              </w:rPr>
              <w:t>6</w:t>
            </w:r>
          </w:p>
        </w:tc>
      </w:tr>
      <w:tr w:rsidR="0059140A" w:rsidRPr="00ED1136" w:rsidTr="00CB364C">
        <w:trPr>
          <w:trHeight w:val="402"/>
        </w:trPr>
        <w:tc>
          <w:tcPr>
            <w:tcW w:w="1701" w:type="pct"/>
            <w:vMerge/>
            <w:tcBorders>
              <w:top w:val="nil"/>
              <w:left w:val="single" w:sz="4" w:space="0" w:color="auto"/>
              <w:right w:val="single" w:sz="4" w:space="0" w:color="auto"/>
            </w:tcBorders>
            <w:shd w:val="clear" w:color="auto" w:fill="auto"/>
            <w:vAlign w:val="center"/>
            <w:hideMark/>
          </w:tcPr>
          <w:p w:rsidR="0059140A" w:rsidRPr="00ED1136" w:rsidRDefault="0059140A" w:rsidP="005C6363">
            <w:pPr>
              <w:widowControl/>
              <w:rPr>
                <w:rFonts w:ascii="Tahoma" w:eastAsia="宋体" w:hAnsi="Tahoma" w:cs="Tahoma"/>
                <w:color w:val="000000" w:themeColor="text1"/>
                <w:kern w:val="0"/>
                <w:sz w:val="18"/>
                <w:szCs w:val="18"/>
              </w:rPr>
            </w:pPr>
          </w:p>
        </w:tc>
        <w:tc>
          <w:tcPr>
            <w:tcW w:w="2022" w:type="pct"/>
            <w:tcBorders>
              <w:top w:val="nil"/>
              <w:left w:val="nil"/>
              <w:bottom w:val="single" w:sz="4" w:space="0" w:color="auto"/>
              <w:right w:val="single" w:sz="4" w:space="0" w:color="auto"/>
            </w:tcBorders>
            <w:shd w:val="clear" w:color="auto" w:fill="auto"/>
            <w:vAlign w:val="center"/>
            <w:hideMark/>
          </w:tcPr>
          <w:p w:rsidR="0059140A" w:rsidRPr="00ED1136" w:rsidRDefault="0059140A" w:rsidP="005C6363">
            <w:pPr>
              <w:widowControl/>
              <w:rPr>
                <w:rFonts w:ascii="Tahoma" w:eastAsia="宋体" w:hAnsi="Tahoma" w:cs="Tahoma"/>
                <w:color w:val="000000" w:themeColor="text1"/>
                <w:kern w:val="0"/>
                <w:sz w:val="18"/>
                <w:szCs w:val="18"/>
              </w:rPr>
            </w:pPr>
            <w:r w:rsidRPr="00ED1136">
              <w:rPr>
                <w:rFonts w:ascii="Tahoma" w:eastAsia="宋体" w:hAnsi="Tahoma" w:cs="Tahoma" w:hint="eastAsia"/>
                <w:color w:val="000000" w:themeColor="text1"/>
                <w:kern w:val="0"/>
                <w:sz w:val="18"/>
                <w:szCs w:val="18"/>
              </w:rPr>
              <w:t>行贿罪</w:t>
            </w:r>
          </w:p>
        </w:tc>
        <w:tc>
          <w:tcPr>
            <w:tcW w:w="748" w:type="pct"/>
            <w:tcBorders>
              <w:top w:val="nil"/>
              <w:left w:val="nil"/>
              <w:bottom w:val="single" w:sz="4" w:space="0" w:color="auto"/>
              <w:right w:val="single" w:sz="4" w:space="0" w:color="auto"/>
            </w:tcBorders>
            <w:shd w:val="clear" w:color="auto" w:fill="auto"/>
            <w:vAlign w:val="center"/>
            <w:hideMark/>
          </w:tcPr>
          <w:p w:rsidR="0059140A" w:rsidRPr="00ED1136" w:rsidRDefault="0059140A" w:rsidP="005C6363">
            <w:pPr>
              <w:widowControl/>
              <w:rPr>
                <w:rFonts w:ascii="宋体" w:eastAsia="宋体" w:cs="宋体"/>
                <w:color w:val="000000" w:themeColor="text1"/>
                <w:kern w:val="0"/>
                <w:sz w:val="20"/>
                <w:szCs w:val="20"/>
              </w:rPr>
            </w:pPr>
            <w:r w:rsidRPr="00ED1136">
              <w:rPr>
                <w:rFonts w:ascii="宋体" w:eastAsia="宋体" w:cs="宋体" w:hint="eastAsia"/>
                <w:color w:val="000000" w:themeColor="text1"/>
                <w:kern w:val="0"/>
                <w:sz w:val="20"/>
                <w:szCs w:val="20"/>
              </w:rPr>
              <w:t>2</w:t>
            </w:r>
          </w:p>
        </w:tc>
        <w:tc>
          <w:tcPr>
            <w:tcW w:w="529" w:type="pct"/>
            <w:vMerge/>
            <w:tcBorders>
              <w:top w:val="nil"/>
              <w:left w:val="nil"/>
              <w:right w:val="single" w:sz="4" w:space="0" w:color="auto"/>
            </w:tcBorders>
            <w:shd w:val="clear" w:color="auto" w:fill="auto"/>
            <w:vAlign w:val="center"/>
            <w:hideMark/>
          </w:tcPr>
          <w:p w:rsidR="0059140A" w:rsidRPr="00ED1136" w:rsidRDefault="0059140A" w:rsidP="005C6363">
            <w:pPr>
              <w:widowControl/>
              <w:rPr>
                <w:rFonts w:ascii="宋体" w:eastAsia="宋体" w:cs="宋体"/>
                <w:color w:val="000000" w:themeColor="text1"/>
                <w:kern w:val="0"/>
                <w:sz w:val="20"/>
                <w:szCs w:val="20"/>
              </w:rPr>
            </w:pPr>
          </w:p>
        </w:tc>
      </w:tr>
      <w:tr w:rsidR="00110E62" w:rsidRPr="00ED1136" w:rsidTr="00CB364C">
        <w:trPr>
          <w:trHeight w:val="402"/>
        </w:trPr>
        <w:tc>
          <w:tcPr>
            <w:tcW w:w="1701" w:type="pct"/>
            <w:vMerge/>
            <w:tcBorders>
              <w:left w:val="single" w:sz="4" w:space="0" w:color="auto"/>
              <w:bottom w:val="single" w:sz="4" w:space="0" w:color="auto"/>
              <w:right w:val="single" w:sz="4" w:space="0" w:color="auto"/>
            </w:tcBorders>
            <w:shd w:val="clear" w:color="auto" w:fill="auto"/>
            <w:vAlign w:val="center"/>
            <w:hideMark/>
          </w:tcPr>
          <w:p w:rsidR="00110E62" w:rsidRPr="00ED1136" w:rsidRDefault="00110E62" w:rsidP="005C6363">
            <w:pPr>
              <w:widowControl/>
              <w:rPr>
                <w:rFonts w:ascii="Tahoma" w:eastAsia="宋体" w:hAnsi="Tahoma" w:cs="Tahoma"/>
                <w:color w:val="000000" w:themeColor="text1"/>
                <w:kern w:val="0"/>
                <w:sz w:val="18"/>
                <w:szCs w:val="18"/>
              </w:rPr>
            </w:pPr>
          </w:p>
        </w:tc>
        <w:tc>
          <w:tcPr>
            <w:tcW w:w="2022" w:type="pct"/>
            <w:tcBorders>
              <w:top w:val="nil"/>
              <w:left w:val="nil"/>
              <w:bottom w:val="single" w:sz="4" w:space="0" w:color="auto"/>
              <w:right w:val="single" w:sz="4" w:space="0" w:color="auto"/>
            </w:tcBorders>
            <w:shd w:val="clear" w:color="auto" w:fill="auto"/>
            <w:vAlign w:val="center"/>
            <w:hideMark/>
          </w:tcPr>
          <w:p w:rsidR="00110E62" w:rsidRPr="00ED1136" w:rsidRDefault="0059140A" w:rsidP="005C6363">
            <w:pPr>
              <w:widowControl/>
              <w:rPr>
                <w:rFonts w:ascii="Tahoma" w:eastAsia="宋体" w:hAnsi="Tahoma" w:cs="Tahoma"/>
                <w:color w:val="000000" w:themeColor="text1"/>
                <w:kern w:val="0"/>
                <w:sz w:val="18"/>
                <w:szCs w:val="18"/>
              </w:rPr>
            </w:pPr>
            <w:r w:rsidRPr="00ED1136">
              <w:rPr>
                <w:rFonts w:ascii="Tahoma" w:eastAsia="宋体" w:hAnsi="Tahoma" w:cs="Tahoma" w:hint="eastAsia"/>
                <w:color w:val="000000" w:themeColor="text1"/>
                <w:kern w:val="0"/>
                <w:sz w:val="18"/>
                <w:szCs w:val="18"/>
              </w:rPr>
              <w:t>单位</w:t>
            </w:r>
            <w:r w:rsidR="00CB364C" w:rsidRPr="00ED1136">
              <w:rPr>
                <w:rFonts w:ascii="Tahoma" w:eastAsia="宋体" w:hAnsi="Tahoma" w:cs="Tahoma" w:hint="eastAsia"/>
                <w:color w:val="000000" w:themeColor="text1"/>
                <w:kern w:val="0"/>
                <w:sz w:val="18"/>
                <w:szCs w:val="18"/>
              </w:rPr>
              <w:t>行</w:t>
            </w:r>
            <w:r w:rsidR="00110E62" w:rsidRPr="00ED1136">
              <w:rPr>
                <w:rFonts w:ascii="Tahoma" w:eastAsia="宋体" w:hAnsi="Tahoma" w:cs="Tahoma" w:hint="eastAsia"/>
                <w:color w:val="000000" w:themeColor="text1"/>
                <w:kern w:val="0"/>
                <w:sz w:val="18"/>
                <w:szCs w:val="18"/>
              </w:rPr>
              <w:t>贿罪</w:t>
            </w:r>
          </w:p>
        </w:tc>
        <w:tc>
          <w:tcPr>
            <w:tcW w:w="748" w:type="pct"/>
            <w:tcBorders>
              <w:top w:val="nil"/>
              <w:left w:val="nil"/>
              <w:bottom w:val="single" w:sz="4" w:space="0" w:color="auto"/>
              <w:right w:val="single" w:sz="4" w:space="0" w:color="auto"/>
            </w:tcBorders>
            <w:shd w:val="clear" w:color="auto" w:fill="auto"/>
            <w:vAlign w:val="center"/>
            <w:hideMark/>
          </w:tcPr>
          <w:p w:rsidR="00110E62" w:rsidRPr="00ED1136" w:rsidRDefault="0059140A" w:rsidP="005C6363">
            <w:pPr>
              <w:widowControl/>
              <w:rPr>
                <w:rFonts w:ascii="宋体" w:eastAsia="宋体" w:cs="宋体"/>
                <w:color w:val="000000" w:themeColor="text1"/>
                <w:kern w:val="0"/>
                <w:sz w:val="20"/>
                <w:szCs w:val="20"/>
              </w:rPr>
            </w:pPr>
            <w:r w:rsidRPr="00ED1136">
              <w:rPr>
                <w:rFonts w:ascii="宋体" w:eastAsia="宋体" w:cs="宋体" w:hint="eastAsia"/>
                <w:color w:val="000000" w:themeColor="text1"/>
                <w:kern w:val="0"/>
                <w:sz w:val="20"/>
                <w:szCs w:val="20"/>
              </w:rPr>
              <w:t>1</w:t>
            </w:r>
          </w:p>
        </w:tc>
        <w:tc>
          <w:tcPr>
            <w:tcW w:w="529" w:type="pct"/>
            <w:vMerge/>
            <w:tcBorders>
              <w:left w:val="nil"/>
              <w:bottom w:val="single" w:sz="4" w:space="0" w:color="auto"/>
              <w:right w:val="single" w:sz="4" w:space="0" w:color="auto"/>
            </w:tcBorders>
            <w:shd w:val="clear" w:color="auto" w:fill="auto"/>
            <w:vAlign w:val="center"/>
            <w:hideMark/>
          </w:tcPr>
          <w:p w:rsidR="00110E62" w:rsidRPr="00ED1136" w:rsidRDefault="00110E62" w:rsidP="005C6363">
            <w:pPr>
              <w:widowControl/>
              <w:rPr>
                <w:rFonts w:ascii="宋体" w:eastAsia="宋体" w:cs="宋体"/>
                <w:color w:val="000000" w:themeColor="text1"/>
                <w:kern w:val="0"/>
                <w:sz w:val="20"/>
                <w:szCs w:val="20"/>
              </w:rPr>
            </w:pPr>
          </w:p>
        </w:tc>
      </w:tr>
      <w:tr w:rsidR="00E23B88" w:rsidRPr="00ED1136" w:rsidTr="0059140A">
        <w:trPr>
          <w:trHeight w:val="416"/>
        </w:trPr>
        <w:tc>
          <w:tcPr>
            <w:tcW w:w="447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23B88" w:rsidRPr="00ED1136" w:rsidRDefault="00E23B88" w:rsidP="005C6363">
            <w:pPr>
              <w:widowControl/>
              <w:rPr>
                <w:rFonts w:ascii="宋体" w:eastAsia="宋体" w:cs="宋体"/>
                <w:b/>
                <w:bCs/>
                <w:color w:val="000000" w:themeColor="text1"/>
                <w:kern w:val="0"/>
                <w:sz w:val="20"/>
                <w:szCs w:val="20"/>
              </w:rPr>
            </w:pPr>
            <w:r w:rsidRPr="00ED1136">
              <w:rPr>
                <w:rFonts w:ascii="宋体" w:eastAsia="宋体" w:cs="宋体" w:hint="eastAsia"/>
                <w:b/>
                <w:bCs/>
                <w:color w:val="000000" w:themeColor="text1"/>
                <w:kern w:val="0"/>
                <w:sz w:val="20"/>
                <w:szCs w:val="20"/>
              </w:rPr>
              <w:t>总计</w:t>
            </w:r>
          </w:p>
        </w:tc>
        <w:tc>
          <w:tcPr>
            <w:tcW w:w="529" w:type="pct"/>
            <w:tcBorders>
              <w:top w:val="nil"/>
              <w:left w:val="nil"/>
              <w:bottom w:val="single" w:sz="4" w:space="0" w:color="auto"/>
              <w:right w:val="single" w:sz="4" w:space="0" w:color="auto"/>
            </w:tcBorders>
            <w:shd w:val="clear" w:color="auto" w:fill="auto"/>
            <w:vAlign w:val="center"/>
            <w:hideMark/>
          </w:tcPr>
          <w:p w:rsidR="00E23B88" w:rsidRPr="00ED1136" w:rsidRDefault="00574E0D" w:rsidP="005C6363">
            <w:pPr>
              <w:widowControl/>
              <w:rPr>
                <w:rFonts w:ascii="宋体" w:eastAsia="宋体" w:cs="宋体"/>
                <w:b/>
                <w:bCs/>
                <w:color w:val="000000" w:themeColor="text1"/>
                <w:kern w:val="0"/>
                <w:sz w:val="20"/>
                <w:szCs w:val="20"/>
              </w:rPr>
            </w:pPr>
            <w:r w:rsidRPr="00ED1136">
              <w:rPr>
                <w:rFonts w:ascii="宋体" w:eastAsia="宋体" w:cs="宋体" w:hint="eastAsia"/>
                <w:b/>
                <w:bCs/>
                <w:color w:val="000000" w:themeColor="text1"/>
                <w:kern w:val="0"/>
                <w:sz w:val="20"/>
                <w:szCs w:val="20"/>
              </w:rPr>
              <w:t>63</w:t>
            </w:r>
          </w:p>
        </w:tc>
      </w:tr>
    </w:tbl>
    <w:p w:rsidR="002D1818" w:rsidRPr="00ED1136" w:rsidRDefault="00CB364C" w:rsidP="005C6363">
      <w:pPr>
        <w:tabs>
          <w:tab w:val="left" w:pos="800"/>
        </w:tabs>
        <w:snapToGrid w:val="0"/>
        <w:spacing w:line="600" w:lineRule="exact"/>
        <w:ind w:firstLineChars="200" w:firstLine="640"/>
        <w:contextualSpacing/>
        <w:rPr>
          <w:rFonts w:ascii="仿宋" w:eastAsia="仿宋" w:hAnsi="仿宋"/>
          <w:color w:val="000000" w:themeColor="text1"/>
        </w:rPr>
      </w:pPr>
      <w:r w:rsidRPr="00ED1136">
        <w:rPr>
          <w:rFonts w:ascii="仿宋" w:eastAsia="仿宋" w:hAnsi="仿宋" w:hint="eastAsia"/>
          <w:color w:val="000000" w:themeColor="text1"/>
        </w:rPr>
        <w:lastRenderedPageBreak/>
        <w:t>2017年</w:t>
      </w:r>
      <w:r w:rsidR="00574E0D" w:rsidRPr="00ED1136">
        <w:rPr>
          <w:rFonts w:ascii="仿宋" w:eastAsia="仿宋" w:hAnsi="仿宋" w:hint="eastAsia"/>
          <w:color w:val="000000" w:themeColor="text1"/>
        </w:rPr>
        <w:t>上半年</w:t>
      </w:r>
      <w:r w:rsidRPr="00ED1136">
        <w:rPr>
          <w:rFonts w:ascii="仿宋" w:eastAsia="仿宋" w:hAnsi="仿宋" w:hint="eastAsia"/>
          <w:color w:val="000000" w:themeColor="text1"/>
        </w:rPr>
        <w:t>,</w:t>
      </w:r>
      <w:r w:rsidR="002D1818" w:rsidRPr="00ED1136">
        <w:rPr>
          <w:rFonts w:ascii="仿宋" w:eastAsia="仿宋" w:hAnsi="仿宋" w:hint="eastAsia"/>
          <w:color w:val="000000" w:themeColor="text1"/>
        </w:rPr>
        <w:t>我院共新收各类民事案件</w:t>
      </w:r>
      <w:r w:rsidR="00574E0D" w:rsidRPr="00ED1136">
        <w:rPr>
          <w:rFonts w:ascii="仿宋" w:eastAsia="仿宋" w:hAnsi="仿宋" w:hint="eastAsia"/>
          <w:color w:val="000000" w:themeColor="text1"/>
        </w:rPr>
        <w:t>1391</w:t>
      </w:r>
      <w:r w:rsidR="002D1818" w:rsidRPr="00ED1136">
        <w:rPr>
          <w:rFonts w:ascii="仿宋" w:eastAsia="仿宋" w:hAnsi="仿宋" w:hint="eastAsia"/>
          <w:color w:val="000000" w:themeColor="text1"/>
        </w:rPr>
        <w:t>件,其中人格权纠纷案件</w:t>
      </w:r>
      <w:r w:rsidR="00574E0D" w:rsidRPr="00ED1136">
        <w:rPr>
          <w:rFonts w:ascii="仿宋" w:eastAsia="仿宋" w:hAnsi="仿宋" w:hint="eastAsia"/>
          <w:color w:val="000000" w:themeColor="text1"/>
        </w:rPr>
        <w:t>10</w:t>
      </w:r>
      <w:r w:rsidR="002D1818" w:rsidRPr="00ED1136">
        <w:rPr>
          <w:rFonts w:ascii="仿宋" w:eastAsia="仿宋" w:hAnsi="仿宋" w:hint="eastAsia"/>
          <w:color w:val="000000" w:themeColor="text1"/>
        </w:rPr>
        <w:t>件, 婚姻家庭、继承纠纷案件</w:t>
      </w:r>
      <w:r w:rsidR="00574E0D" w:rsidRPr="00ED1136">
        <w:rPr>
          <w:rFonts w:ascii="仿宋" w:eastAsia="仿宋" w:hAnsi="仿宋" w:hint="eastAsia"/>
          <w:color w:val="000000" w:themeColor="text1"/>
        </w:rPr>
        <w:t>57</w:t>
      </w:r>
      <w:r w:rsidR="002D1818" w:rsidRPr="00ED1136">
        <w:rPr>
          <w:rFonts w:ascii="仿宋" w:eastAsia="仿宋" w:hAnsi="仿宋" w:hint="eastAsia"/>
          <w:color w:val="000000" w:themeColor="text1"/>
        </w:rPr>
        <w:t>件，物权纠纷案件</w:t>
      </w:r>
      <w:r w:rsidR="00574E0D" w:rsidRPr="00ED1136">
        <w:rPr>
          <w:rFonts w:ascii="仿宋" w:eastAsia="仿宋" w:hAnsi="仿宋" w:hint="eastAsia"/>
          <w:color w:val="000000" w:themeColor="text1"/>
        </w:rPr>
        <w:t>43</w:t>
      </w:r>
      <w:r w:rsidR="002D1818" w:rsidRPr="00ED1136">
        <w:rPr>
          <w:rFonts w:ascii="仿宋" w:eastAsia="仿宋" w:hAnsi="仿宋" w:hint="eastAsia"/>
          <w:color w:val="000000" w:themeColor="text1"/>
        </w:rPr>
        <w:t>件，合同、无因管理、不当得利纠纷案件</w:t>
      </w:r>
      <w:r w:rsidR="00574E0D" w:rsidRPr="00ED1136">
        <w:rPr>
          <w:rFonts w:ascii="仿宋" w:eastAsia="仿宋" w:hAnsi="仿宋" w:hint="eastAsia"/>
          <w:color w:val="000000" w:themeColor="text1"/>
        </w:rPr>
        <w:t>655</w:t>
      </w:r>
      <w:r w:rsidR="002D1818" w:rsidRPr="00ED1136">
        <w:rPr>
          <w:rFonts w:ascii="仿宋" w:eastAsia="仿宋" w:hAnsi="仿宋" w:hint="eastAsia"/>
          <w:color w:val="000000" w:themeColor="text1"/>
        </w:rPr>
        <w:t>件，劳动争议、人事争议案件</w:t>
      </w:r>
      <w:r w:rsidR="00574E0D" w:rsidRPr="00ED1136">
        <w:rPr>
          <w:rFonts w:ascii="仿宋" w:eastAsia="仿宋" w:hAnsi="仿宋" w:hint="eastAsia"/>
          <w:color w:val="000000" w:themeColor="text1"/>
        </w:rPr>
        <w:t>464</w:t>
      </w:r>
      <w:r w:rsidR="002D1818" w:rsidRPr="00ED1136">
        <w:rPr>
          <w:rFonts w:ascii="仿宋" w:eastAsia="仿宋" w:hAnsi="仿宋" w:hint="eastAsia"/>
          <w:color w:val="000000" w:themeColor="text1"/>
        </w:rPr>
        <w:t>件，与公司、证券、保险、票据等有关的民事纠纷</w:t>
      </w:r>
      <w:r w:rsidR="005A2D3F" w:rsidRPr="00ED1136">
        <w:rPr>
          <w:rFonts w:ascii="仿宋" w:eastAsia="仿宋" w:hAnsi="仿宋" w:hint="eastAsia"/>
          <w:color w:val="000000" w:themeColor="text1"/>
        </w:rPr>
        <w:t>案件</w:t>
      </w:r>
      <w:r w:rsidR="00574E0D" w:rsidRPr="00ED1136">
        <w:rPr>
          <w:rFonts w:ascii="仿宋" w:eastAsia="仿宋" w:hAnsi="仿宋" w:hint="eastAsia"/>
          <w:color w:val="000000" w:themeColor="text1"/>
        </w:rPr>
        <w:t>10</w:t>
      </w:r>
      <w:r w:rsidR="002D1818" w:rsidRPr="00ED1136">
        <w:rPr>
          <w:rFonts w:ascii="仿宋" w:eastAsia="仿宋" w:hAnsi="仿宋" w:hint="eastAsia"/>
          <w:color w:val="000000" w:themeColor="text1"/>
        </w:rPr>
        <w:t>件，侵权责任纠纷</w:t>
      </w:r>
      <w:r w:rsidR="005A2D3F" w:rsidRPr="00ED1136">
        <w:rPr>
          <w:rFonts w:ascii="仿宋" w:eastAsia="仿宋" w:hAnsi="仿宋" w:hint="eastAsia"/>
          <w:color w:val="000000" w:themeColor="text1"/>
        </w:rPr>
        <w:t>案件</w:t>
      </w:r>
      <w:r w:rsidR="00574E0D" w:rsidRPr="00ED1136">
        <w:rPr>
          <w:rFonts w:ascii="仿宋" w:eastAsia="仿宋" w:hAnsi="仿宋" w:hint="eastAsia"/>
          <w:color w:val="000000" w:themeColor="text1"/>
        </w:rPr>
        <w:t>144</w:t>
      </w:r>
      <w:r w:rsidR="002D1818" w:rsidRPr="00ED1136">
        <w:rPr>
          <w:rFonts w:ascii="仿宋" w:eastAsia="仿宋" w:hAnsi="仿宋" w:hint="eastAsia"/>
          <w:color w:val="000000" w:themeColor="text1"/>
        </w:rPr>
        <w:t>件，适用特殊程序案由</w:t>
      </w:r>
      <w:r w:rsidR="005A2D3F" w:rsidRPr="00ED1136">
        <w:rPr>
          <w:rFonts w:ascii="仿宋" w:eastAsia="仿宋" w:hAnsi="仿宋" w:hint="eastAsia"/>
          <w:color w:val="000000" w:themeColor="text1"/>
        </w:rPr>
        <w:t>案件</w:t>
      </w:r>
      <w:r w:rsidR="00574E0D" w:rsidRPr="00ED1136">
        <w:rPr>
          <w:rFonts w:ascii="仿宋" w:eastAsia="仿宋" w:hAnsi="仿宋" w:hint="eastAsia"/>
          <w:color w:val="000000" w:themeColor="text1"/>
        </w:rPr>
        <w:t>8</w:t>
      </w:r>
      <w:r w:rsidR="005A2D3F" w:rsidRPr="00ED1136">
        <w:rPr>
          <w:rFonts w:ascii="仿宋" w:eastAsia="仿宋" w:hAnsi="仿宋" w:hint="eastAsia"/>
          <w:color w:val="000000" w:themeColor="text1"/>
        </w:rPr>
        <w:t>件。</w:t>
      </w:r>
    </w:p>
    <w:tbl>
      <w:tblPr>
        <w:tblW w:w="83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0"/>
        <w:gridCol w:w="3402"/>
        <w:gridCol w:w="1276"/>
        <w:gridCol w:w="851"/>
      </w:tblGrid>
      <w:tr w:rsidR="00231C83" w:rsidRPr="00ED1136" w:rsidTr="006C55FB">
        <w:trPr>
          <w:trHeight w:val="490"/>
        </w:trPr>
        <w:tc>
          <w:tcPr>
            <w:tcW w:w="2850" w:type="dxa"/>
            <w:shd w:val="clear" w:color="auto" w:fill="auto"/>
            <w:vAlign w:val="center"/>
            <w:hideMark/>
          </w:tcPr>
          <w:p w:rsidR="00231C83" w:rsidRPr="00ED1136" w:rsidRDefault="00231C83" w:rsidP="005C6363">
            <w:pPr>
              <w:widowControl/>
              <w:rPr>
                <w:rFonts w:asciiTheme="minorEastAsia" w:eastAsiaTheme="minorEastAsia" w:hAnsiTheme="minorEastAsia" w:cs="宋体"/>
                <w:b/>
                <w:bCs/>
                <w:color w:val="000000" w:themeColor="text1"/>
                <w:kern w:val="0"/>
                <w:sz w:val="20"/>
                <w:szCs w:val="20"/>
              </w:rPr>
            </w:pPr>
            <w:r w:rsidRPr="00ED1136">
              <w:rPr>
                <w:rFonts w:asciiTheme="minorEastAsia" w:eastAsiaTheme="minorEastAsia" w:hAnsiTheme="minorEastAsia" w:cs="宋体" w:hint="eastAsia"/>
                <w:b/>
                <w:bCs/>
                <w:color w:val="000000" w:themeColor="text1"/>
                <w:kern w:val="0"/>
                <w:sz w:val="20"/>
                <w:szCs w:val="20"/>
              </w:rPr>
              <w:t>案由</w:t>
            </w:r>
          </w:p>
        </w:tc>
        <w:tc>
          <w:tcPr>
            <w:tcW w:w="3402" w:type="dxa"/>
            <w:shd w:val="clear" w:color="auto" w:fill="auto"/>
            <w:vAlign w:val="center"/>
            <w:hideMark/>
          </w:tcPr>
          <w:p w:rsidR="00231C83" w:rsidRPr="00ED1136" w:rsidRDefault="00231C83" w:rsidP="005C6363">
            <w:pPr>
              <w:widowControl/>
              <w:rPr>
                <w:rFonts w:asciiTheme="minorEastAsia" w:eastAsiaTheme="minorEastAsia" w:hAnsiTheme="minorEastAsia" w:cs="宋体"/>
                <w:b/>
                <w:bCs/>
                <w:color w:val="000000" w:themeColor="text1"/>
                <w:kern w:val="0"/>
                <w:sz w:val="20"/>
                <w:szCs w:val="20"/>
              </w:rPr>
            </w:pPr>
            <w:r w:rsidRPr="00ED1136">
              <w:rPr>
                <w:rFonts w:asciiTheme="minorEastAsia" w:eastAsiaTheme="minorEastAsia" w:hAnsiTheme="minorEastAsia" w:cs="宋体" w:hint="eastAsia"/>
                <w:b/>
                <w:bCs/>
                <w:color w:val="000000" w:themeColor="text1"/>
                <w:kern w:val="0"/>
                <w:sz w:val="20"/>
                <w:szCs w:val="20"/>
              </w:rPr>
              <w:t>具体案由</w:t>
            </w:r>
          </w:p>
        </w:tc>
        <w:tc>
          <w:tcPr>
            <w:tcW w:w="1276" w:type="dxa"/>
            <w:shd w:val="clear" w:color="auto" w:fill="auto"/>
            <w:vAlign w:val="center"/>
            <w:hideMark/>
          </w:tcPr>
          <w:p w:rsidR="00231C83" w:rsidRPr="00ED1136" w:rsidRDefault="00231C83" w:rsidP="005C6363">
            <w:pPr>
              <w:widowControl/>
              <w:rPr>
                <w:rFonts w:asciiTheme="minorEastAsia" w:eastAsiaTheme="minorEastAsia" w:hAnsiTheme="minorEastAsia" w:cs="宋体"/>
                <w:b/>
                <w:bCs/>
                <w:color w:val="000000" w:themeColor="text1"/>
                <w:kern w:val="0"/>
                <w:sz w:val="20"/>
                <w:szCs w:val="20"/>
              </w:rPr>
            </w:pPr>
            <w:r w:rsidRPr="00ED1136">
              <w:rPr>
                <w:rFonts w:asciiTheme="minorEastAsia" w:eastAsiaTheme="minorEastAsia" w:hAnsiTheme="minorEastAsia" w:cs="宋体" w:hint="eastAsia"/>
                <w:b/>
                <w:bCs/>
                <w:color w:val="000000" w:themeColor="text1"/>
                <w:kern w:val="0"/>
                <w:sz w:val="20"/>
                <w:szCs w:val="20"/>
              </w:rPr>
              <w:t>件数</w:t>
            </w:r>
          </w:p>
        </w:tc>
        <w:tc>
          <w:tcPr>
            <w:tcW w:w="851" w:type="dxa"/>
            <w:shd w:val="clear" w:color="auto" w:fill="auto"/>
            <w:vAlign w:val="center"/>
            <w:hideMark/>
          </w:tcPr>
          <w:p w:rsidR="00231C83" w:rsidRPr="00ED1136" w:rsidRDefault="00231C83" w:rsidP="005C6363">
            <w:pPr>
              <w:widowControl/>
              <w:rPr>
                <w:rFonts w:asciiTheme="minorEastAsia" w:eastAsiaTheme="minorEastAsia" w:hAnsiTheme="minorEastAsia" w:cs="宋体"/>
                <w:b/>
                <w:bCs/>
                <w:color w:val="000000" w:themeColor="text1"/>
                <w:kern w:val="0"/>
                <w:sz w:val="20"/>
                <w:szCs w:val="20"/>
              </w:rPr>
            </w:pPr>
            <w:r w:rsidRPr="00ED1136">
              <w:rPr>
                <w:rFonts w:asciiTheme="minorEastAsia" w:eastAsiaTheme="minorEastAsia" w:hAnsiTheme="minorEastAsia" w:cs="宋体" w:hint="eastAsia"/>
                <w:b/>
                <w:bCs/>
                <w:color w:val="000000" w:themeColor="text1"/>
                <w:kern w:val="0"/>
                <w:sz w:val="20"/>
                <w:szCs w:val="20"/>
              </w:rPr>
              <w:t>合计</w:t>
            </w:r>
          </w:p>
        </w:tc>
      </w:tr>
      <w:tr w:rsidR="005A2D3F" w:rsidRPr="00ED1136" w:rsidTr="005A2D3F">
        <w:trPr>
          <w:trHeight w:val="300"/>
        </w:trPr>
        <w:tc>
          <w:tcPr>
            <w:tcW w:w="2850" w:type="dxa"/>
            <w:vMerge w:val="restart"/>
            <w:shd w:val="clear" w:color="auto" w:fill="auto"/>
            <w:vAlign w:val="center"/>
            <w:hideMark/>
          </w:tcPr>
          <w:p w:rsidR="005A2D3F" w:rsidRPr="00ED1136" w:rsidRDefault="005A2D3F" w:rsidP="005C6363">
            <w:pPr>
              <w:widowControl/>
              <w:rPr>
                <w:rFonts w:asciiTheme="minorEastAsia" w:eastAsiaTheme="minorEastAsia" w:hAnsiTheme="minorEastAsia" w:cs="宋体"/>
                <w:color w:val="000000" w:themeColor="text1"/>
                <w:kern w:val="0"/>
                <w:sz w:val="20"/>
                <w:szCs w:val="20"/>
              </w:rPr>
            </w:pPr>
            <w:r w:rsidRPr="00ED1136">
              <w:rPr>
                <w:rFonts w:asciiTheme="minorEastAsia" w:eastAsiaTheme="minorEastAsia" w:hAnsiTheme="minorEastAsia" w:cs="宋体" w:hint="eastAsia"/>
                <w:color w:val="000000" w:themeColor="text1"/>
                <w:kern w:val="0"/>
                <w:sz w:val="20"/>
                <w:szCs w:val="20"/>
              </w:rPr>
              <w:t>人格权纠纷</w:t>
            </w:r>
          </w:p>
        </w:tc>
        <w:tc>
          <w:tcPr>
            <w:tcW w:w="3402" w:type="dxa"/>
            <w:shd w:val="clear" w:color="auto" w:fill="auto"/>
            <w:vAlign w:val="center"/>
            <w:hideMark/>
          </w:tcPr>
          <w:p w:rsidR="005A2D3F" w:rsidRPr="00ED1136" w:rsidRDefault="005A2D3F" w:rsidP="005C6363">
            <w:pPr>
              <w:widowControl/>
              <w:rPr>
                <w:rFonts w:asciiTheme="minorEastAsia" w:eastAsiaTheme="minorEastAsia" w:hAnsiTheme="minorEastAsia" w:cs="Tahoma"/>
                <w:color w:val="000000" w:themeColor="text1"/>
                <w:kern w:val="0"/>
                <w:sz w:val="20"/>
                <w:szCs w:val="20"/>
              </w:rPr>
            </w:pPr>
            <w:r w:rsidRPr="00ED1136">
              <w:rPr>
                <w:rFonts w:asciiTheme="minorEastAsia" w:eastAsiaTheme="minorEastAsia" w:hAnsiTheme="minorEastAsia" w:cs="Tahoma"/>
                <w:color w:val="000000" w:themeColor="text1"/>
                <w:kern w:val="0"/>
                <w:sz w:val="20"/>
                <w:szCs w:val="20"/>
              </w:rPr>
              <w:t>生命权、健康权、身体权纠纷</w:t>
            </w:r>
          </w:p>
        </w:tc>
        <w:tc>
          <w:tcPr>
            <w:tcW w:w="1276" w:type="dxa"/>
            <w:shd w:val="clear" w:color="auto" w:fill="auto"/>
            <w:vAlign w:val="center"/>
            <w:hideMark/>
          </w:tcPr>
          <w:p w:rsidR="005A2D3F" w:rsidRPr="00ED1136" w:rsidRDefault="00665EAC" w:rsidP="005C6363">
            <w:pPr>
              <w:widowControl/>
              <w:rPr>
                <w:rFonts w:asciiTheme="minorEastAsia" w:eastAsiaTheme="minorEastAsia" w:hAnsiTheme="minorEastAsia" w:cs="宋体"/>
                <w:color w:val="000000" w:themeColor="text1"/>
                <w:kern w:val="0"/>
                <w:sz w:val="20"/>
                <w:szCs w:val="20"/>
              </w:rPr>
            </w:pPr>
            <w:r w:rsidRPr="00ED1136">
              <w:rPr>
                <w:rFonts w:asciiTheme="minorEastAsia" w:eastAsiaTheme="minorEastAsia" w:hAnsiTheme="minorEastAsia" w:cs="宋体" w:hint="eastAsia"/>
                <w:color w:val="000000" w:themeColor="text1"/>
                <w:kern w:val="0"/>
                <w:sz w:val="20"/>
                <w:szCs w:val="20"/>
              </w:rPr>
              <w:t>9</w:t>
            </w:r>
          </w:p>
        </w:tc>
        <w:tc>
          <w:tcPr>
            <w:tcW w:w="851" w:type="dxa"/>
            <w:vMerge w:val="restart"/>
            <w:shd w:val="clear" w:color="auto" w:fill="auto"/>
            <w:vAlign w:val="center"/>
            <w:hideMark/>
          </w:tcPr>
          <w:p w:rsidR="005A2D3F" w:rsidRPr="00ED1136" w:rsidRDefault="00665EAC" w:rsidP="005C6363">
            <w:pPr>
              <w:widowControl/>
              <w:rPr>
                <w:rFonts w:asciiTheme="minorEastAsia" w:eastAsiaTheme="minorEastAsia" w:hAnsiTheme="minorEastAsia" w:cs="宋体"/>
                <w:color w:val="000000" w:themeColor="text1"/>
                <w:kern w:val="0"/>
                <w:sz w:val="20"/>
                <w:szCs w:val="20"/>
              </w:rPr>
            </w:pPr>
            <w:r w:rsidRPr="00ED1136">
              <w:rPr>
                <w:rFonts w:asciiTheme="minorEastAsia" w:eastAsiaTheme="minorEastAsia" w:hAnsiTheme="minorEastAsia" w:cs="宋体" w:hint="eastAsia"/>
                <w:color w:val="000000" w:themeColor="text1"/>
                <w:kern w:val="0"/>
                <w:sz w:val="20"/>
                <w:szCs w:val="20"/>
              </w:rPr>
              <w:t>10</w:t>
            </w:r>
          </w:p>
        </w:tc>
      </w:tr>
      <w:tr w:rsidR="005A2D3F" w:rsidRPr="00ED1136" w:rsidTr="005A2D3F">
        <w:trPr>
          <w:trHeight w:val="300"/>
        </w:trPr>
        <w:tc>
          <w:tcPr>
            <w:tcW w:w="2850" w:type="dxa"/>
            <w:vMerge/>
            <w:shd w:val="clear" w:color="auto" w:fill="auto"/>
            <w:vAlign w:val="center"/>
            <w:hideMark/>
          </w:tcPr>
          <w:p w:rsidR="005A2D3F" w:rsidRPr="00ED1136" w:rsidRDefault="005A2D3F" w:rsidP="005C6363">
            <w:pPr>
              <w:widowControl/>
              <w:rPr>
                <w:rFonts w:asciiTheme="minorEastAsia" w:eastAsiaTheme="minorEastAsia" w:hAnsiTheme="minorEastAsia" w:cs="宋体"/>
                <w:color w:val="000000" w:themeColor="text1"/>
                <w:kern w:val="0"/>
                <w:sz w:val="20"/>
                <w:szCs w:val="20"/>
              </w:rPr>
            </w:pPr>
          </w:p>
        </w:tc>
        <w:tc>
          <w:tcPr>
            <w:tcW w:w="3402" w:type="dxa"/>
            <w:shd w:val="clear" w:color="auto" w:fill="auto"/>
            <w:vAlign w:val="center"/>
            <w:hideMark/>
          </w:tcPr>
          <w:p w:rsidR="005A2D3F" w:rsidRPr="00ED1136" w:rsidRDefault="005A2D3F" w:rsidP="005C6363">
            <w:pPr>
              <w:widowControl/>
              <w:rPr>
                <w:rFonts w:asciiTheme="minorEastAsia" w:eastAsiaTheme="minorEastAsia" w:hAnsiTheme="minorEastAsia" w:cs="Tahoma"/>
                <w:color w:val="000000" w:themeColor="text1"/>
                <w:kern w:val="0"/>
                <w:sz w:val="20"/>
                <w:szCs w:val="20"/>
              </w:rPr>
            </w:pPr>
            <w:r w:rsidRPr="00ED1136">
              <w:rPr>
                <w:rFonts w:asciiTheme="minorEastAsia" w:eastAsiaTheme="minorEastAsia" w:hAnsiTheme="minorEastAsia" w:cs="Tahoma" w:hint="eastAsia"/>
                <w:color w:val="000000" w:themeColor="text1"/>
                <w:kern w:val="0"/>
                <w:sz w:val="20"/>
                <w:szCs w:val="20"/>
              </w:rPr>
              <w:t>申请人身保护令</w:t>
            </w:r>
          </w:p>
        </w:tc>
        <w:tc>
          <w:tcPr>
            <w:tcW w:w="1276" w:type="dxa"/>
            <w:shd w:val="clear" w:color="auto" w:fill="auto"/>
            <w:vAlign w:val="center"/>
            <w:hideMark/>
          </w:tcPr>
          <w:p w:rsidR="005A2D3F" w:rsidRPr="00ED1136" w:rsidRDefault="005A2D3F" w:rsidP="005C6363">
            <w:pPr>
              <w:widowControl/>
              <w:rPr>
                <w:rFonts w:asciiTheme="minorEastAsia" w:eastAsiaTheme="minorEastAsia" w:hAnsiTheme="minorEastAsia" w:cs="宋体"/>
                <w:color w:val="000000" w:themeColor="text1"/>
                <w:kern w:val="0"/>
                <w:sz w:val="20"/>
                <w:szCs w:val="20"/>
              </w:rPr>
            </w:pPr>
            <w:r w:rsidRPr="00ED1136">
              <w:rPr>
                <w:rFonts w:asciiTheme="minorEastAsia" w:eastAsiaTheme="minorEastAsia" w:hAnsiTheme="minorEastAsia" w:cs="宋体" w:hint="eastAsia"/>
                <w:color w:val="000000" w:themeColor="text1"/>
                <w:kern w:val="0"/>
                <w:sz w:val="20"/>
                <w:szCs w:val="20"/>
              </w:rPr>
              <w:t>1</w:t>
            </w:r>
          </w:p>
        </w:tc>
        <w:tc>
          <w:tcPr>
            <w:tcW w:w="851" w:type="dxa"/>
            <w:vMerge/>
            <w:shd w:val="clear" w:color="auto" w:fill="auto"/>
            <w:vAlign w:val="center"/>
            <w:hideMark/>
          </w:tcPr>
          <w:p w:rsidR="005A2D3F" w:rsidRPr="00ED1136" w:rsidRDefault="005A2D3F" w:rsidP="005C6363">
            <w:pPr>
              <w:widowControl/>
              <w:rPr>
                <w:rFonts w:asciiTheme="minorEastAsia" w:eastAsiaTheme="minorEastAsia" w:hAnsiTheme="minorEastAsia" w:cs="宋体"/>
                <w:color w:val="000000" w:themeColor="text1"/>
                <w:kern w:val="0"/>
                <w:sz w:val="20"/>
                <w:szCs w:val="20"/>
              </w:rPr>
            </w:pPr>
          </w:p>
        </w:tc>
      </w:tr>
      <w:tr w:rsidR="00231C83" w:rsidRPr="00ED1136" w:rsidTr="005A2D3F">
        <w:trPr>
          <w:trHeight w:val="300"/>
        </w:trPr>
        <w:tc>
          <w:tcPr>
            <w:tcW w:w="2850" w:type="dxa"/>
            <w:vMerge w:val="restart"/>
            <w:shd w:val="clear" w:color="auto" w:fill="auto"/>
            <w:vAlign w:val="center"/>
            <w:hideMark/>
          </w:tcPr>
          <w:p w:rsidR="00231C83" w:rsidRPr="00ED1136" w:rsidRDefault="00231C83" w:rsidP="005C6363">
            <w:pPr>
              <w:widowControl/>
              <w:rPr>
                <w:rFonts w:asciiTheme="minorEastAsia" w:eastAsiaTheme="minorEastAsia" w:hAnsiTheme="minorEastAsia" w:cs="宋体"/>
                <w:color w:val="000000" w:themeColor="text1"/>
                <w:kern w:val="0"/>
                <w:sz w:val="20"/>
                <w:szCs w:val="20"/>
              </w:rPr>
            </w:pPr>
            <w:r w:rsidRPr="00ED1136">
              <w:rPr>
                <w:rFonts w:asciiTheme="minorEastAsia" w:eastAsiaTheme="minorEastAsia" w:hAnsiTheme="minorEastAsia" w:cs="宋体" w:hint="eastAsia"/>
                <w:color w:val="000000" w:themeColor="text1"/>
                <w:kern w:val="0"/>
                <w:sz w:val="20"/>
                <w:szCs w:val="20"/>
              </w:rPr>
              <w:t>婚姻家庭、继承纠纷</w:t>
            </w:r>
          </w:p>
        </w:tc>
        <w:tc>
          <w:tcPr>
            <w:tcW w:w="3402" w:type="dxa"/>
            <w:shd w:val="clear" w:color="auto" w:fill="auto"/>
            <w:vAlign w:val="center"/>
            <w:hideMark/>
          </w:tcPr>
          <w:p w:rsidR="00231C83" w:rsidRPr="00ED1136" w:rsidRDefault="00231C83" w:rsidP="005C6363">
            <w:pPr>
              <w:widowControl/>
              <w:rPr>
                <w:rFonts w:asciiTheme="minorEastAsia" w:eastAsiaTheme="minorEastAsia" w:hAnsiTheme="minorEastAsia" w:cs="宋体"/>
                <w:color w:val="000000" w:themeColor="text1"/>
                <w:kern w:val="0"/>
                <w:sz w:val="20"/>
                <w:szCs w:val="20"/>
              </w:rPr>
            </w:pPr>
            <w:r w:rsidRPr="00ED1136">
              <w:rPr>
                <w:rFonts w:asciiTheme="minorEastAsia" w:eastAsiaTheme="minorEastAsia" w:hAnsiTheme="minorEastAsia" w:cs="宋体" w:hint="eastAsia"/>
                <w:color w:val="000000" w:themeColor="text1"/>
                <w:kern w:val="0"/>
                <w:sz w:val="20"/>
                <w:szCs w:val="20"/>
              </w:rPr>
              <w:t>离婚纠纷</w:t>
            </w:r>
          </w:p>
        </w:tc>
        <w:tc>
          <w:tcPr>
            <w:tcW w:w="1276" w:type="dxa"/>
            <w:shd w:val="clear" w:color="auto" w:fill="auto"/>
            <w:vAlign w:val="center"/>
            <w:hideMark/>
          </w:tcPr>
          <w:p w:rsidR="00231C83" w:rsidRPr="00ED1136" w:rsidRDefault="00665EAC" w:rsidP="005C6363">
            <w:pPr>
              <w:widowControl/>
              <w:rPr>
                <w:rFonts w:asciiTheme="minorEastAsia" w:eastAsiaTheme="minorEastAsia" w:hAnsiTheme="minorEastAsia" w:cs="宋体"/>
                <w:color w:val="000000" w:themeColor="text1"/>
                <w:kern w:val="0"/>
                <w:sz w:val="20"/>
                <w:szCs w:val="20"/>
              </w:rPr>
            </w:pPr>
            <w:r w:rsidRPr="00ED1136">
              <w:rPr>
                <w:rFonts w:asciiTheme="minorEastAsia" w:eastAsiaTheme="minorEastAsia" w:hAnsiTheme="minorEastAsia" w:cs="宋体" w:hint="eastAsia"/>
                <w:color w:val="000000" w:themeColor="text1"/>
                <w:kern w:val="0"/>
                <w:sz w:val="20"/>
                <w:szCs w:val="20"/>
              </w:rPr>
              <w:t>41</w:t>
            </w:r>
          </w:p>
        </w:tc>
        <w:tc>
          <w:tcPr>
            <w:tcW w:w="851" w:type="dxa"/>
            <w:vMerge w:val="restart"/>
            <w:shd w:val="clear" w:color="auto" w:fill="auto"/>
            <w:vAlign w:val="center"/>
            <w:hideMark/>
          </w:tcPr>
          <w:p w:rsidR="00231C83" w:rsidRPr="00ED1136" w:rsidRDefault="00665EAC" w:rsidP="005C6363">
            <w:pPr>
              <w:widowControl/>
              <w:rPr>
                <w:rFonts w:asciiTheme="minorEastAsia" w:eastAsiaTheme="minorEastAsia" w:hAnsiTheme="minorEastAsia" w:cs="宋体"/>
                <w:color w:val="000000" w:themeColor="text1"/>
                <w:kern w:val="0"/>
                <w:sz w:val="20"/>
                <w:szCs w:val="20"/>
              </w:rPr>
            </w:pPr>
            <w:r w:rsidRPr="00ED1136">
              <w:rPr>
                <w:rFonts w:asciiTheme="minorEastAsia" w:eastAsiaTheme="minorEastAsia" w:hAnsiTheme="minorEastAsia" w:cs="宋体" w:hint="eastAsia"/>
                <w:color w:val="000000" w:themeColor="text1"/>
                <w:kern w:val="0"/>
                <w:sz w:val="20"/>
                <w:szCs w:val="20"/>
              </w:rPr>
              <w:t>57</w:t>
            </w:r>
          </w:p>
        </w:tc>
      </w:tr>
      <w:tr w:rsidR="00231C83" w:rsidRPr="00ED1136" w:rsidTr="005A2D3F">
        <w:trPr>
          <w:trHeight w:val="300"/>
        </w:trPr>
        <w:tc>
          <w:tcPr>
            <w:tcW w:w="2850" w:type="dxa"/>
            <w:vMerge/>
            <w:vAlign w:val="center"/>
            <w:hideMark/>
          </w:tcPr>
          <w:p w:rsidR="00231C83" w:rsidRPr="00ED1136" w:rsidRDefault="00231C83" w:rsidP="005C6363">
            <w:pPr>
              <w:widowControl/>
              <w:rPr>
                <w:rFonts w:asciiTheme="minorEastAsia" w:eastAsiaTheme="minorEastAsia" w:hAnsiTheme="minorEastAsia" w:cs="宋体"/>
                <w:color w:val="000000" w:themeColor="text1"/>
                <w:kern w:val="0"/>
                <w:sz w:val="20"/>
                <w:szCs w:val="20"/>
              </w:rPr>
            </w:pPr>
          </w:p>
        </w:tc>
        <w:tc>
          <w:tcPr>
            <w:tcW w:w="3402" w:type="dxa"/>
            <w:shd w:val="clear" w:color="auto" w:fill="auto"/>
            <w:vAlign w:val="center"/>
            <w:hideMark/>
          </w:tcPr>
          <w:p w:rsidR="00231C83" w:rsidRPr="00ED1136" w:rsidRDefault="00665EAC" w:rsidP="005C6363">
            <w:pPr>
              <w:widowControl/>
              <w:rPr>
                <w:rFonts w:asciiTheme="minorEastAsia" w:eastAsiaTheme="minorEastAsia" w:hAnsiTheme="minorEastAsia" w:cs="宋体"/>
                <w:color w:val="000000" w:themeColor="text1"/>
                <w:kern w:val="0"/>
                <w:sz w:val="20"/>
                <w:szCs w:val="20"/>
              </w:rPr>
            </w:pPr>
            <w:r w:rsidRPr="00ED1136">
              <w:rPr>
                <w:rFonts w:asciiTheme="minorEastAsia" w:eastAsiaTheme="minorEastAsia" w:hAnsiTheme="minorEastAsia" w:cs="宋体" w:hint="eastAsia"/>
                <w:color w:val="000000" w:themeColor="text1"/>
                <w:kern w:val="0"/>
                <w:sz w:val="20"/>
                <w:szCs w:val="20"/>
              </w:rPr>
              <w:t>继承纠纷</w:t>
            </w:r>
          </w:p>
        </w:tc>
        <w:tc>
          <w:tcPr>
            <w:tcW w:w="1276" w:type="dxa"/>
            <w:shd w:val="clear" w:color="auto" w:fill="auto"/>
            <w:vAlign w:val="center"/>
            <w:hideMark/>
          </w:tcPr>
          <w:p w:rsidR="00231C83" w:rsidRPr="00ED1136" w:rsidRDefault="00665EAC" w:rsidP="005C6363">
            <w:pPr>
              <w:widowControl/>
              <w:rPr>
                <w:rFonts w:asciiTheme="minorEastAsia" w:eastAsiaTheme="minorEastAsia" w:hAnsiTheme="minorEastAsia" w:cs="宋体"/>
                <w:color w:val="000000" w:themeColor="text1"/>
                <w:kern w:val="0"/>
                <w:sz w:val="20"/>
                <w:szCs w:val="20"/>
              </w:rPr>
            </w:pPr>
            <w:r w:rsidRPr="00ED1136">
              <w:rPr>
                <w:rFonts w:asciiTheme="minorEastAsia" w:eastAsiaTheme="minorEastAsia" w:hAnsiTheme="minorEastAsia" w:cs="宋体" w:hint="eastAsia"/>
                <w:color w:val="000000" w:themeColor="text1"/>
                <w:kern w:val="0"/>
                <w:sz w:val="20"/>
                <w:szCs w:val="20"/>
              </w:rPr>
              <w:t>7</w:t>
            </w:r>
          </w:p>
        </w:tc>
        <w:tc>
          <w:tcPr>
            <w:tcW w:w="851" w:type="dxa"/>
            <w:vMerge/>
            <w:vAlign w:val="center"/>
            <w:hideMark/>
          </w:tcPr>
          <w:p w:rsidR="00231C83" w:rsidRPr="00ED1136" w:rsidRDefault="00231C83" w:rsidP="005C6363">
            <w:pPr>
              <w:widowControl/>
              <w:rPr>
                <w:rFonts w:asciiTheme="minorEastAsia" w:eastAsiaTheme="minorEastAsia" w:hAnsiTheme="minorEastAsia" w:cs="宋体"/>
                <w:color w:val="000000" w:themeColor="text1"/>
                <w:kern w:val="0"/>
                <w:sz w:val="20"/>
                <w:szCs w:val="20"/>
              </w:rPr>
            </w:pPr>
          </w:p>
        </w:tc>
      </w:tr>
      <w:tr w:rsidR="00231C83" w:rsidRPr="00ED1136" w:rsidTr="005A2D3F">
        <w:trPr>
          <w:trHeight w:val="300"/>
        </w:trPr>
        <w:tc>
          <w:tcPr>
            <w:tcW w:w="2850" w:type="dxa"/>
            <w:vMerge/>
            <w:vAlign w:val="center"/>
            <w:hideMark/>
          </w:tcPr>
          <w:p w:rsidR="00231C83" w:rsidRPr="00ED1136" w:rsidRDefault="00231C83" w:rsidP="005C6363">
            <w:pPr>
              <w:widowControl/>
              <w:rPr>
                <w:rFonts w:asciiTheme="minorEastAsia" w:eastAsiaTheme="minorEastAsia" w:hAnsiTheme="minorEastAsia" w:cs="宋体"/>
                <w:color w:val="000000" w:themeColor="text1"/>
                <w:kern w:val="0"/>
                <w:sz w:val="20"/>
                <w:szCs w:val="20"/>
              </w:rPr>
            </w:pPr>
          </w:p>
        </w:tc>
        <w:tc>
          <w:tcPr>
            <w:tcW w:w="3402" w:type="dxa"/>
            <w:shd w:val="clear" w:color="auto" w:fill="auto"/>
            <w:vAlign w:val="center"/>
            <w:hideMark/>
          </w:tcPr>
          <w:p w:rsidR="00231C83" w:rsidRPr="00ED1136" w:rsidRDefault="00665EAC" w:rsidP="005C6363">
            <w:pPr>
              <w:widowControl/>
              <w:rPr>
                <w:rFonts w:asciiTheme="minorEastAsia" w:eastAsiaTheme="minorEastAsia" w:hAnsiTheme="minorEastAsia" w:cs="宋体"/>
                <w:color w:val="000000" w:themeColor="text1"/>
                <w:kern w:val="0"/>
                <w:sz w:val="20"/>
                <w:szCs w:val="20"/>
              </w:rPr>
            </w:pPr>
            <w:r w:rsidRPr="00ED1136">
              <w:rPr>
                <w:rFonts w:asciiTheme="minorEastAsia" w:eastAsiaTheme="minorEastAsia" w:hAnsiTheme="minorEastAsia" w:cs="宋体" w:hint="eastAsia"/>
                <w:color w:val="000000" w:themeColor="text1"/>
                <w:kern w:val="0"/>
                <w:sz w:val="20"/>
                <w:szCs w:val="20"/>
              </w:rPr>
              <w:t>抚养费纠纷</w:t>
            </w:r>
          </w:p>
        </w:tc>
        <w:tc>
          <w:tcPr>
            <w:tcW w:w="1276" w:type="dxa"/>
            <w:shd w:val="clear" w:color="auto" w:fill="auto"/>
            <w:vAlign w:val="center"/>
            <w:hideMark/>
          </w:tcPr>
          <w:p w:rsidR="00231C83" w:rsidRPr="00ED1136" w:rsidRDefault="005A2D3F" w:rsidP="005C6363">
            <w:pPr>
              <w:widowControl/>
              <w:rPr>
                <w:rFonts w:asciiTheme="minorEastAsia" w:eastAsiaTheme="minorEastAsia" w:hAnsiTheme="minorEastAsia" w:cs="宋体"/>
                <w:color w:val="000000" w:themeColor="text1"/>
                <w:kern w:val="0"/>
                <w:sz w:val="20"/>
                <w:szCs w:val="20"/>
              </w:rPr>
            </w:pPr>
            <w:r w:rsidRPr="00ED1136">
              <w:rPr>
                <w:rFonts w:asciiTheme="minorEastAsia" w:eastAsiaTheme="minorEastAsia" w:hAnsiTheme="minorEastAsia" w:cs="宋体" w:hint="eastAsia"/>
                <w:color w:val="000000" w:themeColor="text1"/>
                <w:kern w:val="0"/>
                <w:sz w:val="20"/>
                <w:szCs w:val="20"/>
              </w:rPr>
              <w:t>4</w:t>
            </w:r>
          </w:p>
        </w:tc>
        <w:tc>
          <w:tcPr>
            <w:tcW w:w="851" w:type="dxa"/>
            <w:vMerge/>
            <w:vAlign w:val="center"/>
            <w:hideMark/>
          </w:tcPr>
          <w:p w:rsidR="00231C83" w:rsidRPr="00ED1136" w:rsidRDefault="00231C83" w:rsidP="005C6363">
            <w:pPr>
              <w:widowControl/>
              <w:rPr>
                <w:rFonts w:asciiTheme="minorEastAsia" w:eastAsiaTheme="minorEastAsia" w:hAnsiTheme="minorEastAsia" w:cs="宋体"/>
                <w:color w:val="000000" w:themeColor="text1"/>
                <w:kern w:val="0"/>
                <w:sz w:val="20"/>
                <w:szCs w:val="20"/>
              </w:rPr>
            </w:pPr>
          </w:p>
        </w:tc>
      </w:tr>
      <w:tr w:rsidR="00231C83" w:rsidRPr="00ED1136" w:rsidTr="005A2D3F">
        <w:trPr>
          <w:trHeight w:val="300"/>
        </w:trPr>
        <w:tc>
          <w:tcPr>
            <w:tcW w:w="2850" w:type="dxa"/>
            <w:vMerge/>
            <w:vAlign w:val="center"/>
            <w:hideMark/>
          </w:tcPr>
          <w:p w:rsidR="00231C83" w:rsidRPr="00ED1136" w:rsidRDefault="00231C83" w:rsidP="005C6363">
            <w:pPr>
              <w:widowControl/>
              <w:rPr>
                <w:rFonts w:asciiTheme="minorEastAsia" w:eastAsiaTheme="minorEastAsia" w:hAnsiTheme="minorEastAsia" w:cs="宋体"/>
                <w:color w:val="000000" w:themeColor="text1"/>
                <w:kern w:val="0"/>
                <w:sz w:val="20"/>
                <w:szCs w:val="20"/>
              </w:rPr>
            </w:pPr>
          </w:p>
        </w:tc>
        <w:tc>
          <w:tcPr>
            <w:tcW w:w="3402" w:type="dxa"/>
            <w:shd w:val="clear" w:color="auto" w:fill="auto"/>
            <w:vAlign w:val="center"/>
            <w:hideMark/>
          </w:tcPr>
          <w:p w:rsidR="00231C83" w:rsidRPr="00ED1136" w:rsidRDefault="005A2D3F" w:rsidP="005C6363">
            <w:pPr>
              <w:widowControl/>
              <w:rPr>
                <w:rFonts w:asciiTheme="minorEastAsia" w:eastAsiaTheme="minorEastAsia" w:hAnsiTheme="minorEastAsia" w:cs="宋体"/>
                <w:color w:val="000000" w:themeColor="text1"/>
                <w:kern w:val="0"/>
                <w:sz w:val="20"/>
                <w:szCs w:val="20"/>
              </w:rPr>
            </w:pPr>
            <w:r w:rsidRPr="00ED1136">
              <w:rPr>
                <w:rFonts w:asciiTheme="minorEastAsia" w:eastAsiaTheme="minorEastAsia" w:hAnsiTheme="minorEastAsia" w:cs="Tahoma"/>
                <w:color w:val="000000" w:themeColor="text1"/>
                <w:kern w:val="0"/>
                <w:sz w:val="20"/>
                <w:szCs w:val="20"/>
              </w:rPr>
              <w:t>变更抚养关系纠纷</w:t>
            </w:r>
          </w:p>
        </w:tc>
        <w:tc>
          <w:tcPr>
            <w:tcW w:w="1276" w:type="dxa"/>
            <w:shd w:val="clear" w:color="auto" w:fill="auto"/>
            <w:vAlign w:val="center"/>
            <w:hideMark/>
          </w:tcPr>
          <w:p w:rsidR="00231C83" w:rsidRPr="00ED1136" w:rsidRDefault="005A2D3F" w:rsidP="005C6363">
            <w:pPr>
              <w:widowControl/>
              <w:rPr>
                <w:rFonts w:asciiTheme="minorEastAsia" w:eastAsiaTheme="minorEastAsia" w:hAnsiTheme="minorEastAsia" w:cs="宋体"/>
                <w:color w:val="000000" w:themeColor="text1"/>
                <w:kern w:val="0"/>
                <w:sz w:val="20"/>
                <w:szCs w:val="20"/>
              </w:rPr>
            </w:pPr>
            <w:r w:rsidRPr="00ED1136">
              <w:rPr>
                <w:rFonts w:asciiTheme="minorEastAsia" w:eastAsiaTheme="minorEastAsia" w:hAnsiTheme="minorEastAsia" w:cs="宋体" w:hint="eastAsia"/>
                <w:color w:val="000000" w:themeColor="text1"/>
                <w:kern w:val="0"/>
                <w:sz w:val="20"/>
                <w:szCs w:val="20"/>
              </w:rPr>
              <w:t>2</w:t>
            </w:r>
          </w:p>
        </w:tc>
        <w:tc>
          <w:tcPr>
            <w:tcW w:w="851" w:type="dxa"/>
            <w:vMerge/>
            <w:vAlign w:val="center"/>
            <w:hideMark/>
          </w:tcPr>
          <w:p w:rsidR="00231C83" w:rsidRPr="00ED1136" w:rsidRDefault="00231C83" w:rsidP="005C6363">
            <w:pPr>
              <w:widowControl/>
              <w:rPr>
                <w:rFonts w:asciiTheme="minorEastAsia" w:eastAsiaTheme="minorEastAsia" w:hAnsiTheme="minorEastAsia" w:cs="宋体"/>
                <w:color w:val="000000" w:themeColor="text1"/>
                <w:kern w:val="0"/>
                <w:sz w:val="20"/>
                <w:szCs w:val="20"/>
              </w:rPr>
            </w:pPr>
          </w:p>
        </w:tc>
      </w:tr>
      <w:tr w:rsidR="00231C83" w:rsidRPr="00ED1136" w:rsidTr="005A2D3F">
        <w:trPr>
          <w:trHeight w:val="300"/>
        </w:trPr>
        <w:tc>
          <w:tcPr>
            <w:tcW w:w="2850" w:type="dxa"/>
            <w:vMerge/>
            <w:vAlign w:val="center"/>
            <w:hideMark/>
          </w:tcPr>
          <w:p w:rsidR="00231C83" w:rsidRPr="00ED1136" w:rsidRDefault="00231C83" w:rsidP="005C6363">
            <w:pPr>
              <w:widowControl/>
              <w:rPr>
                <w:rFonts w:asciiTheme="minorEastAsia" w:eastAsiaTheme="minorEastAsia" w:hAnsiTheme="minorEastAsia" w:cs="宋体"/>
                <w:color w:val="000000" w:themeColor="text1"/>
                <w:kern w:val="0"/>
                <w:sz w:val="20"/>
                <w:szCs w:val="20"/>
              </w:rPr>
            </w:pPr>
          </w:p>
        </w:tc>
        <w:tc>
          <w:tcPr>
            <w:tcW w:w="3402" w:type="dxa"/>
            <w:shd w:val="clear" w:color="auto" w:fill="auto"/>
            <w:vAlign w:val="center"/>
            <w:hideMark/>
          </w:tcPr>
          <w:p w:rsidR="00231C83" w:rsidRPr="00ED1136" w:rsidRDefault="005A2D3F" w:rsidP="005C6363">
            <w:pPr>
              <w:widowControl/>
              <w:rPr>
                <w:rFonts w:asciiTheme="minorEastAsia" w:eastAsiaTheme="minorEastAsia" w:hAnsiTheme="minorEastAsia" w:cs="宋体"/>
                <w:color w:val="000000" w:themeColor="text1"/>
                <w:kern w:val="0"/>
                <w:sz w:val="20"/>
                <w:szCs w:val="20"/>
              </w:rPr>
            </w:pPr>
            <w:r w:rsidRPr="00ED1136">
              <w:rPr>
                <w:rFonts w:asciiTheme="minorEastAsia" w:eastAsiaTheme="minorEastAsia" w:hAnsiTheme="minorEastAsia" w:cs="宋体" w:hint="eastAsia"/>
                <w:color w:val="000000" w:themeColor="text1"/>
                <w:kern w:val="0"/>
                <w:sz w:val="20"/>
                <w:szCs w:val="20"/>
              </w:rPr>
              <w:t>离婚后财产纠纷</w:t>
            </w:r>
          </w:p>
        </w:tc>
        <w:tc>
          <w:tcPr>
            <w:tcW w:w="1276" w:type="dxa"/>
            <w:shd w:val="clear" w:color="auto" w:fill="auto"/>
            <w:vAlign w:val="center"/>
            <w:hideMark/>
          </w:tcPr>
          <w:p w:rsidR="00231C83" w:rsidRPr="00ED1136" w:rsidRDefault="005A2D3F" w:rsidP="005C6363">
            <w:pPr>
              <w:widowControl/>
              <w:rPr>
                <w:rFonts w:asciiTheme="minorEastAsia" w:eastAsiaTheme="minorEastAsia" w:hAnsiTheme="minorEastAsia" w:cs="宋体"/>
                <w:color w:val="000000" w:themeColor="text1"/>
                <w:kern w:val="0"/>
                <w:sz w:val="20"/>
                <w:szCs w:val="20"/>
              </w:rPr>
            </w:pPr>
            <w:r w:rsidRPr="00ED1136">
              <w:rPr>
                <w:rFonts w:asciiTheme="minorEastAsia" w:eastAsiaTheme="minorEastAsia" w:hAnsiTheme="minorEastAsia" w:cs="宋体" w:hint="eastAsia"/>
                <w:color w:val="000000" w:themeColor="text1"/>
                <w:kern w:val="0"/>
                <w:sz w:val="20"/>
                <w:szCs w:val="20"/>
              </w:rPr>
              <w:t>1</w:t>
            </w:r>
          </w:p>
        </w:tc>
        <w:tc>
          <w:tcPr>
            <w:tcW w:w="851" w:type="dxa"/>
            <w:vMerge/>
            <w:vAlign w:val="center"/>
            <w:hideMark/>
          </w:tcPr>
          <w:p w:rsidR="00231C83" w:rsidRPr="00ED1136" w:rsidRDefault="00231C83" w:rsidP="005C6363">
            <w:pPr>
              <w:widowControl/>
              <w:rPr>
                <w:rFonts w:asciiTheme="minorEastAsia" w:eastAsiaTheme="minorEastAsia" w:hAnsiTheme="minorEastAsia" w:cs="宋体"/>
                <w:color w:val="000000" w:themeColor="text1"/>
                <w:kern w:val="0"/>
                <w:sz w:val="20"/>
                <w:szCs w:val="20"/>
              </w:rPr>
            </w:pPr>
          </w:p>
        </w:tc>
      </w:tr>
      <w:tr w:rsidR="00231C83" w:rsidRPr="00ED1136" w:rsidTr="005A2D3F">
        <w:trPr>
          <w:trHeight w:val="300"/>
        </w:trPr>
        <w:tc>
          <w:tcPr>
            <w:tcW w:w="2850" w:type="dxa"/>
            <w:vMerge/>
            <w:vAlign w:val="center"/>
            <w:hideMark/>
          </w:tcPr>
          <w:p w:rsidR="00231C83" w:rsidRPr="00ED1136" w:rsidRDefault="00231C83" w:rsidP="005C6363">
            <w:pPr>
              <w:widowControl/>
              <w:rPr>
                <w:rFonts w:asciiTheme="minorEastAsia" w:eastAsiaTheme="minorEastAsia" w:hAnsiTheme="minorEastAsia" w:cs="宋体"/>
                <w:color w:val="000000" w:themeColor="text1"/>
                <w:kern w:val="0"/>
                <w:sz w:val="20"/>
                <w:szCs w:val="20"/>
              </w:rPr>
            </w:pPr>
          </w:p>
        </w:tc>
        <w:tc>
          <w:tcPr>
            <w:tcW w:w="3402" w:type="dxa"/>
            <w:shd w:val="clear" w:color="auto" w:fill="auto"/>
            <w:vAlign w:val="center"/>
            <w:hideMark/>
          </w:tcPr>
          <w:p w:rsidR="00231C83" w:rsidRPr="00ED1136" w:rsidRDefault="005A2D3F" w:rsidP="005C6363">
            <w:pPr>
              <w:widowControl/>
              <w:rPr>
                <w:rFonts w:asciiTheme="minorEastAsia" w:eastAsiaTheme="minorEastAsia" w:hAnsiTheme="minorEastAsia" w:cs="宋体"/>
                <w:color w:val="000000" w:themeColor="text1"/>
                <w:kern w:val="0"/>
                <w:sz w:val="20"/>
                <w:szCs w:val="20"/>
              </w:rPr>
            </w:pPr>
            <w:r w:rsidRPr="00ED1136">
              <w:rPr>
                <w:rFonts w:asciiTheme="minorEastAsia" w:eastAsiaTheme="minorEastAsia" w:hAnsiTheme="minorEastAsia" w:cs="宋体" w:hint="eastAsia"/>
                <w:color w:val="000000" w:themeColor="text1"/>
                <w:kern w:val="0"/>
                <w:sz w:val="20"/>
                <w:szCs w:val="20"/>
              </w:rPr>
              <w:t>抚养</w:t>
            </w:r>
            <w:r w:rsidR="00231C83" w:rsidRPr="00ED1136">
              <w:rPr>
                <w:rFonts w:asciiTheme="minorEastAsia" w:eastAsiaTheme="minorEastAsia" w:hAnsiTheme="minorEastAsia" w:cs="宋体" w:hint="eastAsia"/>
                <w:color w:val="000000" w:themeColor="text1"/>
                <w:kern w:val="0"/>
                <w:sz w:val="20"/>
                <w:szCs w:val="20"/>
              </w:rPr>
              <w:t>纠纷</w:t>
            </w:r>
          </w:p>
        </w:tc>
        <w:tc>
          <w:tcPr>
            <w:tcW w:w="1276" w:type="dxa"/>
            <w:shd w:val="clear" w:color="auto" w:fill="auto"/>
            <w:vAlign w:val="center"/>
            <w:hideMark/>
          </w:tcPr>
          <w:p w:rsidR="00231C83" w:rsidRPr="00ED1136" w:rsidRDefault="009718C4" w:rsidP="005C6363">
            <w:pPr>
              <w:widowControl/>
              <w:rPr>
                <w:rFonts w:asciiTheme="minorEastAsia" w:eastAsiaTheme="minorEastAsia" w:hAnsiTheme="minorEastAsia" w:cs="宋体"/>
                <w:color w:val="000000" w:themeColor="text1"/>
                <w:kern w:val="0"/>
                <w:sz w:val="20"/>
                <w:szCs w:val="20"/>
              </w:rPr>
            </w:pPr>
            <w:r w:rsidRPr="00ED1136">
              <w:rPr>
                <w:rFonts w:asciiTheme="minorEastAsia" w:eastAsiaTheme="minorEastAsia" w:hAnsiTheme="minorEastAsia" w:cs="宋体" w:hint="eastAsia"/>
                <w:color w:val="000000" w:themeColor="text1"/>
                <w:kern w:val="0"/>
                <w:sz w:val="20"/>
                <w:szCs w:val="20"/>
              </w:rPr>
              <w:t>1</w:t>
            </w:r>
          </w:p>
        </w:tc>
        <w:tc>
          <w:tcPr>
            <w:tcW w:w="851" w:type="dxa"/>
            <w:vMerge/>
            <w:vAlign w:val="center"/>
            <w:hideMark/>
          </w:tcPr>
          <w:p w:rsidR="00231C83" w:rsidRPr="00ED1136" w:rsidRDefault="00231C83" w:rsidP="005C6363">
            <w:pPr>
              <w:widowControl/>
              <w:rPr>
                <w:rFonts w:asciiTheme="minorEastAsia" w:eastAsiaTheme="minorEastAsia" w:hAnsiTheme="minorEastAsia" w:cs="宋体"/>
                <w:color w:val="000000" w:themeColor="text1"/>
                <w:kern w:val="0"/>
                <w:sz w:val="20"/>
                <w:szCs w:val="20"/>
              </w:rPr>
            </w:pPr>
          </w:p>
        </w:tc>
      </w:tr>
      <w:tr w:rsidR="00231C83" w:rsidRPr="00ED1136" w:rsidTr="005A2D3F">
        <w:trPr>
          <w:trHeight w:val="300"/>
        </w:trPr>
        <w:tc>
          <w:tcPr>
            <w:tcW w:w="2850" w:type="dxa"/>
            <w:vMerge/>
            <w:vAlign w:val="center"/>
            <w:hideMark/>
          </w:tcPr>
          <w:p w:rsidR="00231C83" w:rsidRPr="00ED1136" w:rsidRDefault="00231C83" w:rsidP="005C6363">
            <w:pPr>
              <w:widowControl/>
              <w:rPr>
                <w:rFonts w:asciiTheme="minorEastAsia" w:eastAsiaTheme="minorEastAsia" w:hAnsiTheme="minorEastAsia" w:cs="宋体"/>
                <w:color w:val="000000" w:themeColor="text1"/>
                <w:kern w:val="0"/>
                <w:sz w:val="20"/>
                <w:szCs w:val="20"/>
              </w:rPr>
            </w:pPr>
          </w:p>
        </w:tc>
        <w:tc>
          <w:tcPr>
            <w:tcW w:w="3402" w:type="dxa"/>
            <w:shd w:val="clear" w:color="auto" w:fill="auto"/>
            <w:vAlign w:val="center"/>
            <w:hideMark/>
          </w:tcPr>
          <w:p w:rsidR="00231C83" w:rsidRPr="00ED1136" w:rsidRDefault="005A2D3F" w:rsidP="005C6363">
            <w:pPr>
              <w:widowControl/>
              <w:rPr>
                <w:rFonts w:asciiTheme="minorEastAsia" w:eastAsiaTheme="minorEastAsia" w:hAnsiTheme="minorEastAsia" w:cs="Tahoma"/>
                <w:color w:val="000000" w:themeColor="text1"/>
                <w:kern w:val="0"/>
                <w:sz w:val="20"/>
                <w:szCs w:val="20"/>
              </w:rPr>
            </w:pPr>
            <w:r w:rsidRPr="00ED1136">
              <w:rPr>
                <w:rFonts w:asciiTheme="minorEastAsia" w:eastAsiaTheme="minorEastAsia" w:hAnsiTheme="minorEastAsia" w:cs="Tahoma" w:hint="eastAsia"/>
                <w:color w:val="000000" w:themeColor="text1"/>
                <w:kern w:val="0"/>
                <w:sz w:val="20"/>
                <w:szCs w:val="20"/>
              </w:rPr>
              <w:t>探望权纠纷</w:t>
            </w:r>
          </w:p>
        </w:tc>
        <w:tc>
          <w:tcPr>
            <w:tcW w:w="1276" w:type="dxa"/>
            <w:shd w:val="clear" w:color="auto" w:fill="auto"/>
            <w:vAlign w:val="center"/>
            <w:hideMark/>
          </w:tcPr>
          <w:p w:rsidR="00231C83" w:rsidRPr="00ED1136" w:rsidRDefault="009718C4" w:rsidP="005C6363">
            <w:pPr>
              <w:widowControl/>
              <w:rPr>
                <w:rFonts w:asciiTheme="minorEastAsia" w:eastAsiaTheme="minorEastAsia" w:hAnsiTheme="minorEastAsia" w:cs="宋体"/>
                <w:color w:val="000000" w:themeColor="text1"/>
                <w:kern w:val="0"/>
                <w:sz w:val="20"/>
                <w:szCs w:val="20"/>
              </w:rPr>
            </w:pPr>
            <w:r w:rsidRPr="00ED1136">
              <w:rPr>
                <w:rFonts w:asciiTheme="minorEastAsia" w:eastAsiaTheme="minorEastAsia" w:hAnsiTheme="minorEastAsia" w:cs="宋体" w:hint="eastAsia"/>
                <w:color w:val="000000" w:themeColor="text1"/>
                <w:kern w:val="0"/>
                <w:sz w:val="20"/>
                <w:szCs w:val="20"/>
              </w:rPr>
              <w:t>1</w:t>
            </w:r>
          </w:p>
        </w:tc>
        <w:tc>
          <w:tcPr>
            <w:tcW w:w="851" w:type="dxa"/>
            <w:vMerge/>
            <w:vAlign w:val="center"/>
            <w:hideMark/>
          </w:tcPr>
          <w:p w:rsidR="00231C83" w:rsidRPr="00ED1136" w:rsidRDefault="00231C83" w:rsidP="005C6363">
            <w:pPr>
              <w:widowControl/>
              <w:rPr>
                <w:rFonts w:asciiTheme="minorEastAsia" w:eastAsiaTheme="minorEastAsia" w:hAnsiTheme="minorEastAsia" w:cs="宋体"/>
                <w:color w:val="000000" w:themeColor="text1"/>
                <w:kern w:val="0"/>
                <w:sz w:val="20"/>
                <w:szCs w:val="20"/>
              </w:rPr>
            </w:pPr>
          </w:p>
        </w:tc>
      </w:tr>
      <w:tr w:rsidR="00906443" w:rsidRPr="00ED1136" w:rsidTr="005A2D3F">
        <w:trPr>
          <w:trHeight w:val="300"/>
        </w:trPr>
        <w:tc>
          <w:tcPr>
            <w:tcW w:w="2850" w:type="dxa"/>
            <w:vMerge w:val="restart"/>
            <w:shd w:val="clear" w:color="auto" w:fill="auto"/>
            <w:vAlign w:val="center"/>
            <w:hideMark/>
          </w:tcPr>
          <w:p w:rsidR="00906443" w:rsidRPr="00ED1136" w:rsidRDefault="00906443" w:rsidP="005C6363">
            <w:pPr>
              <w:widowControl/>
              <w:rPr>
                <w:rFonts w:asciiTheme="minorEastAsia" w:eastAsiaTheme="minorEastAsia" w:hAnsiTheme="minorEastAsia" w:cs="宋体"/>
                <w:color w:val="000000" w:themeColor="text1"/>
                <w:kern w:val="0"/>
                <w:sz w:val="20"/>
                <w:szCs w:val="20"/>
              </w:rPr>
            </w:pPr>
            <w:r w:rsidRPr="00ED1136">
              <w:rPr>
                <w:rFonts w:asciiTheme="minorEastAsia" w:eastAsiaTheme="minorEastAsia" w:hAnsiTheme="minorEastAsia" w:cs="宋体" w:hint="eastAsia"/>
                <w:color w:val="000000" w:themeColor="text1"/>
                <w:kern w:val="0"/>
                <w:sz w:val="20"/>
                <w:szCs w:val="20"/>
              </w:rPr>
              <w:t>物权纠纷</w:t>
            </w:r>
          </w:p>
        </w:tc>
        <w:tc>
          <w:tcPr>
            <w:tcW w:w="3402" w:type="dxa"/>
            <w:shd w:val="clear" w:color="auto" w:fill="auto"/>
            <w:vAlign w:val="center"/>
            <w:hideMark/>
          </w:tcPr>
          <w:p w:rsidR="00906443" w:rsidRPr="00ED1136" w:rsidRDefault="005A2D3F" w:rsidP="005C6363">
            <w:pPr>
              <w:widowControl/>
              <w:rPr>
                <w:rFonts w:asciiTheme="minorEastAsia" w:eastAsiaTheme="minorEastAsia" w:hAnsiTheme="minorEastAsia" w:cs="Tahoma"/>
                <w:color w:val="000000" w:themeColor="text1"/>
                <w:kern w:val="0"/>
                <w:sz w:val="18"/>
                <w:szCs w:val="18"/>
              </w:rPr>
            </w:pPr>
            <w:r w:rsidRPr="00ED1136">
              <w:rPr>
                <w:rFonts w:asciiTheme="minorEastAsia" w:eastAsiaTheme="minorEastAsia" w:hAnsiTheme="minorEastAsia" w:cs="宋体" w:hint="eastAsia"/>
                <w:color w:val="000000" w:themeColor="text1"/>
                <w:kern w:val="0"/>
                <w:sz w:val="20"/>
                <w:szCs w:val="20"/>
              </w:rPr>
              <w:t>物权纠纷</w:t>
            </w:r>
          </w:p>
        </w:tc>
        <w:tc>
          <w:tcPr>
            <w:tcW w:w="1276" w:type="dxa"/>
            <w:shd w:val="clear" w:color="auto" w:fill="auto"/>
            <w:vAlign w:val="center"/>
            <w:hideMark/>
          </w:tcPr>
          <w:p w:rsidR="00906443" w:rsidRPr="00ED1136" w:rsidRDefault="00665EAC" w:rsidP="005C6363">
            <w:pPr>
              <w:widowControl/>
              <w:rPr>
                <w:rFonts w:asciiTheme="minorEastAsia" w:eastAsiaTheme="minorEastAsia" w:hAnsiTheme="minorEastAsia" w:cs="宋体"/>
                <w:color w:val="000000" w:themeColor="text1"/>
                <w:kern w:val="0"/>
                <w:sz w:val="20"/>
                <w:szCs w:val="20"/>
              </w:rPr>
            </w:pPr>
            <w:r w:rsidRPr="00ED1136">
              <w:rPr>
                <w:rFonts w:asciiTheme="minorEastAsia" w:eastAsiaTheme="minorEastAsia" w:hAnsiTheme="minorEastAsia" w:cs="宋体" w:hint="eastAsia"/>
                <w:color w:val="000000" w:themeColor="text1"/>
                <w:kern w:val="0"/>
                <w:sz w:val="20"/>
                <w:szCs w:val="20"/>
              </w:rPr>
              <w:t>19</w:t>
            </w:r>
          </w:p>
        </w:tc>
        <w:tc>
          <w:tcPr>
            <w:tcW w:w="851" w:type="dxa"/>
            <w:vMerge w:val="restart"/>
            <w:shd w:val="clear" w:color="auto" w:fill="auto"/>
            <w:vAlign w:val="center"/>
            <w:hideMark/>
          </w:tcPr>
          <w:p w:rsidR="00906443" w:rsidRPr="00ED1136" w:rsidRDefault="00817B61" w:rsidP="005C6363">
            <w:pPr>
              <w:widowControl/>
              <w:rPr>
                <w:rFonts w:asciiTheme="minorEastAsia" w:eastAsiaTheme="minorEastAsia" w:hAnsiTheme="minorEastAsia" w:cs="宋体"/>
                <w:color w:val="000000" w:themeColor="text1"/>
                <w:kern w:val="0"/>
                <w:sz w:val="20"/>
                <w:szCs w:val="20"/>
              </w:rPr>
            </w:pPr>
            <w:r w:rsidRPr="00ED1136">
              <w:rPr>
                <w:rFonts w:asciiTheme="minorEastAsia" w:eastAsiaTheme="minorEastAsia" w:hAnsiTheme="minorEastAsia" w:cs="宋体" w:hint="eastAsia"/>
                <w:color w:val="000000" w:themeColor="text1"/>
                <w:kern w:val="0"/>
                <w:sz w:val="20"/>
                <w:szCs w:val="20"/>
              </w:rPr>
              <w:t>43</w:t>
            </w:r>
          </w:p>
        </w:tc>
      </w:tr>
      <w:tr w:rsidR="00906443" w:rsidRPr="00ED1136" w:rsidTr="005A2D3F">
        <w:trPr>
          <w:trHeight w:val="300"/>
        </w:trPr>
        <w:tc>
          <w:tcPr>
            <w:tcW w:w="2850" w:type="dxa"/>
            <w:vMerge/>
            <w:vAlign w:val="center"/>
            <w:hideMark/>
          </w:tcPr>
          <w:p w:rsidR="00906443" w:rsidRPr="00ED1136" w:rsidRDefault="00906443" w:rsidP="005C6363">
            <w:pPr>
              <w:widowControl/>
              <w:rPr>
                <w:rFonts w:asciiTheme="minorEastAsia" w:eastAsiaTheme="minorEastAsia" w:hAnsiTheme="minorEastAsia" w:cs="宋体"/>
                <w:color w:val="000000" w:themeColor="text1"/>
                <w:kern w:val="0"/>
                <w:sz w:val="20"/>
                <w:szCs w:val="20"/>
              </w:rPr>
            </w:pPr>
          </w:p>
        </w:tc>
        <w:tc>
          <w:tcPr>
            <w:tcW w:w="3402" w:type="dxa"/>
            <w:shd w:val="clear" w:color="auto" w:fill="auto"/>
            <w:vAlign w:val="center"/>
            <w:hideMark/>
          </w:tcPr>
          <w:p w:rsidR="00906443" w:rsidRPr="00ED1136" w:rsidRDefault="00906443" w:rsidP="005C6363">
            <w:pPr>
              <w:widowControl/>
              <w:rPr>
                <w:rFonts w:asciiTheme="minorEastAsia" w:eastAsiaTheme="minorEastAsia" w:hAnsiTheme="minorEastAsia" w:cs="Tahoma"/>
                <w:color w:val="000000" w:themeColor="text1"/>
                <w:kern w:val="0"/>
                <w:sz w:val="18"/>
                <w:szCs w:val="18"/>
              </w:rPr>
            </w:pPr>
            <w:r w:rsidRPr="00ED1136">
              <w:rPr>
                <w:rFonts w:asciiTheme="minorEastAsia" w:eastAsiaTheme="minorEastAsia" w:hAnsiTheme="minorEastAsia" w:cs="Tahoma"/>
                <w:color w:val="000000" w:themeColor="text1"/>
                <w:kern w:val="0"/>
                <w:sz w:val="18"/>
                <w:szCs w:val="18"/>
              </w:rPr>
              <w:t>财产损害赔偿纠纷</w:t>
            </w:r>
          </w:p>
        </w:tc>
        <w:tc>
          <w:tcPr>
            <w:tcW w:w="1276" w:type="dxa"/>
            <w:shd w:val="clear" w:color="auto" w:fill="auto"/>
            <w:vAlign w:val="center"/>
            <w:hideMark/>
          </w:tcPr>
          <w:p w:rsidR="00906443" w:rsidRPr="00ED1136" w:rsidRDefault="00665EAC" w:rsidP="005C6363">
            <w:pPr>
              <w:widowControl/>
              <w:rPr>
                <w:rFonts w:asciiTheme="minorEastAsia" w:eastAsiaTheme="minorEastAsia" w:hAnsiTheme="minorEastAsia" w:cs="宋体"/>
                <w:color w:val="000000" w:themeColor="text1"/>
                <w:kern w:val="0"/>
                <w:sz w:val="20"/>
                <w:szCs w:val="20"/>
              </w:rPr>
            </w:pPr>
            <w:r w:rsidRPr="00ED1136">
              <w:rPr>
                <w:rFonts w:asciiTheme="minorEastAsia" w:eastAsiaTheme="minorEastAsia" w:hAnsiTheme="minorEastAsia" w:cs="宋体" w:hint="eastAsia"/>
                <w:color w:val="000000" w:themeColor="text1"/>
                <w:kern w:val="0"/>
                <w:sz w:val="20"/>
                <w:szCs w:val="20"/>
              </w:rPr>
              <w:t>8</w:t>
            </w:r>
          </w:p>
        </w:tc>
        <w:tc>
          <w:tcPr>
            <w:tcW w:w="851" w:type="dxa"/>
            <w:vMerge/>
            <w:vAlign w:val="center"/>
            <w:hideMark/>
          </w:tcPr>
          <w:p w:rsidR="00906443" w:rsidRPr="00ED1136" w:rsidRDefault="00906443" w:rsidP="005C6363">
            <w:pPr>
              <w:widowControl/>
              <w:rPr>
                <w:rFonts w:asciiTheme="minorEastAsia" w:eastAsiaTheme="minorEastAsia" w:hAnsiTheme="minorEastAsia" w:cs="宋体"/>
                <w:color w:val="000000" w:themeColor="text1"/>
                <w:kern w:val="0"/>
                <w:sz w:val="20"/>
                <w:szCs w:val="20"/>
              </w:rPr>
            </w:pPr>
          </w:p>
        </w:tc>
      </w:tr>
      <w:tr w:rsidR="00906443" w:rsidRPr="00ED1136" w:rsidTr="005A2D3F">
        <w:trPr>
          <w:trHeight w:val="300"/>
        </w:trPr>
        <w:tc>
          <w:tcPr>
            <w:tcW w:w="2850" w:type="dxa"/>
            <w:vMerge/>
            <w:vAlign w:val="center"/>
            <w:hideMark/>
          </w:tcPr>
          <w:p w:rsidR="00906443" w:rsidRPr="00ED1136" w:rsidRDefault="00906443" w:rsidP="005C6363">
            <w:pPr>
              <w:widowControl/>
              <w:rPr>
                <w:rFonts w:asciiTheme="minorEastAsia" w:eastAsiaTheme="minorEastAsia" w:hAnsiTheme="minorEastAsia" w:cs="宋体"/>
                <w:color w:val="000000" w:themeColor="text1"/>
                <w:kern w:val="0"/>
                <w:sz w:val="20"/>
                <w:szCs w:val="20"/>
              </w:rPr>
            </w:pPr>
          </w:p>
        </w:tc>
        <w:tc>
          <w:tcPr>
            <w:tcW w:w="3402" w:type="dxa"/>
            <w:shd w:val="clear" w:color="auto" w:fill="auto"/>
            <w:vAlign w:val="center"/>
            <w:hideMark/>
          </w:tcPr>
          <w:p w:rsidR="00906443" w:rsidRPr="00ED1136" w:rsidRDefault="005A2D3F" w:rsidP="005C6363">
            <w:pPr>
              <w:widowControl/>
              <w:rPr>
                <w:rFonts w:asciiTheme="minorEastAsia" w:eastAsiaTheme="minorEastAsia" w:hAnsiTheme="minorEastAsia" w:cs="宋体"/>
                <w:color w:val="000000" w:themeColor="text1"/>
                <w:kern w:val="0"/>
                <w:sz w:val="20"/>
                <w:szCs w:val="20"/>
              </w:rPr>
            </w:pPr>
            <w:r w:rsidRPr="00ED1136">
              <w:rPr>
                <w:rFonts w:asciiTheme="minorEastAsia" w:eastAsiaTheme="minorEastAsia" w:hAnsiTheme="minorEastAsia" w:cs="宋体" w:hint="eastAsia"/>
                <w:color w:val="000000" w:themeColor="text1"/>
                <w:kern w:val="0"/>
                <w:sz w:val="20"/>
                <w:szCs w:val="20"/>
              </w:rPr>
              <w:t>占有物返还纠纷</w:t>
            </w:r>
          </w:p>
        </w:tc>
        <w:tc>
          <w:tcPr>
            <w:tcW w:w="1276" w:type="dxa"/>
            <w:shd w:val="clear" w:color="auto" w:fill="auto"/>
            <w:vAlign w:val="center"/>
            <w:hideMark/>
          </w:tcPr>
          <w:p w:rsidR="00906443" w:rsidRPr="00ED1136" w:rsidRDefault="00665EAC" w:rsidP="005C6363">
            <w:pPr>
              <w:widowControl/>
              <w:rPr>
                <w:rFonts w:asciiTheme="minorEastAsia" w:eastAsiaTheme="minorEastAsia" w:hAnsiTheme="minorEastAsia" w:cs="宋体"/>
                <w:color w:val="000000" w:themeColor="text1"/>
                <w:kern w:val="0"/>
                <w:sz w:val="20"/>
                <w:szCs w:val="20"/>
              </w:rPr>
            </w:pPr>
            <w:r w:rsidRPr="00ED1136">
              <w:rPr>
                <w:rFonts w:asciiTheme="minorEastAsia" w:eastAsiaTheme="minorEastAsia" w:hAnsiTheme="minorEastAsia" w:cs="宋体" w:hint="eastAsia"/>
                <w:color w:val="000000" w:themeColor="text1"/>
                <w:kern w:val="0"/>
                <w:sz w:val="20"/>
                <w:szCs w:val="20"/>
              </w:rPr>
              <w:t>5</w:t>
            </w:r>
          </w:p>
        </w:tc>
        <w:tc>
          <w:tcPr>
            <w:tcW w:w="851" w:type="dxa"/>
            <w:vMerge/>
            <w:vAlign w:val="center"/>
            <w:hideMark/>
          </w:tcPr>
          <w:p w:rsidR="00906443" w:rsidRPr="00ED1136" w:rsidRDefault="00906443" w:rsidP="005C6363">
            <w:pPr>
              <w:widowControl/>
              <w:rPr>
                <w:rFonts w:asciiTheme="minorEastAsia" w:eastAsiaTheme="minorEastAsia" w:hAnsiTheme="minorEastAsia" w:cs="宋体"/>
                <w:color w:val="000000" w:themeColor="text1"/>
                <w:kern w:val="0"/>
                <w:sz w:val="20"/>
                <w:szCs w:val="20"/>
              </w:rPr>
            </w:pPr>
          </w:p>
        </w:tc>
      </w:tr>
      <w:tr w:rsidR="00906443" w:rsidRPr="00ED1136" w:rsidTr="005A2D3F">
        <w:trPr>
          <w:trHeight w:val="300"/>
        </w:trPr>
        <w:tc>
          <w:tcPr>
            <w:tcW w:w="2850" w:type="dxa"/>
            <w:vMerge/>
            <w:vAlign w:val="center"/>
            <w:hideMark/>
          </w:tcPr>
          <w:p w:rsidR="00906443" w:rsidRPr="00ED1136" w:rsidRDefault="00906443" w:rsidP="005C6363">
            <w:pPr>
              <w:widowControl/>
              <w:rPr>
                <w:rFonts w:asciiTheme="minorEastAsia" w:eastAsiaTheme="minorEastAsia" w:hAnsiTheme="minorEastAsia" w:cs="宋体"/>
                <w:color w:val="000000" w:themeColor="text1"/>
                <w:kern w:val="0"/>
                <w:sz w:val="20"/>
                <w:szCs w:val="20"/>
              </w:rPr>
            </w:pPr>
          </w:p>
        </w:tc>
        <w:tc>
          <w:tcPr>
            <w:tcW w:w="3402" w:type="dxa"/>
            <w:shd w:val="clear" w:color="auto" w:fill="auto"/>
            <w:vAlign w:val="center"/>
            <w:hideMark/>
          </w:tcPr>
          <w:p w:rsidR="00906443" w:rsidRPr="00ED1136" w:rsidRDefault="005A2D3F" w:rsidP="005C6363">
            <w:pPr>
              <w:widowControl/>
              <w:rPr>
                <w:rFonts w:asciiTheme="minorEastAsia" w:eastAsiaTheme="minorEastAsia" w:hAnsiTheme="minorEastAsia" w:cs="Tahoma"/>
                <w:color w:val="000000" w:themeColor="text1"/>
                <w:kern w:val="0"/>
                <w:sz w:val="18"/>
                <w:szCs w:val="18"/>
              </w:rPr>
            </w:pPr>
            <w:r w:rsidRPr="00ED1136">
              <w:rPr>
                <w:rFonts w:asciiTheme="minorEastAsia" w:eastAsiaTheme="minorEastAsia" w:hAnsiTheme="minorEastAsia" w:cs="Tahoma" w:hint="eastAsia"/>
                <w:color w:val="000000" w:themeColor="text1"/>
                <w:kern w:val="0"/>
                <w:sz w:val="18"/>
                <w:szCs w:val="18"/>
              </w:rPr>
              <w:t>土地承包经营权纠纷</w:t>
            </w:r>
          </w:p>
        </w:tc>
        <w:tc>
          <w:tcPr>
            <w:tcW w:w="1276" w:type="dxa"/>
            <w:shd w:val="clear" w:color="auto" w:fill="auto"/>
            <w:vAlign w:val="center"/>
            <w:hideMark/>
          </w:tcPr>
          <w:p w:rsidR="00906443" w:rsidRPr="00ED1136" w:rsidRDefault="00665EAC" w:rsidP="005C6363">
            <w:pPr>
              <w:widowControl/>
              <w:rPr>
                <w:rFonts w:asciiTheme="minorEastAsia" w:eastAsiaTheme="minorEastAsia" w:hAnsiTheme="minorEastAsia" w:cs="宋体"/>
                <w:color w:val="000000" w:themeColor="text1"/>
                <w:kern w:val="0"/>
                <w:sz w:val="20"/>
                <w:szCs w:val="20"/>
              </w:rPr>
            </w:pPr>
            <w:r w:rsidRPr="00ED1136">
              <w:rPr>
                <w:rFonts w:asciiTheme="minorEastAsia" w:eastAsiaTheme="minorEastAsia" w:hAnsiTheme="minorEastAsia" w:cs="宋体" w:hint="eastAsia"/>
                <w:color w:val="000000" w:themeColor="text1"/>
                <w:kern w:val="0"/>
                <w:sz w:val="20"/>
                <w:szCs w:val="20"/>
              </w:rPr>
              <w:t>4</w:t>
            </w:r>
          </w:p>
        </w:tc>
        <w:tc>
          <w:tcPr>
            <w:tcW w:w="851" w:type="dxa"/>
            <w:vMerge/>
            <w:vAlign w:val="center"/>
            <w:hideMark/>
          </w:tcPr>
          <w:p w:rsidR="00906443" w:rsidRPr="00ED1136" w:rsidRDefault="00906443" w:rsidP="005C6363">
            <w:pPr>
              <w:widowControl/>
              <w:rPr>
                <w:rFonts w:asciiTheme="minorEastAsia" w:eastAsiaTheme="minorEastAsia" w:hAnsiTheme="minorEastAsia" w:cs="宋体"/>
                <w:color w:val="000000" w:themeColor="text1"/>
                <w:kern w:val="0"/>
                <w:sz w:val="20"/>
                <w:szCs w:val="20"/>
              </w:rPr>
            </w:pPr>
          </w:p>
        </w:tc>
      </w:tr>
      <w:tr w:rsidR="00665EAC" w:rsidRPr="00ED1136" w:rsidTr="005A2D3F">
        <w:trPr>
          <w:trHeight w:val="300"/>
        </w:trPr>
        <w:tc>
          <w:tcPr>
            <w:tcW w:w="2850" w:type="dxa"/>
            <w:vMerge/>
            <w:vAlign w:val="center"/>
            <w:hideMark/>
          </w:tcPr>
          <w:p w:rsidR="00665EAC" w:rsidRPr="00ED1136" w:rsidRDefault="00665EAC" w:rsidP="005C6363">
            <w:pPr>
              <w:widowControl/>
              <w:rPr>
                <w:rFonts w:asciiTheme="minorEastAsia" w:eastAsiaTheme="minorEastAsia" w:hAnsiTheme="minorEastAsia" w:cs="宋体"/>
                <w:color w:val="000000" w:themeColor="text1"/>
                <w:kern w:val="0"/>
                <w:sz w:val="20"/>
                <w:szCs w:val="20"/>
              </w:rPr>
            </w:pPr>
          </w:p>
        </w:tc>
        <w:tc>
          <w:tcPr>
            <w:tcW w:w="3402" w:type="dxa"/>
            <w:shd w:val="clear" w:color="auto" w:fill="auto"/>
            <w:vAlign w:val="center"/>
            <w:hideMark/>
          </w:tcPr>
          <w:p w:rsidR="00665EAC" w:rsidRPr="00ED1136" w:rsidRDefault="00665EAC" w:rsidP="005C6363">
            <w:pPr>
              <w:widowControl/>
              <w:rPr>
                <w:rFonts w:asciiTheme="minorEastAsia" w:eastAsiaTheme="minorEastAsia" w:hAnsiTheme="minorEastAsia" w:cs="Tahoma"/>
                <w:color w:val="000000" w:themeColor="text1"/>
                <w:kern w:val="0"/>
                <w:sz w:val="18"/>
                <w:szCs w:val="18"/>
              </w:rPr>
            </w:pPr>
            <w:r w:rsidRPr="00ED1136">
              <w:rPr>
                <w:rFonts w:asciiTheme="minorEastAsia" w:eastAsiaTheme="minorEastAsia" w:hAnsiTheme="minorEastAsia" w:cs="Tahoma" w:hint="eastAsia"/>
                <w:color w:val="000000" w:themeColor="text1"/>
                <w:kern w:val="0"/>
                <w:sz w:val="18"/>
                <w:szCs w:val="18"/>
              </w:rPr>
              <w:t>排除妨害纠纷</w:t>
            </w:r>
          </w:p>
        </w:tc>
        <w:tc>
          <w:tcPr>
            <w:tcW w:w="1276" w:type="dxa"/>
            <w:shd w:val="clear" w:color="auto" w:fill="auto"/>
            <w:vAlign w:val="center"/>
            <w:hideMark/>
          </w:tcPr>
          <w:p w:rsidR="00665EAC" w:rsidRPr="00ED1136" w:rsidRDefault="00665EAC" w:rsidP="005C6363">
            <w:pPr>
              <w:widowControl/>
              <w:rPr>
                <w:rFonts w:asciiTheme="minorEastAsia" w:eastAsiaTheme="minorEastAsia" w:hAnsiTheme="minorEastAsia" w:cs="宋体"/>
                <w:color w:val="000000" w:themeColor="text1"/>
                <w:kern w:val="0"/>
                <w:sz w:val="20"/>
                <w:szCs w:val="20"/>
              </w:rPr>
            </w:pPr>
            <w:r w:rsidRPr="00ED1136">
              <w:rPr>
                <w:rFonts w:asciiTheme="minorEastAsia" w:eastAsiaTheme="minorEastAsia" w:hAnsiTheme="minorEastAsia" w:cs="宋体" w:hint="eastAsia"/>
                <w:color w:val="000000" w:themeColor="text1"/>
                <w:kern w:val="0"/>
                <w:sz w:val="20"/>
                <w:szCs w:val="20"/>
              </w:rPr>
              <w:t>3</w:t>
            </w:r>
          </w:p>
        </w:tc>
        <w:tc>
          <w:tcPr>
            <w:tcW w:w="851" w:type="dxa"/>
            <w:vMerge/>
            <w:vAlign w:val="center"/>
            <w:hideMark/>
          </w:tcPr>
          <w:p w:rsidR="00665EAC" w:rsidRPr="00ED1136" w:rsidRDefault="00665EAC" w:rsidP="005C6363">
            <w:pPr>
              <w:widowControl/>
              <w:rPr>
                <w:rFonts w:asciiTheme="minorEastAsia" w:eastAsiaTheme="minorEastAsia" w:hAnsiTheme="minorEastAsia" w:cs="宋体"/>
                <w:color w:val="000000" w:themeColor="text1"/>
                <w:kern w:val="0"/>
                <w:sz w:val="20"/>
                <w:szCs w:val="20"/>
              </w:rPr>
            </w:pPr>
          </w:p>
        </w:tc>
      </w:tr>
      <w:tr w:rsidR="00906443" w:rsidRPr="00ED1136" w:rsidTr="005A2D3F">
        <w:trPr>
          <w:trHeight w:val="300"/>
        </w:trPr>
        <w:tc>
          <w:tcPr>
            <w:tcW w:w="2850" w:type="dxa"/>
            <w:vMerge/>
            <w:vAlign w:val="center"/>
            <w:hideMark/>
          </w:tcPr>
          <w:p w:rsidR="00906443" w:rsidRPr="00ED1136" w:rsidRDefault="00906443" w:rsidP="005C6363">
            <w:pPr>
              <w:widowControl/>
              <w:rPr>
                <w:rFonts w:asciiTheme="minorEastAsia" w:eastAsiaTheme="minorEastAsia" w:hAnsiTheme="minorEastAsia" w:cs="宋体"/>
                <w:color w:val="000000" w:themeColor="text1"/>
                <w:kern w:val="0"/>
                <w:sz w:val="20"/>
                <w:szCs w:val="20"/>
              </w:rPr>
            </w:pPr>
          </w:p>
        </w:tc>
        <w:tc>
          <w:tcPr>
            <w:tcW w:w="3402" w:type="dxa"/>
            <w:shd w:val="clear" w:color="auto" w:fill="auto"/>
            <w:vAlign w:val="center"/>
            <w:hideMark/>
          </w:tcPr>
          <w:p w:rsidR="00906443" w:rsidRPr="00ED1136" w:rsidRDefault="00665EAC" w:rsidP="005C6363">
            <w:pPr>
              <w:widowControl/>
              <w:rPr>
                <w:rFonts w:asciiTheme="minorEastAsia" w:eastAsiaTheme="minorEastAsia" w:hAnsiTheme="minorEastAsia" w:cs="Tahoma"/>
                <w:color w:val="000000" w:themeColor="text1"/>
                <w:kern w:val="0"/>
                <w:sz w:val="18"/>
                <w:szCs w:val="18"/>
              </w:rPr>
            </w:pPr>
            <w:r w:rsidRPr="00ED1136">
              <w:rPr>
                <w:rFonts w:asciiTheme="minorEastAsia" w:eastAsiaTheme="minorEastAsia" w:hAnsiTheme="minorEastAsia" w:cs="Tahoma" w:hint="eastAsia"/>
                <w:color w:val="000000" w:themeColor="text1"/>
                <w:kern w:val="0"/>
                <w:sz w:val="18"/>
                <w:szCs w:val="18"/>
              </w:rPr>
              <w:t>所有权确认</w:t>
            </w:r>
            <w:r w:rsidRPr="00ED1136">
              <w:rPr>
                <w:rFonts w:asciiTheme="minorEastAsia" w:eastAsiaTheme="minorEastAsia" w:hAnsiTheme="minorEastAsia" w:cs="Tahoma"/>
                <w:color w:val="000000" w:themeColor="text1"/>
                <w:kern w:val="0"/>
                <w:sz w:val="18"/>
                <w:szCs w:val="18"/>
              </w:rPr>
              <w:t>纠纷</w:t>
            </w:r>
          </w:p>
        </w:tc>
        <w:tc>
          <w:tcPr>
            <w:tcW w:w="1276" w:type="dxa"/>
            <w:shd w:val="clear" w:color="auto" w:fill="auto"/>
            <w:vAlign w:val="center"/>
            <w:hideMark/>
          </w:tcPr>
          <w:p w:rsidR="00906443" w:rsidRPr="00ED1136" w:rsidRDefault="00665EAC" w:rsidP="005C6363">
            <w:pPr>
              <w:widowControl/>
              <w:rPr>
                <w:rFonts w:asciiTheme="minorEastAsia" w:eastAsiaTheme="minorEastAsia" w:hAnsiTheme="minorEastAsia" w:cs="宋体"/>
                <w:color w:val="000000" w:themeColor="text1"/>
                <w:kern w:val="0"/>
                <w:sz w:val="20"/>
                <w:szCs w:val="20"/>
              </w:rPr>
            </w:pPr>
            <w:r w:rsidRPr="00ED1136">
              <w:rPr>
                <w:rFonts w:asciiTheme="minorEastAsia" w:eastAsiaTheme="minorEastAsia" w:hAnsiTheme="minorEastAsia" w:cs="宋体" w:hint="eastAsia"/>
                <w:color w:val="000000" w:themeColor="text1"/>
                <w:kern w:val="0"/>
                <w:sz w:val="20"/>
                <w:szCs w:val="20"/>
              </w:rPr>
              <w:t>2</w:t>
            </w:r>
          </w:p>
        </w:tc>
        <w:tc>
          <w:tcPr>
            <w:tcW w:w="851" w:type="dxa"/>
            <w:vMerge/>
            <w:vAlign w:val="center"/>
            <w:hideMark/>
          </w:tcPr>
          <w:p w:rsidR="00906443" w:rsidRPr="00ED1136" w:rsidRDefault="00906443" w:rsidP="005C6363">
            <w:pPr>
              <w:widowControl/>
              <w:rPr>
                <w:rFonts w:asciiTheme="minorEastAsia" w:eastAsiaTheme="minorEastAsia" w:hAnsiTheme="minorEastAsia" w:cs="宋体"/>
                <w:color w:val="000000" w:themeColor="text1"/>
                <w:kern w:val="0"/>
                <w:sz w:val="20"/>
                <w:szCs w:val="20"/>
              </w:rPr>
            </w:pPr>
          </w:p>
        </w:tc>
      </w:tr>
      <w:tr w:rsidR="00906443" w:rsidRPr="00ED1136" w:rsidTr="005A2D3F">
        <w:trPr>
          <w:trHeight w:val="300"/>
        </w:trPr>
        <w:tc>
          <w:tcPr>
            <w:tcW w:w="2850" w:type="dxa"/>
            <w:vMerge/>
            <w:vAlign w:val="center"/>
            <w:hideMark/>
          </w:tcPr>
          <w:p w:rsidR="00906443" w:rsidRPr="00ED1136" w:rsidRDefault="00906443" w:rsidP="005C6363">
            <w:pPr>
              <w:widowControl/>
              <w:rPr>
                <w:rFonts w:asciiTheme="minorEastAsia" w:eastAsiaTheme="minorEastAsia" w:hAnsiTheme="minorEastAsia" w:cs="宋体"/>
                <w:color w:val="000000" w:themeColor="text1"/>
                <w:kern w:val="0"/>
                <w:sz w:val="20"/>
                <w:szCs w:val="20"/>
              </w:rPr>
            </w:pPr>
          </w:p>
        </w:tc>
        <w:tc>
          <w:tcPr>
            <w:tcW w:w="3402" w:type="dxa"/>
            <w:shd w:val="clear" w:color="auto" w:fill="auto"/>
            <w:vAlign w:val="center"/>
            <w:hideMark/>
          </w:tcPr>
          <w:p w:rsidR="00906443" w:rsidRPr="00ED1136" w:rsidRDefault="005A2D3F" w:rsidP="005C6363">
            <w:pPr>
              <w:widowControl/>
              <w:rPr>
                <w:rFonts w:asciiTheme="minorEastAsia" w:eastAsiaTheme="minorEastAsia" w:hAnsiTheme="minorEastAsia" w:cs="Tahoma"/>
                <w:color w:val="000000" w:themeColor="text1"/>
                <w:kern w:val="0"/>
                <w:sz w:val="18"/>
                <w:szCs w:val="18"/>
              </w:rPr>
            </w:pPr>
            <w:r w:rsidRPr="00ED1136">
              <w:rPr>
                <w:rFonts w:asciiTheme="minorEastAsia" w:eastAsiaTheme="minorEastAsia" w:hAnsiTheme="minorEastAsia" w:cs="Tahoma"/>
                <w:color w:val="000000" w:themeColor="text1"/>
                <w:kern w:val="0"/>
                <w:sz w:val="18"/>
                <w:szCs w:val="18"/>
              </w:rPr>
              <w:t>返还原物纠纷</w:t>
            </w:r>
          </w:p>
        </w:tc>
        <w:tc>
          <w:tcPr>
            <w:tcW w:w="1276" w:type="dxa"/>
            <w:shd w:val="clear" w:color="auto" w:fill="auto"/>
            <w:vAlign w:val="center"/>
            <w:hideMark/>
          </w:tcPr>
          <w:p w:rsidR="00906443" w:rsidRPr="00ED1136" w:rsidRDefault="005A2D3F" w:rsidP="005C6363">
            <w:pPr>
              <w:widowControl/>
              <w:rPr>
                <w:rFonts w:asciiTheme="minorEastAsia" w:eastAsiaTheme="minorEastAsia" w:hAnsiTheme="minorEastAsia" w:cs="宋体"/>
                <w:color w:val="000000" w:themeColor="text1"/>
                <w:kern w:val="0"/>
                <w:sz w:val="20"/>
                <w:szCs w:val="20"/>
              </w:rPr>
            </w:pPr>
            <w:r w:rsidRPr="00ED1136">
              <w:rPr>
                <w:rFonts w:asciiTheme="minorEastAsia" w:eastAsiaTheme="minorEastAsia" w:hAnsiTheme="minorEastAsia" w:cs="宋体" w:hint="eastAsia"/>
                <w:color w:val="000000" w:themeColor="text1"/>
                <w:kern w:val="0"/>
                <w:sz w:val="20"/>
                <w:szCs w:val="20"/>
              </w:rPr>
              <w:t>1</w:t>
            </w:r>
          </w:p>
        </w:tc>
        <w:tc>
          <w:tcPr>
            <w:tcW w:w="851" w:type="dxa"/>
            <w:vMerge/>
            <w:vAlign w:val="center"/>
            <w:hideMark/>
          </w:tcPr>
          <w:p w:rsidR="00906443" w:rsidRPr="00ED1136" w:rsidRDefault="00906443" w:rsidP="005C6363">
            <w:pPr>
              <w:widowControl/>
              <w:rPr>
                <w:rFonts w:asciiTheme="minorEastAsia" w:eastAsiaTheme="minorEastAsia" w:hAnsiTheme="minorEastAsia" w:cs="宋体"/>
                <w:color w:val="000000" w:themeColor="text1"/>
                <w:kern w:val="0"/>
                <w:sz w:val="20"/>
                <w:szCs w:val="20"/>
              </w:rPr>
            </w:pPr>
          </w:p>
        </w:tc>
      </w:tr>
      <w:tr w:rsidR="00906443" w:rsidRPr="00ED1136" w:rsidTr="005A2D3F">
        <w:trPr>
          <w:trHeight w:val="300"/>
        </w:trPr>
        <w:tc>
          <w:tcPr>
            <w:tcW w:w="2850" w:type="dxa"/>
            <w:vMerge/>
            <w:vAlign w:val="center"/>
            <w:hideMark/>
          </w:tcPr>
          <w:p w:rsidR="00906443" w:rsidRPr="00ED1136" w:rsidRDefault="00906443" w:rsidP="005C6363">
            <w:pPr>
              <w:widowControl/>
              <w:rPr>
                <w:rFonts w:asciiTheme="minorEastAsia" w:eastAsiaTheme="minorEastAsia" w:hAnsiTheme="minorEastAsia" w:cs="宋体"/>
                <w:color w:val="000000" w:themeColor="text1"/>
                <w:kern w:val="0"/>
                <w:sz w:val="20"/>
                <w:szCs w:val="20"/>
              </w:rPr>
            </w:pPr>
          </w:p>
        </w:tc>
        <w:tc>
          <w:tcPr>
            <w:tcW w:w="3402" w:type="dxa"/>
            <w:shd w:val="clear" w:color="auto" w:fill="auto"/>
            <w:vAlign w:val="center"/>
            <w:hideMark/>
          </w:tcPr>
          <w:p w:rsidR="00906443" w:rsidRPr="00ED1136" w:rsidRDefault="00817B61" w:rsidP="005C6363">
            <w:pPr>
              <w:widowControl/>
              <w:rPr>
                <w:rFonts w:asciiTheme="minorEastAsia" w:eastAsiaTheme="minorEastAsia" w:hAnsiTheme="minorEastAsia" w:cs="Tahoma"/>
                <w:color w:val="000000" w:themeColor="text1"/>
                <w:kern w:val="0"/>
                <w:sz w:val="18"/>
                <w:szCs w:val="18"/>
              </w:rPr>
            </w:pPr>
            <w:r w:rsidRPr="00ED1136">
              <w:rPr>
                <w:rFonts w:asciiTheme="minorEastAsia" w:eastAsiaTheme="minorEastAsia" w:hAnsiTheme="minorEastAsia" w:cs="Tahoma"/>
                <w:color w:val="000000" w:themeColor="text1"/>
                <w:kern w:val="0"/>
                <w:sz w:val="18"/>
                <w:szCs w:val="18"/>
              </w:rPr>
              <w:t>承包地征收补偿费用分配纠纷</w:t>
            </w:r>
          </w:p>
        </w:tc>
        <w:tc>
          <w:tcPr>
            <w:tcW w:w="1276" w:type="dxa"/>
            <w:shd w:val="clear" w:color="auto" w:fill="auto"/>
            <w:vAlign w:val="center"/>
            <w:hideMark/>
          </w:tcPr>
          <w:p w:rsidR="00906443" w:rsidRPr="00ED1136" w:rsidRDefault="005A2D3F" w:rsidP="005C6363">
            <w:pPr>
              <w:widowControl/>
              <w:rPr>
                <w:rFonts w:asciiTheme="minorEastAsia" w:eastAsiaTheme="minorEastAsia" w:hAnsiTheme="minorEastAsia" w:cs="宋体"/>
                <w:color w:val="000000" w:themeColor="text1"/>
                <w:kern w:val="0"/>
                <w:sz w:val="20"/>
                <w:szCs w:val="20"/>
              </w:rPr>
            </w:pPr>
            <w:r w:rsidRPr="00ED1136">
              <w:rPr>
                <w:rFonts w:asciiTheme="minorEastAsia" w:eastAsiaTheme="minorEastAsia" w:hAnsiTheme="minorEastAsia" w:cs="宋体" w:hint="eastAsia"/>
                <w:color w:val="000000" w:themeColor="text1"/>
                <w:kern w:val="0"/>
                <w:sz w:val="20"/>
                <w:szCs w:val="20"/>
              </w:rPr>
              <w:t>1</w:t>
            </w:r>
          </w:p>
        </w:tc>
        <w:tc>
          <w:tcPr>
            <w:tcW w:w="851" w:type="dxa"/>
            <w:vMerge/>
            <w:vAlign w:val="center"/>
            <w:hideMark/>
          </w:tcPr>
          <w:p w:rsidR="00906443" w:rsidRPr="00ED1136" w:rsidRDefault="00906443" w:rsidP="005C6363">
            <w:pPr>
              <w:widowControl/>
              <w:rPr>
                <w:rFonts w:asciiTheme="minorEastAsia" w:eastAsiaTheme="minorEastAsia" w:hAnsiTheme="minorEastAsia" w:cs="宋体"/>
                <w:color w:val="000000" w:themeColor="text1"/>
                <w:kern w:val="0"/>
                <w:sz w:val="20"/>
                <w:szCs w:val="20"/>
              </w:rPr>
            </w:pPr>
          </w:p>
        </w:tc>
      </w:tr>
      <w:tr w:rsidR="00231C83" w:rsidRPr="00ED1136" w:rsidTr="005A2D3F">
        <w:trPr>
          <w:trHeight w:val="300"/>
        </w:trPr>
        <w:tc>
          <w:tcPr>
            <w:tcW w:w="2850" w:type="dxa"/>
            <w:vMerge w:val="restart"/>
            <w:shd w:val="clear" w:color="auto" w:fill="auto"/>
            <w:vAlign w:val="center"/>
            <w:hideMark/>
          </w:tcPr>
          <w:p w:rsidR="00231C83" w:rsidRPr="00ED1136" w:rsidRDefault="00231C83" w:rsidP="005C6363">
            <w:pPr>
              <w:widowControl/>
              <w:rPr>
                <w:rFonts w:asciiTheme="minorEastAsia" w:eastAsiaTheme="minorEastAsia" w:hAnsiTheme="minorEastAsia" w:cs="Tahoma"/>
                <w:color w:val="000000" w:themeColor="text1"/>
                <w:kern w:val="0"/>
                <w:sz w:val="20"/>
                <w:szCs w:val="20"/>
              </w:rPr>
            </w:pPr>
            <w:r w:rsidRPr="00ED1136">
              <w:rPr>
                <w:rFonts w:asciiTheme="minorEastAsia" w:eastAsiaTheme="minorEastAsia" w:hAnsiTheme="minorEastAsia" w:cs="Tahoma"/>
                <w:color w:val="000000" w:themeColor="text1"/>
                <w:kern w:val="0"/>
                <w:sz w:val="20"/>
                <w:szCs w:val="20"/>
              </w:rPr>
              <w:t>合同、无因管理、不当得利纠纷</w:t>
            </w:r>
          </w:p>
        </w:tc>
        <w:tc>
          <w:tcPr>
            <w:tcW w:w="3402" w:type="dxa"/>
            <w:shd w:val="clear" w:color="auto" w:fill="auto"/>
            <w:vAlign w:val="center"/>
            <w:hideMark/>
          </w:tcPr>
          <w:p w:rsidR="00231C83" w:rsidRPr="00ED1136" w:rsidRDefault="00817B61" w:rsidP="005C6363">
            <w:pPr>
              <w:widowControl/>
              <w:rPr>
                <w:rFonts w:asciiTheme="minorEastAsia" w:eastAsiaTheme="minorEastAsia" w:hAnsiTheme="minorEastAsia" w:cs="Tahoma"/>
                <w:color w:val="000000" w:themeColor="text1"/>
                <w:kern w:val="0"/>
                <w:sz w:val="18"/>
                <w:szCs w:val="18"/>
              </w:rPr>
            </w:pPr>
            <w:r w:rsidRPr="00ED1136">
              <w:rPr>
                <w:rFonts w:asciiTheme="minorEastAsia" w:eastAsiaTheme="minorEastAsia" w:hAnsiTheme="minorEastAsia" w:cs="Tahoma" w:hint="eastAsia"/>
                <w:color w:val="000000" w:themeColor="text1"/>
                <w:kern w:val="0"/>
                <w:sz w:val="18"/>
                <w:szCs w:val="18"/>
              </w:rPr>
              <w:t>物业服务合同纠纷</w:t>
            </w:r>
          </w:p>
        </w:tc>
        <w:tc>
          <w:tcPr>
            <w:tcW w:w="1276" w:type="dxa"/>
            <w:shd w:val="clear" w:color="auto" w:fill="auto"/>
            <w:vAlign w:val="center"/>
            <w:hideMark/>
          </w:tcPr>
          <w:p w:rsidR="00231C83" w:rsidRPr="00ED1136" w:rsidRDefault="00817B61" w:rsidP="005C6363">
            <w:pPr>
              <w:widowControl/>
              <w:rPr>
                <w:rFonts w:asciiTheme="minorEastAsia" w:eastAsiaTheme="minorEastAsia" w:hAnsiTheme="minorEastAsia" w:cs="宋体"/>
                <w:color w:val="000000" w:themeColor="text1"/>
                <w:kern w:val="0"/>
                <w:sz w:val="20"/>
                <w:szCs w:val="20"/>
              </w:rPr>
            </w:pPr>
            <w:r w:rsidRPr="00ED1136">
              <w:rPr>
                <w:rFonts w:asciiTheme="minorEastAsia" w:eastAsiaTheme="minorEastAsia" w:hAnsiTheme="minorEastAsia" w:cs="宋体" w:hint="eastAsia"/>
                <w:color w:val="000000" w:themeColor="text1"/>
                <w:kern w:val="0"/>
                <w:sz w:val="20"/>
                <w:szCs w:val="20"/>
              </w:rPr>
              <w:t>179</w:t>
            </w:r>
          </w:p>
        </w:tc>
        <w:tc>
          <w:tcPr>
            <w:tcW w:w="851" w:type="dxa"/>
            <w:vMerge w:val="restart"/>
            <w:shd w:val="clear" w:color="auto" w:fill="auto"/>
            <w:vAlign w:val="center"/>
            <w:hideMark/>
          </w:tcPr>
          <w:p w:rsidR="00231C83" w:rsidRPr="00ED1136" w:rsidRDefault="0035431F" w:rsidP="005C6363">
            <w:pPr>
              <w:widowControl/>
              <w:rPr>
                <w:rFonts w:asciiTheme="minorEastAsia" w:eastAsiaTheme="minorEastAsia" w:hAnsiTheme="minorEastAsia" w:cs="宋体"/>
                <w:color w:val="000000" w:themeColor="text1"/>
                <w:kern w:val="0"/>
                <w:sz w:val="20"/>
                <w:szCs w:val="20"/>
              </w:rPr>
            </w:pPr>
            <w:r w:rsidRPr="00ED1136">
              <w:rPr>
                <w:rFonts w:asciiTheme="minorEastAsia" w:eastAsiaTheme="minorEastAsia" w:hAnsiTheme="minorEastAsia" w:cs="宋体" w:hint="eastAsia"/>
                <w:color w:val="000000" w:themeColor="text1"/>
                <w:kern w:val="0"/>
                <w:sz w:val="20"/>
                <w:szCs w:val="20"/>
              </w:rPr>
              <w:t>655</w:t>
            </w:r>
          </w:p>
        </w:tc>
      </w:tr>
      <w:tr w:rsidR="00817B61" w:rsidRPr="00ED1136" w:rsidTr="005A2D3F">
        <w:trPr>
          <w:trHeight w:val="300"/>
        </w:trPr>
        <w:tc>
          <w:tcPr>
            <w:tcW w:w="2850" w:type="dxa"/>
            <w:vMerge/>
            <w:shd w:val="clear" w:color="auto" w:fill="auto"/>
            <w:vAlign w:val="center"/>
            <w:hideMark/>
          </w:tcPr>
          <w:p w:rsidR="00817B61" w:rsidRPr="00ED1136" w:rsidRDefault="00817B61" w:rsidP="005C6363">
            <w:pPr>
              <w:widowControl/>
              <w:rPr>
                <w:rFonts w:asciiTheme="minorEastAsia" w:eastAsiaTheme="minorEastAsia" w:hAnsiTheme="minorEastAsia" w:cs="Tahoma"/>
                <w:color w:val="000000" w:themeColor="text1"/>
                <w:kern w:val="0"/>
                <w:sz w:val="20"/>
                <w:szCs w:val="20"/>
              </w:rPr>
            </w:pPr>
          </w:p>
        </w:tc>
        <w:tc>
          <w:tcPr>
            <w:tcW w:w="3402" w:type="dxa"/>
            <w:shd w:val="clear" w:color="auto" w:fill="auto"/>
            <w:vAlign w:val="center"/>
            <w:hideMark/>
          </w:tcPr>
          <w:p w:rsidR="00817B61" w:rsidRPr="00ED1136" w:rsidRDefault="00817B61" w:rsidP="005C6363">
            <w:pPr>
              <w:widowControl/>
              <w:rPr>
                <w:rFonts w:asciiTheme="minorEastAsia" w:eastAsiaTheme="minorEastAsia" w:hAnsiTheme="minorEastAsia" w:cs="Tahoma"/>
                <w:color w:val="000000" w:themeColor="text1"/>
                <w:kern w:val="0"/>
                <w:sz w:val="18"/>
                <w:szCs w:val="18"/>
              </w:rPr>
            </w:pPr>
            <w:r w:rsidRPr="00ED1136">
              <w:rPr>
                <w:rFonts w:asciiTheme="minorEastAsia" w:eastAsiaTheme="minorEastAsia" w:hAnsiTheme="minorEastAsia" w:cs="Tahoma"/>
                <w:color w:val="000000" w:themeColor="text1"/>
                <w:kern w:val="0"/>
                <w:sz w:val="18"/>
                <w:szCs w:val="18"/>
              </w:rPr>
              <w:t>房屋买卖合同纠纷</w:t>
            </w:r>
          </w:p>
        </w:tc>
        <w:tc>
          <w:tcPr>
            <w:tcW w:w="1276" w:type="dxa"/>
            <w:shd w:val="clear" w:color="auto" w:fill="auto"/>
            <w:vAlign w:val="center"/>
            <w:hideMark/>
          </w:tcPr>
          <w:p w:rsidR="00817B61" w:rsidRPr="00ED1136" w:rsidRDefault="00817B61" w:rsidP="005C6363">
            <w:pPr>
              <w:widowControl/>
              <w:rPr>
                <w:rFonts w:asciiTheme="minorEastAsia" w:eastAsiaTheme="minorEastAsia" w:hAnsiTheme="minorEastAsia" w:cs="宋体"/>
                <w:color w:val="000000" w:themeColor="text1"/>
                <w:kern w:val="0"/>
                <w:sz w:val="20"/>
                <w:szCs w:val="20"/>
              </w:rPr>
            </w:pPr>
            <w:r w:rsidRPr="00ED1136">
              <w:rPr>
                <w:rFonts w:asciiTheme="minorEastAsia" w:eastAsiaTheme="minorEastAsia" w:hAnsiTheme="minorEastAsia" w:cs="宋体" w:hint="eastAsia"/>
                <w:color w:val="000000" w:themeColor="text1"/>
                <w:kern w:val="0"/>
                <w:sz w:val="20"/>
                <w:szCs w:val="20"/>
              </w:rPr>
              <w:t>72</w:t>
            </w:r>
          </w:p>
        </w:tc>
        <w:tc>
          <w:tcPr>
            <w:tcW w:w="851" w:type="dxa"/>
            <w:vMerge/>
            <w:shd w:val="clear" w:color="auto" w:fill="auto"/>
            <w:vAlign w:val="center"/>
            <w:hideMark/>
          </w:tcPr>
          <w:p w:rsidR="00817B61" w:rsidRPr="00ED1136" w:rsidRDefault="00817B61" w:rsidP="005C6363">
            <w:pPr>
              <w:widowControl/>
              <w:rPr>
                <w:rFonts w:asciiTheme="minorEastAsia" w:eastAsiaTheme="minorEastAsia" w:hAnsiTheme="minorEastAsia" w:cs="宋体"/>
                <w:color w:val="000000" w:themeColor="text1"/>
                <w:kern w:val="0"/>
                <w:sz w:val="20"/>
                <w:szCs w:val="20"/>
              </w:rPr>
            </w:pPr>
          </w:p>
        </w:tc>
      </w:tr>
      <w:tr w:rsidR="00231C83" w:rsidRPr="00ED1136" w:rsidTr="005A2D3F">
        <w:trPr>
          <w:trHeight w:val="300"/>
        </w:trPr>
        <w:tc>
          <w:tcPr>
            <w:tcW w:w="2850" w:type="dxa"/>
            <w:vMerge/>
            <w:vAlign w:val="center"/>
            <w:hideMark/>
          </w:tcPr>
          <w:p w:rsidR="00231C83" w:rsidRPr="00ED1136" w:rsidRDefault="00231C83" w:rsidP="005C6363">
            <w:pPr>
              <w:widowControl/>
              <w:rPr>
                <w:rFonts w:asciiTheme="minorEastAsia" w:eastAsiaTheme="minorEastAsia" w:hAnsiTheme="minorEastAsia" w:cs="Tahoma"/>
                <w:color w:val="000000" w:themeColor="text1"/>
                <w:kern w:val="0"/>
                <w:sz w:val="20"/>
                <w:szCs w:val="20"/>
              </w:rPr>
            </w:pPr>
          </w:p>
        </w:tc>
        <w:tc>
          <w:tcPr>
            <w:tcW w:w="3402" w:type="dxa"/>
            <w:shd w:val="clear" w:color="auto" w:fill="auto"/>
            <w:vAlign w:val="center"/>
            <w:hideMark/>
          </w:tcPr>
          <w:p w:rsidR="00231C83" w:rsidRPr="00ED1136" w:rsidRDefault="00817B61" w:rsidP="005C6363">
            <w:pPr>
              <w:widowControl/>
              <w:rPr>
                <w:rFonts w:asciiTheme="minorEastAsia" w:eastAsiaTheme="minorEastAsia" w:hAnsiTheme="minorEastAsia" w:cs="Tahoma"/>
                <w:color w:val="000000" w:themeColor="text1"/>
                <w:kern w:val="0"/>
                <w:sz w:val="18"/>
                <w:szCs w:val="18"/>
              </w:rPr>
            </w:pPr>
            <w:r w:rsidRPr="00ED1136">
              <w:rPr>
                <w:rFonts w:asciiTheme="minorEastAsia" w:eastAsiaTheme="minorEastAsia" w:hAnsiTheme="minorEastAsia" w:cs="Tahoma"/>
                <w:color w:val="000000" w:themeColor="text1"/>
                <w:kern w:val="0"/>
                <w:sz w:val="18"/>
                <w:szCs w:val="18"/>
              </w:rPr>
              <w:t>民间借贷纠纷</w:t>
            </w:r>
          </w:p>
        </w:tc>
        <w:tc>
          <w:tcPr>
            <w:tcW w:w="1276" w:type="dxa"/>
            <w:shd w:val="clear" w:color="auto" w:fill="auto"/>
            <w:vAlign w:val="center"/>
            <w:hideMark/>
          </w:tcPr>
          <w:p w:rsidR="00231C83" w:rsidRPr="00ED1136" w:rsidRDefault="00817B61" w:rsidP="005C6363">
            <w:pPr>
              <w:widowControl/>
              <w:rPr>
                <w:rFonts w:asciiTheme="minorEastAsia" w:eastAsiaTheme="minorEastAsia" w:hAnsiTheme="minorEastAsia" w:cs="宋体"/>
                <w:color w:val="000000" w:themeColor="text1"/>
                <w:kern w:val="0"/>
                <w:sz w:val="20"/>
                <w:szCs w:val="20"/>
              </w:rPr>
            </w:pPr>
            <w:r w:rsidRPr="00ED1136">
              <w:rPr>
                <w:rFonts w:asciiTheme="minorEastAsia" w:eastAsiaTheme="minorEastAsia" w:hAnsiTheme="minorEastAsia" w:cs="宋体" w:hint="eastAsia"/>
                <w:color w:val="000000" w:themeColor="text1"/>
                <w:kern w:val="0"/>
                <w:sz w:val="20"/>
                <w:szCs w:val="20"/>
              </w:rPr>
              <w:t>70</w:t>
            </w:r>
          </w:p>
        </w:tc>
        <w:tc>
          <w:tcPr>
            <w:tcW w:w="851" w:type="dxa"/>
            <w:vMerge/>
            <w:vAlign w:val="center"/>
            <w:hideMark/>
          </w:tcPr>
          <w:p w:rsidR="00231C83" w:rsidRPr="00ED1136" w:rsidRDefault="00231C83" w:rsidP="005C6363">
            <w:pPr>
              <w:widowControl/>
              <w:rPr>
                <w:rFonts w:asciiTheme="minorEastAsia" w:eastAsiaTheme="minorEastAsia" w:hAnsiTheme="minorEastAsia" w:cs="宋体"/>
                <w:color w:val="000000" w:themeColor="text1"/>
                <w:kern w:val="0"/>
                <w:sz w:val="20"/>
                <w:szCs w:val="20"/>
              </w:rPr>
            </w:pPr>
          </w:p>
        </w:tc>
      </w:tr>
      <w:tr w:rsidR="00231C83" w:rsidRPr="00ED1136" w:rsidTr="005A2D3F">
        <w:trPr>
          <w:trHeight w:val="300"/>
        </w:trPr>
        <w:tc>
          <w:tcPr>
            <w:tcW w:w="2850" w:type="dxa"/>
            <w:vMerge/>
            <w:vAlign w:val="center"/>
            <w:hideMark/>
          </w:tcPr>
          <w:p w:rsidR="00231C83" w:rsidRPr="00ED1136" w:rsidRDefault="00231C83" w:rsidP="005C6363">
            <w:pPr>
              <w:widowControl/>
              <w:rPr>
                <w:rFonts w:asciiTheme="minorEastAsia" w:eastAsiaTheme="minorEastAsia" w:hAnsiTheme="minorEastAsia" w:cs="Tahoma"/>
                <w:color w:val="000000" w:themeColor="text1"/>
                <w:kern w:val="0"/>
                <w:sz w:val="20"/>
                <w:szCs w:val="20"/>
              </w:rPr>
            </w:pPr>
          </w:p>
        </w:tc>
        <w:tc>
          <w:tcPr>
            <w:tcW w:w="3402" w:type="dxa"/>
            <w:shd w:val="clear" w:color="auto" w:fill="auto"/>
            <w:vAlign w:val="center"/>
            <w:hideMark/>
          </w:tcPr>
          <w:p w:rsidR="00231C83" w:rsidRPr="00ED1136" w:rsidRDefault="00817B61" w:rsidP="005C6363">
            <w:pPr>
              <w:widowControl/>
              <w:rPr>
                <w:rFonts w:asciiTheme="minorEastAsia" w:eastAsiaTheme="minorEastAsia" w:hAnsiTheme="minorEastAsia" w:cs="Tahoma"/>
                <w:color w:val="000000" w:themeColor="text1"/>
                <w:kern w:val="0"/>
                <w:sz w:val="18"/>
                <w:szCs w:val="18"/>
              </w:rPr>
            </w:pPr>
            <w:r w:rsidRPr="00ED1136">
              <w:rPr>
                <w:rFonts w:asciiTheme="minorEastAsia" w:eastAsiaTheme="minorEastAsia" w:hAnsiTheme="minorEastAsia" w:cs="Tahoma"/>
                <w:color w:val="000000" w:themeColor="text1"/>
                <w:kern w:val="0"/>
                <w:sz w:val="18"/>
                <w:szCs w:val="18"/>
              </w:rPr>
              <w:t>买卖合同纠纷</w:t>
            </w:r>
          </w:p>
        </w:tc>
        <w:tc>
          <w:tcPr>
            <w:tcW w:w="1276" w:type="dxa"/>
            <w:shd w:val="clear" w:color="auto" w:fill="auto"/>
            <w:vAlign w:val="center"/>
            <w:hideMark/>
          </w:tcPr>
          <w:p w:rsidR="00231C83" w:rsidRPr="00ED1136" w:rsidRDefault="00817B61" w:rsidP="005C6363">
            <w:pPr>
              <w:widowControl/>
              <w:rPr>
                <w:rFonts w:asciiTheme="minorEastAsia" w:eastAsiaTheme="minorEastAsia" w:hAnsiTheme="minorEastAsia" w:cs="宋体"/>
                <w:color w:val="000000" w:themeColor="text1"/>
                <w:kern w:val="0"/>
                <w:sz w:val="20"/>
                <w:szCs w:val="20"/>
              </w:rPr>
            </w:pPr>
            <w:r w:rsidRPr="00ED1136">
              <w:rPr>
                <w:rFonts w:asciiTheme="minorEastAsia" w:eastAsiaTheme="minorEastAsia" w:hAnsiTheme="minorEastAsia" w:cs="宋体" w:hint="eastAsia"/>
                <w:color w:val="000000" w:themeColor="text1"/>
                <w:kern w:val="0"/>
                <w:sz w:val="20"/>
                <w:szCs w:val="20"/>
              </w:rPr>
              <w:t>68</w:t>
            </w:r>
          </w:p>
        </w:tc>
        <w:tc>
          <w:tcPr>
            <w:tcW w:w="851" w:type="dxa"/>
            <w:vMerge/>
            <w:vAlign w:val="center"/>
            <w:hideMark/>
          </w:tcPr>
          <w:p w:rsidR="00231C83" w:rsidRPr="00ED1136" w:rsidRDefault="00231C83" w:rsidP="005C6363">
            <w:pPr>
              <w:widowControl/>
              <w:rPr>
                <w:rFonts w:asciiTheme="minorEastAsia" w:eastAsiaTheme="minorEastAsia" w:hAnsiTheme="minorEastAsia" w:cs="宋体"/>
                <w:color w:val="000000" w:themeColor="text1"/>
                <w:kern w:val="0"/>
                <w:sz w:val="20"/>
                <w:szCs w:val="20"/>
              </w:rPr>
            </w:pPr>
          </w:p>
        </w:tc>
      </w:tr>
      <w:tr w:rsidR="00231C83" w:rsidRPr="00ED1136" w:rsidTr="005A2D3F">
        <w:trPr>
          <w:trHeight w:val="300"/>
        </w:trPr>
        <w:tc>
          <w:tcPr>
            <w:tcW w:w="2850" w:type="dxa"/>
            <w:vMerge/>
            <w:vAlign w:val="center"/>
            <w:hideMark/>
          </w:tcPr>
          <w:p w:rsidR="00231C83" w:rsidRPr="00ED1136" w:rsidRDefault="00231C83" w:rsidP="005C6363">
            <w:pPr>
              <w:widowControl/>
              <w:rPr>
                <w:rFonts w:asciiTheme="minorEastAsia" w:eastAsiaTheme="minorEastAsia" w:hAnsiTheme="minorEastAsia" w:cs="Tahoma"/>
                <w:color w:val="000000" w:themeColor="text1"/>
                <w:kern w:val="0"/>
                <w:sz w:val="20"/>
                <w:szCs w:val="20"/>
              </w:rPr>
            </w:pPr>
          </w:p>
        </w:tc>
        <w:tc>
          <w:tcPr>
            <w:tcW w:w="3402" w:type="dxa"/>
            <w:shd w:val="clear" w:color="auto" w:fill="auto"/>
            <w:vAlign w:val="center"/>
            <w:hideMark/>
          </w:tcPr>
          <w:p w:rsidR="00231C83" w:rsidRPr="00ED1136" w:rsidRDefault="00DA43C7" w:rsidP="005C6363">
            <w:pPr>
              <w:widowControl/>
              <w:rPr>
                <w:rFonts w:asciiTheme="minorEastAsia" w:eastAsiaTheme="minorEastAsia" w:hAnsiTheme="minorEastAsia" w:cs="Tahoma"/>
                <w:color w:val="000000" w:themeColor="text1"/>
                <w:kern w:val="0"/>
                <w:sz w:val="18"/>
                <w:szCs w:val="18"/>
              </w:rPr>
            </w:pPr>
            <w:r w:rsidRPr="00ED1136">
              <w:rPr>
                <w:rFonts w:asciiTheme="minorEastAsia" w:eastAsiaTheme="minorEastAsia" w:hAnsiTheme="minorEastAsia" w:cs="Tahoma" w:hint="eastAsia"/>
                <w:color w:val="000000" w:themeColor="text1"/>
                <w:kern w:val="0"/>
                <w:sz w:val="18"/>
                <w:szCs w:val="18"/>
              </w:rPr>
              <w:t>借款</w:t>
            </w:r>
            <w:r w:rsidR="00231C83" w:rsidRPr="00ED1136">
              <w:rPr>
                <w:rFonts w:asciiTheme="minorEastAsia" w:eastAsiaTheme="minorEastAsia" w:hAnsiTheme="minorEastAsia" w:cs="Tahoma"/>
                <w:color w:val="000000" w:themeColor="text1"/>
                <w:kern w:val="0"/>
                <w:sz w:val="18"/>
                <w:szCs w:val="18"/>
              </w:rPr>
              <w:t>合同纠纷</w:t>
            </w:r>
          </w:p>
        </w:tc>
        <w:tc>
          <w:tcPr>
            <w:tcW w:w="1276" w:type="dxa"/>
            <w:shd w:val="clear" w:color="auto" w:fill="auto"/>
            <w:vAlign w:val="center"/>
            <w:hideMark/>
          </w:tcPr>
          <w:p w:rsidR="00231C83" w:rsidRPr="00ED1136" w:rsidRDefault="00817B61" w:rsidP="005C6363">
            <w:pPr>
              <w:widowControl/>
              <w:rPr>
                <w:rFonts w:asciiTheme="minorEastAsia" w:eastAsiaTheme="minorEastAsia" w:hAnsiTheme="minorEastAsia" w:cs="宋体"/>
                <w:color w:val="000000" w:themeColor="text1"/>
                <w:kern w:val="0"/>
                <w:sz w:val="20"/>
                <w:szCs w:val="20"/>
              </w:rPr>
            </w:pPr>
            <w:r w:rsidRPr="00ED1136">
              <w:rPr>
                <w:rFonts w:asciiTheme="minorEastAsia" w:eastAsiaTheme="minorEastAsia" w:hAnsiTheme="minorEastAsia" w:cs="宋体" w:hint="eastAsia"/>
                <w:color w:val="000000" w:themeColor="text1"/>
                <w:kern w:val="0"/>
                <w:sz w:val="20"/>
                <w:szCs w:val="20"/>
              </w:rPr>
              <w:t>65</w:t>
            </w:r>
          </w:p>
        </w:tc>
        <w:tc>
          <w:tcPr>
            <w:tcW w:w="851" w:type="dxa"/>
            <w:vMerge/>
            <w:vAlign w:val="center"/>
            <w:hideMark/>
          </w:tcPr>
          <w:p w:rsidR="00231C83" w:rsidRPr="00ED1136" w:rsidRDefault="00231C83" w:rsidP="005C6363">
            <w:pPr>
              <w:widowControl/>
              <w:rPr>
                <w:rFonts w:asciiTheme="minorEastAsia" w:eastAsiaTheme="minorEastAsia" w:hAnsiTheme="minorEastAsia" w:cs="宋体"/>
                <w:color w:val="000000" w:themeColor="text1"/>
                <w:kern w:val="0"/>
                <w:sz w:val="20"/>
                <w:szCs w:val="20"/>
              </w:rPr>
            </w:pPr>
          </w:p>
        </w:tc>
      </w:tr>
      <w:tr w:rsidR="00231C83" w:rsidRPr="00ED1136" w:rsidTr="005A2D3F">
        <w:trPr>
          <w:trHeight w:val="300"/>
        </w:trPr>
        <w:tc>
          <w:tcPr>
            <w:tcW w:w="2850" w:type="dxa"/>
            <w:vMerge/>
            <w:vAlign w:val="center"/>
            <w:hideMark/>
          </w:tcPr>
          <w:p w:rsidR="00231C83" w:rsidRPr="00ED1136" w:rsidRDefault="00231C83" w:rsidP="005C6363">
            <w:pPr>
              <w:widowControl/>
              <w:rPr>
                <w:rFonts w:asciiTheme="minorEastAsia" w:eastAsiaTheme="minorEastAsia" w:hAnsiTheme="minorEastAsia" w:cs="Tahoma"/>
                <w:color w:val="000000" w:themeColor="text1"/>
                <w:kern w:val="0"/>
                <w:sz w:val="20"/>
                <w:szCs w:val="20"/>
              </w:rPr>
            </w:pPr>
          </w:p>
        </w:tc>
        <w:tc>
          <w:tcPr>
            <w:tcW w:w="3402" w:type="dxa"/>
            <w:shd w:val="clear" w:color="auto" w:fill="auto"/>
            <w:vAlign w:val="center"/>
            <w:hideMark/>
          </w:tcPr>
          <w:p w:rsidR="00231C83" w:rsidRPr="00ED1136" w:rsidRDefault="00231C83" w:rsidP="005C6363">
            <w:pPr>
              <w:widowControl/>
              <w:rPr>
                <w:rFonts w:asciiTheme="minorEastAsia" w:eastAsiaTheme="minorEastAsia" w:hAnsiTheme="minorEastAsia" w:cs="Tahoma"/>
                <w:color w:val="000000" w:themeColor="text1"/>
                <w:kern w:val="0"/>
                <w:sz w:val="18"/>
                <w:szCs w:val="18"/>
              </w:rPr>
            </w:pPr>
            <w:r w:rsidRPr="00ED1136">
              <w:rPr>
                <w:rFonts w:asciiTheme="minorEastAsia" w:eastAsiaTheme="minorEastAsia" w:hAnsiTheme="minorEastAsia" w:cs="Tahoma"/>
                <w:color w:val="000000" w:themeColor="text1"/>
                <w:kern w:val="0"/>
                <w:sz w:val="18"/>
                <w:szCs w:val="18"/>
              </w:rPr>
              <w:t>建设工程施工合同纠纷</w:t>
            </w:r>
          </w:p>
        </w:tc>
        <w:tc>
          <w:tcPr>
            <w:tcW w:w="1276" w:type="dxa"/>
            <w:shd w:val="clear" w:color="auto" w:fill="auto"/>
            <w:vAlign w:val="center"/>
            <w:hideMark/>
          </w:tcPr>
          <w:p w:rsidR="00231C83" w:rsidRPr="00ED1136" w:rsidRDefault="00817B61" w:rsidP="005C6363">
            <w:pPr>
              <w:widowControl/>
              <w:rPr>
                <w:rFonts w:asciiTheme="minorEastAsia" w:eastAsiaTheme="minorEastAsia" w:hAnsiTheme="minorEastAsia" w:cs="宋体"/>
                <w:color w:val="000000" w:themeColor="text1"/>
                <w:kern w:val="0"/>
                <w:sz w:val="20"/>
                <w:szCs w:val="20"/>
              </w:rPr>
            </w:pPr>
            <w:r w:rsidRPr="00ED1136">
              <w:rPr>
                <w:rFonts w:asciiTheme="minorEastAsia" w:eastAsiaTheme="minorEastAsia" w:hAnsiTheme="minorEastAsia" w:cs="宋体" w:hint="eastAsia"/>
                <w:color w:val="000000" w:themeColor="text1"/>
                <w:kern w:val="0"/>
                <w:sz w:val="20"/>
                <w:szCs w:val="20"/>
              </w:rPr>
              <w:t>38</w:t>
            </w:r>
          </w:p>
        </w:tc>
        <w:tc>
          <w:tcPr>
            <w:tcW w:w="851" w:type="dxa"/>
            <w:vMerge/>
            <w:vAlign w:val="center"/>
            <w:hideMark/>
          </w:tcPr>
          <w:p w:rsidR="00231C83" w:rsidRPr="00ED1136" w:rsidRDefault="00231C83" w:rsidP="005C6363">
            <w:pPr>
              <w:widowControl/>
              <w:rPr>
                <w:rFonts w:asciiTheme="minorEastAsia" w:eastAsiaTheme="minorEastAsia" w:hAnsiTheme="minorEastAsia" w:cs="宋体"/>
                <w:color w:val="000000" w:themeColor="text1"/>
                <w:kern w:val="0"/>
                <w:sz w:val="20"/>
                <w:szCs w:val="20"/>
              </w:rPr>
            </w:pPr>
          </w:p>
        </w:tc>
      </w:tr>
      <w:tr w:rsidR="00231C83" w:rsidRPr="00ED1136" w:rsidTr="005A2D3F">
        <w:trPr>
          <w:trHeight w:val="300"/>
        </w:trPr>
        <w:tc>
          <w:tcPr>
            <w:tcW w:w="2850" w:type="dxa"/>
            <w:vMerge/>
            <w:vAlign w:val="center"/>
            <w:hideMark/>
          </w:tcPr>
          <w:p w:rsidR="00231C83" w:rsidRPr="00ED1136" w:rsidRDefault="00231C83" w:rsidP="005C6363">
            <w:pPr>
              <w:widowControl/>
              <w:rPr>
                <w:rFonts w:asciiTheme="minorEastAsia" w:eastAsiaTheme="minorEastAsia" w:hAnsiTheme="minorEastAsia" w:cs="Tahoma"/>
                <w:color w:val="000000" w:themeColor="text1"/>
                <w:kern w:val="0"/>
                <w:sz w:val="20"/>
                <w:szCs w:val="20"/>
              </w:rPr>
            </w:pPr>
          </w:p>
        </w:tc>
        <w:tc>
          <w:tcPr>
            <w:tcW w:w="3402" w:type="dxa"/>
            <w:shd w:val="clear" w:color="auto" w:fill="auto"/>
            <w:vAlign w:val="center"/>
            <w:hideMark/>
          </w:tcPr>
          <w:p w:rsidR="00231C83" w:rsidRPr="00ED1136" w:rsidRDefault="00817B61" w:rsidP="005C6363">
            <w:pPr>
              <w:widowControl/>
              <w:rPr>
                <w:rFonts w:asciiTheme="minorEastAsia" w:eastAsiaTheme="minorEastAsia" w:hAnsiTheme="minorEastAsia" w:cs="Tahoma"/>
                <w:color w:val="000000" w:themeColor="text1"/>
                <w:kern w:val="0"/>
                <w:sz w:val="18"/>
                <w:szCs w:val="18"/>
              </w:rPr>
            </w:pPr>
            <w:r w:rsidRPr="00ED1136">
              <w:rPr>
                <w:rFonts w:asciiTheme="minorEastAsia" w:eastAsiaTheme="minorEastAsia" w:hAnsiTheme="minorEastAsia" w:cs="宋体" w:hint="eastAsia"/>
                <w:color w:val="000000" w:themeColor="text1"/>
                <w:kern w:val="0"/>
                <w:sz w:val="20"/>
                <w:szCs w:val="20"/>
              </w:rPr>
              <w:t>房屋租赁合同纠纷</w:t>
            </w:r>
          </w:p>
        </w:tc>
        <w:tc>
          <w:tcPr>
            <w:tcW w:w="1276" w:type="dxa"/>
            <w:shd w:val="clear" w:color="auto" w:fill="auto"/>
            <w:vAlign w:val="center"/>
            <w:hideMark/>
          </w:tcPr>
          <w:p w:rsidR="00231C83" w:rsidRPr="00ED1136" w:rsidRDefault="00817B61" w:rsidP="005C6363">
            <w:pPr>
              <w:widowControl/>
              <w:rPr>
                <w:rFonts w:asciiTheme="minorEastAsia" w:eastAsiaTheme="minorEastAsia" w:hAnsiTheme="minorEastAsia" w:cs="宋体"/>
                <w:color w:val="000000" w:themeColor="text1"/>
                <w:kern w:val="0"/>
                <w:sz w:val="20"/>
                <w:szCs w:val="20"/>
              </w:rPr>
            </w:pPr>
            <w:r w:rsidRPr="00ED1136">
              <w:rPr>
                <w:rFonts w:asciiTheme="minorEastAsia" w:eastAsiaTheme="minorEastAsia" w:hAnsiTheme="minorEastAsia" w:cs="宋体" w:hint="eastAsia"/>
                <w:color w:val="000000" w:themeColor="text1"/>
                <w:kern w:val="0"/>
                <w:sz w:val="20"/>
                <w:szCs w:val="20"/>
              </w:rPr>
              <w:t>28</w:t>
            </w:r>
          </w:p>
        </w:tc>
        <w:tc>
          <w:tcPr>
            <w:tcW w:w="851" w:type="dxa"/>
            <w:vMerge/>
            <w:vAlign w:val="center"/>
            <w:hideMark/>
          </w:tcPr>
          <w:p w:rsidR="00231C83" w:rsidRPr="00ED1136" w:rsidRDefault="00231C83" w:rsidP="005C6363">
            <w:pPr>
              <w:widowControl/>
              <w:rPr>
                <w:rFonts w:asciiTheme="minorEastAsia" w:eastAsiaTheme="minorEastAsia" w:hAnsiTheme="minorEastAsia" w:cs="宋体"/>
                <w:color w:val="000000" w:themeColor="text1"/>
                <w:kern w:val="0"/>
                <w:sz w:val="20"/>
                <w:szCs w:val="20"/>
              </w:rPr>
            </w:pPr>
          </w:p>
        </w:tc>
      </w:tr>
      <w:tr w:rsidR="00231C83" w:rsidRPr="00ED1136" w:rsidTr="005A2D3F">
        <w:trPr>
          <w:trHeight w:val="300"/>
        </w:trPr>
        <w:tc>
          <w:tcPr>
            <w:tcW w:w="2850" w:type="dxa"/>
            <w:vMerge/>
            <w:vAlign w:val="center"/>
            <w:hideMark/>
          </w:tcPr>
          <w:p w:rsidR="00231C83" w:rsidRPr="00ED1136" w:rsidRDefault="00231C83" w:rsidP="005C6363">
            <w:pPr>
              <w:widowControl/>
              <w:rPr>
                <w:rFonts w:asciiTheme="minorEastAsia" w:eastAsiaTheme="minorEastAsia" w:hAnsiTheme="minorEastAsia" w:cs="Tahoma"/>
                <w:color w:val="000000" w:themeColor="text1"/>
                <w:kern w:val="0"/>
                <w:sz w:val="20"/>
                <w:szCs w:val="20"/>
              </w:rPr>
            </w:pPr>
          </w:p>
        </w:tc>
        <w:tc>
          <w:tcPr>
            <w:tcW w:w="3402" w:type="dxa"/>
            <w:shd w:val="clear" w:color="auto" w:fill="auto"/>
            <w:vAlign w:val="center"/>
            <w:hideMark/>
          </w:tcPr>
          <w:p w:rsidR="00231C83" w:rsidRPr="00ED1136" w:rsidRDefault="00817B61" w:rsidP="005C6363">
            <w:pPr>
              <w:widowControl/>
              <w:rPr>
                <w:rFonts w:asciiTheme="minorEastAsia" w:eastAsiaTheme="minorEastAsia" w:hAnsiTheme="minorEastAsia" w:cs="Tahoma"/>
                <w:color w:val="000000" w:themeColor="text1"/>
                <w:kern w:val="0"/>
                <w:sz w:val="18"/>
                <w:szCs w:val="18"/>
              </w:rPr>
            </w:pPr>
            <w:r w:rsidRPr="00ED1136">
              <w:rPr>
                <w:rFonts w:asciiTheme="minorEastAsia" w:eastAsiaTheme="minorEastAsia" w:hAnsiTheme="minorEastAsia" w:cs="Tahoma"/>
                <w:color w:val="000000" w:themeColor="text1"/>
                <w:kern w:val="0"/>
                <w:sz w:val="18"/>
                <w:szCs w:val="18"/>
              </w:rPr>
              <w:t>合同纠纷</w:t>
            </w:r>
          </w:p>
        </w:tc>
        <w:tc>
          <w:tcPr>
            <w:tcW w:w="1276" w:type="dxa"/>
            <w:shd w:val="clear" w:color="auto" w:fill="auto"/>
            <w:vAlign w:val="center"/>
            <w:hideMark/>
          </w:tcPr>
          <w:p w:rsidR="00231C83" w:rsidRPr="00ED1136" w:rsidRDefault="00817B61" w:rsidP="005C6363">
            <w:pPr>
              <w:widowControl/>
              <w:rPr>
                <w:rFonts w:asciiTheme="minorEastAsia" w:eastAsiaTheme="minorEastAsia" w:hAnsiTheme="minorEastAsia" w:cs="宋体"/>
                <w:color w:val="000000" w:themeColor="text1"/>
                <w:kern w:val="0"/>
                <w:sz w:val="20"/>
                <w:szCs w:val="20"/>
              </w:rPr>
            </w:pPr>
            <w:r w:rsidRPr="00ED1136">
              <w:rPr>
                <w:rFonts w:asciiTheme="minorEastAsia" w:eastAsiaTheme="minorEastAsia" w:hAnsiTheme="minorEastAsia" w:cs="宋体" w:hint="eastAsia"/>
                <w:color w:val="000000" w:themeColor="text1"/>
                <w:kern w:val="0"/>
                <w:sz w:val="20"/>
                <w:szCs w:val="20"/>
              </w:rPr>
              <w:t>23</w:t>
            </w:r>
          </w:p>
        </w:tc>
        <w:tc>
          <w:tcPr>
            <w:tcW w:w="851" w:type="dxa"/>
            <w:vMerge/>
            <w:vAlign w:val="center"/>
            <w:hideMark/>
          </w:tcPr>
          <w:p w:rsidR="00231C83" w:rsidRPr="00ED1136" w:rsidRDefault="00231C83" w:rsidP="005C6363">
            <w:pPr>
              <w:widowControl/>
              <w:rPr>
                <w:rFonts w:asciiTheme="minorEastAsia" w:eastAsiaTheme="minorEastAsia" w:hAnsiTheme="minorEastAsia" w:cs="宋体"/>
                <w:color w:val="000000" w:themeColor="text1"/>
                <w:kern w:val="0"/>
                <w:sz w:val="20"/>
                <w:szCs w:val="20"/>
              </w:rPr>
            </w:pPr>
          </w:p>
        </w:tc>
      </w:tr>
      <w:tr w:rsidR="00231C83" w:rsidRPr="00ED1136" w:rsidTr="005A2D3F">
        <w:trPr>
          <w:trHeight w:val="300"/>
        </w:trPr>
        <w:tc>
          <w:tcPr>
            <w:tcW w:w="2850" w:type="dxa"/>
            <w:vMerge/>
            <w:vAlign w:val="center"/>
            <w:hideMark/>
          </w:tcPr>
          <w:p w:rsidR="00231C83" w:rsidRPr="00ED1136" w:rsidRDefault="00231C83" w:rsidP="005C6363">
            <w:pPr>
              <w:widowControl/>
              <w:rPr>
                <w:rFonts w:asciiTheme="minorEastAsia" w:eastAsiaTheme="minorEastAsia" w:hAnsiTheme="minorEastAsia" w:cs="Tahoma"/>
                <w:color w:val="000000" w:themeColor="text1"/>
                <w:kern w:val="0"/>
                <w:sz w:val="20"/>
                <w:szCs w:val="20"/>
              </w:rPr>
            </w:pPr>
          </w:p>
        </w:tc>
        <w:tc>
          <w:tcPr>
            <w:tcW w:w="3402" w:type="dxa"/>
            <w:shd w:val="clear" w:color="auto" w:fill="auto"/>
            <w:vAlign w:val="center"/>
            <w:hideMark/>
          </w:tcPr>
          <w:p w:rsidR="00231C83" w:rsidRPr="00ED1136" w:rsidRDefault="00DA43C7" w:rsidP="005C6363">
            <w:pPr>
              <w:widowControl/>
              <w:rPr>
                <w:rFonts w:asciiTheme="minorEastAsia" w:eastAsiaTheme="minorEastAsia" w:hAnsiTheme="minorEastAsia" w:cs="Tahoma"/>
                <w:color w:val="000000" w:themeColor="text1"/>
                <w:kern w:val="0"/>
                <w:sz w:val="18"/>
                <w:szCs w:val="18"/>
              </w:rPr>
            </w:pPr>
            <w:r w:rsidRPr="00ED1136">
              <w:rPr>
                <w:rFonts w:asciiTheme="minorEastAsia" w:eastAsiaTheme="minorEastAsia" w:hAnsiTheme="minorEastAsia" w:cs="Tahoma" w:hint="eastAsia"/>
                <w:color w:val="000000" w:themeColor="text1"/>
                <w:kern w:val="0"/>
                <w:sz w:val="18"/>
                <w:szCs w:val="18"/>
              </w:rPr>
              <w:t>不当得利</w:t>
            </w:r>
            <w:r w:rsidR="00231C83" w:rsidRPr="00ED1136">
              <w:rPr>
                <w:rFonts w:asciiTheme="minorEastAsia" w:eastAsiaTheme="minorEastAsia" w:hAnsiTheme="minorEastAsia" w:cs="Tahoma"/>
                <w:color w:val="000000" w:themeColor="text1"/>
                <w:kern w:val="0"/>
                <w:sz w:val="18"/>
                <w:szCs w:val="18"/>
              </w:rPr>
              <w:t>纠纷</w:t>
            </w:r>
          </w:p>
        </w:tc>
        <w:tc>
          <w:tcPr>
            <w:tcW w:w="1276" w:type="dxa"/>
            <w:shd w:val="clear" w:color="auto" w:fill="auto"/>
            <w:vAlign w:val="center"/>
            <w:hideMark/>
          </w:tcPr>
          <w:p w:rsidR="00231C83" w:rsidRPr="00ED1136" w:rsidRDefault="00817B61" w:rsidP="005C6363">
            <w:pPr>
              <w:widowControl/>
              <w:rPr>
                <w:rFonts w:asciiTheme="minorEastAsia" w:eastAsiaTheme="minorEastAsia" w:hAnsiTheme="minorEastAsia" w:cs="宋体"/>
                <w:color w:val="000000" w:themeColor="text1"/>
                <w:kern w:val="0"/>
                <w:sz w:val="20"/>
                <w:szCs w:val="20"/>
              </w:rPr>
            </w:pPr>
            <w:r w:rsidRPr="00ED1136">
              <w:rPr>
                <w:rFonts w:asciiTheme="minorEastAsia" w:eastAsiaTheme="minorEastAsia" w:hAnsiTheme="minorEastAsia" w:cs="宋体" w:hint="eastAsia"/>
                <w:color w:val="000000" w:themeColor="text1"/>
                <w:kern w:val="0"/>
                <w:sz w:val="20"/>
                <w:szCs w:val="20"/>
              </w:rPr>
              <w:t>14</w:t>
            </w:r>
          </w:p>
        </w:tc>
        <w:tc>
          <w:tcPr>
            <w:tcW w:w="851" w:type="dxa"/>
            <w:vMerge/>
            <w:vAlign w:val="center"/>
            <w:hideMark/>
          </w:tcPr>
          <w:p w:rsidR="00231C83" w:rsidRPr="00ED1136" w:rsidRDefault="00231C83" w:rsidP="005C6363">
            <w:pPr>
              <w:widowControl/>
              <w:rPr>
                <w:rFonts w:asciiTheme="minorEastAsia" w:eastAsiaTheme="minorEastAsia" w:hAnsiTheme="minorEastAsia" w:cs="宋体"/>
                <w:color w:val="000000" w:themeColor="text1"/>
                <w:kern w:val="0"/>
                <w:sz w:val="20"/>
                <w:szCs w:val="20"/>
              </w:rPr>
            </w:pPr>
          </w:p>
        </w:tc>
      </w:tr>
      <w:tr w:rsidR="00231C83" w:rsidRPr="00ED1136" w:rsidTr="005A2D3F">
        <w:trPr>
          <w:trHeight w:val="300"/>
        </w:trPr>
        <w:tc>
          <w:tcPr>
            <w:tcW w:w="2850" w:type="dxa"/>
            <w:vMerge/>
            <w:vAlign w:val="center"/>
            <w:hideMark/>
          </w:tcPr>
          <w:p w:rsidR="00231C83" w:rsidRPr="00ED1136" w:rsidRDefault="00231C83" w:rsidP="005C6363">
            <w:pPr>
              <w:widowControl/>
              <w:rPr>
                <w:rFonts w:asciiTheme="minorEastAsia" w:eastAsiaTheme="minorEastAsia" w:hAnsiTheme="minorEastAsia" w:cs="Tahoma"/>
                <w:color w:val="000000" w:themeColor="text1"/>
                <w:kern w:val="0"/>
                <w:sz w:val="20"/>
                <w:szCs w:val="20"/>
              </w:rPr>
            </w:pPr>
          </w:p>
        </w:tc>
        <w:tc>
          <w:tcPr>
            <w:tcW w:w="3402" w:type="dxa"/>
            <w:shd w:val="clear" w:color="auto" w:fill="auto"/>
            <w:vAlign w:val="center"/>
            <w:hideMark/>
          </w:tcPr>
          <w:p w:rsidR="00231C83" w:rsidRPr="00ED1136" w:rsidRDefault="00817B61" w:rsidP="005C6363">
            <w:pPr>
              <w:widowControl/>
              <w:rPr>
                <w:rFonts w:asciiTheme="minorEastAsia" w:eastAsiaTheme="minorEastAsia" w:hAnsiTheme="minorEastAsia" w:cs="宋体"/>
                <w:color w:val="000000" w:themeColor="text1"/>
                <w:kern w:val="0"/>
                <w:sz w:val="20"/>
                <w:szCs w:val="20"/>
              </w:rPr>
            </w:pPr>
            <w:r w:rsidRPr="00ED1136">
              <w:rPr>
                <w:rFonts w:asciiTheme="minorEastAsia" w:eastAsiaTheme="minorEastAsia" w:hAnsiTheme="minorEastAsia" w:cs="Tahoma" w:hint="eastAsia"/>
                <w:color w:val="000000" w:themeColor="text1"/>
                <w:kern w:val="0"/>
                <w:sz w:val="18"/>
                <w:szCs w:val="18"/>
              </w:rPr>
              <w:t>金融借款</w:t>
            </w:r>
            <w:r w:rsidRPr="00ED1136">
              <w:rPr>
                <w:rFonts w:asciiTheme="minorEastAsia" w:eastAsiaTheme="minorEastAsia" w:hAnsiTheme="minorEastAsia" w:cs="Tahoma"/>
                <w:color w:val="000000" w:themeColor="text1"/>
                <w:kern w:val="0"/>
                <w:sz w:val="18"/>
                <w:szCs w:val="18"/>
              </w:rPr>
              <w:t>合同纠纷</w:t>
            </w:r>
          </w:p>
        </w:tc>
        <w:tc>
          <w:tcPr>
            <w:tcW w:w="1276" w:type="dxa"/>
            <w:shd w:val="clear" w:color="auto" w:fill="auto"/>
            <w:vAlign w:val="center"/>
            <w:hideMark/>
          </w:tcPr>
          <w:p w:rsidR="00231C83" w:rsidRPr="00ED1136" w:rsidRDefault="00817B61" w:rsidP="005C6363">
            <w:pPr>
              <w:widowControl/>
              <w:rPr>
                <w:rFonts w:asciiTheme="minorEastAsia" w:eastAsiaTheme="minorEastAsia" w:hAnsiTheme="minorEastAsia" w:cs="宋体"/>
                <w:color w:val="000000" w:themeColor="text1"/>
                <w:kern w:val="0"/>
                <w:sz w:val="20"/>
                <w:szCs w:val="20"/>
              </w:rPr>
            </w:pPr>
            <w:r w:rsidRPr="00ED1136">
              <w:rPr>
                <w:rFonts w:asciiTheme="minorEastAsia" w:eastAsiaTheme="minorEastAsia" w:hAnsiTheme="minorEastAsia" w:cs="宋体" w:hint="eastAsia"/>
                <w:color w:val="000000" w:themeColor="text1"/>
                <w:kern w:val="0"/>
                <w:sz w:val="20"/>
                <w:szCs w:val="20"/>
              </w:rPr>
              <w:t>12</w:t>
            </w:r>
          </w:p>
        </w:tc>
        <w:tc>
          <w:tcPr>
            <w:tcW w:w="851" w:type="dxa"/>
            <w:vMerge/>
            <w:vAlign w:val="center"/>
            <w:hideMark/>
          </w:tcPr>
          <w:p w:rsidR="00231C83" w:rsidRPr="00ED1136" w:rsidRDefault="00231C83" w:rsidP="005C6363">
            <w:pPr>
              <w:widowControl/>
              <w:rPr>
                <w:rFonts w:asciiTheme="minorEastAsia" w:eastAsiaTheme="minorEastAsia" w:hAnsiTheme="minorEastAsia" w:cs="宋体"/>
                <w:color w:val="000000" w:themeColor="text1"/>
                <w:kern w:val="0"/>
                <w:sz w:val="20"/>
                <w:szCs w:val="20"/>
              </w:rPr>
            </w:pPr>
          </w:p>
        </w:tc>
      </w:tr>
      <w:tr w:rsidR="00231C83" w:rsidRPr="00ED1136" w:rsidTr="005A2D3F">
        <w:trPr>
          <w:trHeight w:val="300"/>
        </w:trPr>
        <w:tc>
          <w:tcPr>
            <w:tcW w:w="2850" w:type="dxa"/>
            <w:vMerge/>
            <w:vAlign w:val="center"/>
            <w:hideMark/>
          </w:tcPr>
          <w:p w:rsidR="00231C83" w:rsidRPr="00ED1136" w:rsidRDefault="00231C83" w:rsidP="005C6363">
            <w:pPr>
              <w:widowControl/>
              <w:rPr>
                <w:rFonts w:asciiTheme="minorEastAsia" w:eastAsiaTheme="minorEastAsia" w:hAnsiTheme="minorEastAsia" w:cs="Tahoma"/>
                <w:color w:val="000000" w:themeColor="text1"/>
                <w:kern w:val="0"/>
                <w:sz w:val="20"/>
                <w:szCs w:val="20"/>
              </w:rPr>
            </w:pPr>
          </w:p>
        </w:tc>
        <w:tc>
          <w:tcPr>
            <w:tcW w:w="3402" w:type="dxa"/>
            <w:shd w:val="clear" w:color="auto" w:fill="auto"/>
            <w:vAlign w:val="center"/>
            <w:hideMark/>
          </w:tcPr>
          <w:p w:rsidR="00231C83" w:rsidRPr="00ED1136" w:rsidRDefault="00817B61" w:rsidP="005C6363">
            <w:pPr>
              <w:widowControl/>
              <w:rPr>
                <w:rFonts w:asciiTheme="minorEastAsia" w:eastAsiaTheme="minorEastAsia" w:hAnsiTheme="minorEastAsia" w:cs="Tahoma"/>
                <w:color w:val="000000" w:themeColor="text1"/>
                <w:kern w:val="0"/>
                <w:sz w:val="18"/>
                <w:szCs w:val="18"/>
              </w:rPr>
            </w:pPr>
            <w:r w:rsidRPr="00ED1136">
              <w:rPr>
                <w:rFonts w:asciiTheme="minorEastAsia" w:eastAsiaTheme="minorEastAsia" w:hAnsiTheme="minorEastAsia" w:cs="宋体" w:hint="eastAsia"/>
                <w:color w:val="000000" w:themeColor="text1"/>
                <w:kern w:val="0"/>
                <w:sz w:val="20"/>
                <w:szCs w:val="20"/>
              </w:rPr>
              <w:t>租赁合同纠纷</w:t>
            </w:r>
          </w:p>
        </w:tc>
        <w:tc>
          <w:tcPr>
            <w:tcW w:w="1276" w:type="dxa"/>
            <w:shd w:val="clear" w:color="auto" w:fill="auto"/>
            <w:vAlign w:val="center"/>
            <w:hideMark/>
          </w:tcPr>
          <w:p w:rsidR="00231C83" w:rsidRPr="00ED1136" w:rsidRDefault="00817B61" w:rsidP="005C6363">
            <w:pPr>
              <w:widowControl/>
              <w:rPr>
                <w:rFonts w:asciiTheme="minorEastAsia" w:eastAsiaTheme="minorEastAsia" w:hAnsiTheme="minorEastAsia" w:cs="宋体"/>
                <w:color w:val="000000" w:themeColor="text1"/>
                <w:kern w:val="0"/>
                <w:sz w:val="20"/>
                <w:szCs w:val="20"/>
              </w:rPr>
            </w:pPr>
            <w:r w:rsidRPr="00ED1136">
              <w:rPr>
                <w:rFonts w:asciiTheme="minorEastAsia" w:eastAsiaTheme="minorEastAsia" w:hAnsiTheme="minorEastAsia" w:cs="宋体" w:hint="eastAsia"/>
                <w:color w:val="000000" w:themeColor="text1"/>
                <w:kern w:val="0"/>
                <w:sz w:val="20"/>
                <w:szCs w:val="20"/>
              </w:rPr>
              <w:t>9</w:t>
            </w:r>
          </w:p>
        </w:tc>
        <w:tc>
          <w:tcPr>
            <w:tcW w:w="851" w:type="dxa"/>
            <w:vMerge/>
            <w:vAlign w:val="center"/>
            <w:hideMark/>
          </w:tcPr>
          <w:p w:rsidR="00231C83" w:rsidRPr="00ED1136" w:rsidRDefault="00231C83" w:rsidP="005C6363">
            <w:pPr>
              <w:widowControl/>
              <w:rPr>
                <w:rFonts w:asciiTheme="minorEastAsia" w:eastAsiaTheme="minorEastAsia" w:hAnsiTheme="minorEastAsia" w:cs="宋体"/>
                <w:color w:val="000000" w:themeColor="text1"/>
                <w:kern w:val="0"/>
                <w:sz w:val="20"/>
                <w:szCs w:val="20"/>
              </w:rPr>
            </w:pPr>
          </w:p>
        </w:tc>
      </w:tr>
      <w:tr w:rsidR="00231C83" w:rsidRPr="00ED1136" w:rsidTr="005A2D3F">
        <w:trPr>
          <w:trHeight w:val="300"/>
        </w:trPr>
        <w:tc>
          <w:tcPr>
            <w:tcW w:w="2850" w:type="dxa"/>
            <w:vMerge/>
            <w:vAlign w:val="center"/>
            <w:hideMark/>
          </w:tcPr>
          <w:p w:rsidR="00231C83" w:rsidRPr="00ED1136" w:rsidRDefault="00231C83" w:rsidP="005C6363">
            <w:pPr>
              <w:widowControl/>
              <w:rPr>
                <w:rFonts w:asciiTheme="minorEastAsia" w:eastAsiaTheme="minorEastAsia" w:hAnsiTheme="minorEastAsia" w:cs="Tahoma"/>
                <w:color w:val="000000" w:themeColor="text1"/>
                <w:kern w:val="0"/>
                <w:sz w:val="20"/>
                <w:szCs w:val="20"/>
              </w:rPr>
            </w:pPr>
          </w:p>
        </w:tc>
        <w:tc>
          <w:tcPr>
            <w:tcW w:w="3402" w:type="dxa"/>
            <w:shd w:val="clear" w:color="auto" w:fill="auto"/>
            <w:vAlign w:val="center"/>
            <w:hideMark/>
          </w:tcPr>
          <w:p w:rsidR="00231C83" w:rsidRPr="00ED1136" w:rsidRDefault="00817B61" w:rsidP="005C6363">
            <w:pPr>
              <w:widowControl/>
              <w:rPr>
                <w:rFonts w:asciiTheme="minorEastAsia" w:eastAsiaTheme="minorEastAsia" w:hAnsiTheme="minorEastAsia" w:cs="Tahoma"/>
                <w:color w:val="000000" w:themeColor="text1"/>
                <w:kern w:val="0"/>
                <w:sz w:val="18"/>
                <w:szCs w:val="18"/>
              </w:rPr>
            </w:pPr>
            <w:r w:rsidRPr="00ED1136">
              <w:rPr>
                <w:rFonts w:asciiTheme="minorEastAsia" w:eastAsiaTheme="minorEastAsia" w:hAnsiTheme="minorEastAsia" w:cs="Tahoma" w:hint="eastAsia"/>
                <w:color w:val="000000" w:themeColor="text1"/>
                <w:kern w:val="0"/>
                <w:sz w:val="18"/>
                <w:szCs w:val="18"/>
              </w:rPr>
              <w:t>抵押</w:t>
            </w:r>
            <w:r w:rsidRPr="00ED1136">
              <w:rPr>
                <w:rFonts w:asciiTheme="minorEastAsia" w:eastAsiaTheme="minorEastAsia" w:hAnsiTheme="minorEastAsia" w:cs="Tahoma"/>
                <w:color w:val="000000" w:themeColor="text1"/>
                <w:kern w:val="0"/>
                <w:sz w:val="18"/>
                <w:szCs w:val="18"/>
              </w:rPr>
              <w:t>合同纠纷</w:t>
            </w:r>
          </w:p>
        </w:tc>
        <w:tc>
          <w:tcPr>
            <w:tcW w:w="1276" w:type="dxa"/>
            <w:shd w:val="clear" w:color="auto" w:fill="auto"/>
            <w:vAlign w:val="center"/>
            <w:hideMark/>
          </w:tcPr>
          <w:p w:rsidR="00231C83" w:rsidRPr="00ED1136" w:rsidRDefault="00817B61" w:rsidP="005C6363">
            <w:pPr>
              <w:widowControl/>
              <w:rPr>
                <w:rFonts w:asciiTheme="minorEastAsia" w:eastAsiaTheme="minorEastAsia" w:hAnsiTheme="minorEastAsia" w:cs="宋体"/>
                <w:color w:val="000000" w:themeColor="text1"/>
                <w:kern w:val="0"/>
                <w:sz w:val="20"/>
                <w:szCs w:val="20"/>
              </w:rPr>
            </w:pPr>
            <w:r w:rsidRPr="00ED1136">
              <w:rPr>
                <w:rFonts w:asciiTheme="minorEastAsia" w:eastAsiaTheme="minorEastAsia" w:hAnsiTheme="minorEastAsia" w:cs="宋体" w:hint="eastAsia"/>
                <w:color w:val="000000" w:themeColor="text1"/>
                <w:kern w:val="0"/>
                <w:sz w:val="20"/>
                <w:szCs w:val="20"/>
              </w:rPr>
              <w:t>7</w:t>
            </w:r>
          </w:p>
        </w:tc>
        <w:tc>
          <w:tcPr>
            <w:tcW w:w="851" w:type="dxa"/>
            <w:vMerge/>
            <w:vAlign w:val="center"/>
            <w:hideMark/>
          </w:tcPr>
          <w:p w:rsidR="00231C83" w:rsidRPr="00ED1136" w:rsidRDefault="00231C83" w:rsidP="005C6363">
            <w:pPr>
              <w:widowControl/>
              <w:rPr>
                <w:rFonts w:asciiTheme="minorEastAsia" w:eastAsiaTheme="minorEastAsia" w:hAnsiTheme="minorEastAsia" w:cs="宋体"/>
                <w:color w:val="000000" w:themeColor="text1"/>
                <w:kern w:val="0"/>
                <w:sz w:val="20"/>
                <w:szCs w:val="20"/>
              </w:rPr>
            </w:pPr>
          </w:p>
        </w:tc>
      </w:tr>
      <w:tr w:rsidR="00231C83" w:rsidRPr="00ED1136" w:rsidTr="005A2D3F">
        <w:trPr>
          <w:trHeight w:val="300"/>
        </w:trPr>
        <w:tc>
          <w:tcPr>
            <w:tcW w:w="2850" w:type="dxa"/>
            <w:vMerge/>
            <w:vAlign w:val="center"/>
            <w:hideMark/>
          </w:tcPr>
          <w:p w:rsidR="00231C83" w:rsidRPr="00ED1136" w:rsidRDefault="00231C83" w:rsidP="005C6363">
            <w:pPr>
              <w:widowControl/>
              <w:rPr>
                <w:rFonts w:asciiTheme="minorEastAsia" w:eastAsiaTheme="minorEastAsia" w:hAnsiTheme="minorEastAsia" w:cs="Tahoma"/>
                <w:color w:val="000000" w:themeColor="text1"/>
                <w:kern w:val="0"/>
                <w:sz w:val="20"/>
                <w:szCs w:val="20"/>
              </w:rPr>
            </w:pPr>
          </w:p>
        </w:tc>
        <w:tc>
          <w:tcPr>
            <w:tcW w:w="3402" w:type="dxa"/>
            <w:shd w:val="clear" w:color="auto" w:fill="auto"/>
            <w:vAlign w:val="center"/>
            <w:hideMark/>
          </w:tcPr>
          <w:p w:rsidR="00231C83" w:rsidRPr="00ED1136" w:rsidRDefault="0035431F" w:rsidP="005C6363">
            <w:pPr>
              <w:widowControl/>
              <w:rPr>
                <w:rFonts w:asciiTheme="minorEastAsia" w:eastAsiaTheme="minorEastAsia" w:hAnsiTheme="minorEastAsia" w:cs="Tahoma"/>
                <w:color w:val="000000" w:themeColor="text1"/>
                <w:kern w:val="0"/>
                <w:sz w:val="18"/>
                <w:szCs w:val="18"/>
              </w:rPr>
            </w:pPr>
            <w:r w:rsidRPr="00ED1136">
              <w:rPr>
                <w:rFonts w:asciiTheme="minorEastAsia" w:eastAsiaTheme="minorEastAsia" w:hAnsiTheme="minorEastAsia" w:cs="Tahoma" w:hint="eastAsia"/>
                <w:color w:val="000000" w:themeColor="text1"/>
                <w:kern w:val="0"/>
                <w:sz w:val="18"/>
                <w:szCs w:val="18"/>
              </w:rPr>
              <w:t>装饰装修</w:t>
            </w:r>
            <w:r w:rsidRPr="00ED1136">
              <w:rPr>
                <w:rFonts w:asciiTheme="minorEastAsia" w:eastAsiaTheme="minorEastAsia" w:hAnsiTheme="minorEastAsia" w:cs="Tahoma"/>
                <w:color w:val="000000" w:themeColor="text1"/>
                <w:kern w:val="0"/>
                <w:sz w:val="18"/>
                <w:szCs w:val="18"/>
              </w:rPr>
              <w:t>合同纠纷</w:t>
            </w:r>
          </w:p>
        </w:tc>
        <w:tc>
          <w:tcPr>
            <w:tcW w:w="1276" w:type="dxa"/>
            <w:shd w:val="clear" w:color="auto" w:fill="auto"/>
            <w:vAlign w:val="center"/>
            <w:hideMark/>
          </w:tcPr>
          <w:p w:rsidR="00231C83" w:rsidRPr="00ED1136" w:rsidRDefault="00DA43C7" w:rsidP="005C6363">
            <w:pPr>
              <w:widowControl/>
              <w:rPr>
                <w:rFonts w:asciiTheme="minorEastAsia" w:eastAsiaTheme="minorEastAsia" w:hAnsiTheme="minorEastAsia" w:cs="宋体"/>
                <w:color w:val="000000" w:themeColor="text1"/>
                <w:kern w:val="0"/>
                <w:sz w:val="20"/>
                <w:szCs w:val="20"/>
              </w:rPr>
            </w:pPr>
            <w:r w:rsidRPr="00ED1136">
              <w:rPr>
                <w:rFonts w:asciiTheme="minorEastAsia" w:eastAsiaTheme="minorEastAsia" w:hAnsiTheme="minorEastAsia" w:cs="宋体" w:hint="eastAsia"/>
                <w:color w:val="000000" w:themeColor="text1"/>
                <w:kern w:val="0"/>
                <w:sz w:val="20"/>
                <w:szCs w:val="20"/>
              </w:rPr>
              <w:t>6</w:t>
            </w:r>
          </w:p>
        </w:tc>
        <w:tc>
          <w:tcPr>
            <w:tcW w:w="851" w:type="dxa"/>
            <w:vMerge/>
            <w:vAlign w:val="center"/>
            <w:hideMark/>
          </w:tcPr>
          <w:p w:rsidR="00231C83" w:rsidRPr="00ED1136" w:rsidRDefault="00231C83" w:rsidP="005C6363">
            <w:pPr>
              <w:widowControl/>
              <w:rPr>
                <w:rFonts w:asciiTheme="minorEastAsia" w:eastAsiaTheme="minorEastAsia" w:hAnsiTheme="minorEastAsia" w:cs="宋体"/>
                <w:color w:val="000000" w:themeColor="text1"/>
                <w:kern w:val="0"/>
                <w:sz w:val="20"/>
                <w:szCs w:val="20"/>
              </w:rPr>
            </w:pPr>
          </w:p>
        </w:tc>
      </w:tr>
      <w:tr w:rsidR="00231C83" w:rsidRPr="00ED1136" w:rsidTr="005A2D3F">
        <w:trPr>
          <w:trHeight w:val="300"/>
        </w:trPr>
        <w:tc>
          <w:tcPr>
            <w:tcW w:w="2850" w:type="dxa"/>
            <w:vMerge/>
            <w:vAlign w:val="center"/>
            <w:hideMark/>
          </w:tcPr>
          <w:p w:rsidR="00231C83" w:rsidRPr="00ED1136" w:rsidRDefault="00231C83" w:rsidP="005C6363">
            <w:pPr>
              <w:widowControl/>
              <w:rPr>
                <w:rFonts w:asciiTheme="minorEastAsia" w:eastAsiaTheme="minorEastAsia" w:hAnsiTheme="minorEastAsia" w:cs="Tahoma"/>
                <w:color w:val="000000" w:themeColor="text1"/>
                <w:kern w:val="0"/>
                <w:sz w:val="20"/>
                <w:szCs w:val="20"/>
              </w:rPr>
            </w:pPr>
          </w:p>
        </w:tc>
        <w:tc>
          <w:tcPr>
            <w:tcW w:w="3402" w:type="dxa"/>
            <w:shd w:val="clear" w:color="auto" w:fill="auto"/>
            <w:vAlign w:val="center"/>
            <w:hideMark/>
          </w:tcPr>
          <w:p w:rsidR="00231C83" w:rsidRPr="00ED1136" w:rsidRDefault="0035431F" w:rsidP="005C6363">
            <w:pPr>
              <w:widowControl/>
              <w:rPr>
                <w:rFonts w:asciiTheme="minorEastAsia" w:eastAsiaTheme="minorEastAsia" w:hAnsiTheme="minorEastAsia" w:cs="宋体"/>
                <w:color w:val="000000" w:themeColor="text1"/>
                <w:kern w:val="0"/>
                <w:sz w:val="20"/>
                <w:szCs w:val="20"/>
              </w:rPr>
            </w:pPr>
            <w:r w:rsidRPr="00ED1136">
              <w:rPr>
                <w:rFonts w:asciiTheme="minorEastAsia" w:eastAsiaTheme="minorEastAsia" w:hAnsiTheme="minorEastAsia" w:cs="Tahoma"/>
                <w:color w:val="000000" w:themeColor="text1"/>
                <w:kern w:val="0"/>
                <w:sz w:val="18"/>
                <w:szCs w:val="18"/>
              </w:rPr>
              <w:t>承揽合同纠纷</w:t>
            </w:r>
          </w:p>
        </w:tc>
        <w:tc>
          <w:tcPr>
            <w:tcW w:w="1276" w:type="dxa"/>
            <w:shd w:val="clear" w:color="auto" w:fill="auto"/>
            <w:vAlign w:val="center"/>
            <w:hideMark/>
          </w:tcPr>
          <w:p w:rsidR="00231C83" w:rsidRPr="00ED1136" w:rsidRDefault="0035431F" w:rsidP="005C6363">
            <w:pPr>
              <w:widowControl/>
              <w:rPr>
                <w:rFonts w:asciiTheme="minorEastAsia" w:eastAsiaTheme="minorEastAsia" w:hAnsiTheme="minorEastAsia" w:cs="宋体"/>
                <w:color w:val="000000" w:themeColor="text1"/>
                <w:kern w:val="0"/>
                <w:sz w:val="20"/>
                <w:szCs w:val="20"/>
              </w:rPr>
            </w:pPr>
            <w:r w:rsidRPr="00ED1136">
              <w:rPr>
                <w:rFonts w:asciiTheme="minorEastAsia" w:eastAsiaTheme="minorEastAsia" w:hAnsiTheme="minorEastAsia" w:cs="宋体" w:hint="eastAsia"/>
                <w:color w:val="000000" w:themeColor="text1"/>
                <w:kern w:val="0"/>
                <w:sz w:val="20"/>
                <w:szCs w:val="20"/>
              </w:rPr>
              <w:t>5</w:t>
            </w:r>
          </w:p>
        </w:tc>
        <w:tc>
          <w:tcPr>
            <w:tcW w:w="851" w:type="dxa"/>
            <w:vMerge/>
            <w:vAlign w:val="center"/>
            <w:hideMark/>
          </w:tcPr>
          <w:p w:rsidR="00231C83" w:rsidRPr="00ED1136" w:rsidRDefault="00231C83" w:rsidP="005C6363">
            <w:pPr>
              <w:widowControl/>
              <w:rPr>
                <w:rFonts w:asciiTheme="minorEastAsia" w:eastAsiaTheme="minorEastAsia" w:hAnsiTheme="minorEastAsia" w:cs="宋体"/>
                <w:color w:val="000000" w:themeColor="text1"/>
                <w:kern w:val="0"/>
                <w:sz w:val="20"/>
                <w:szCs w:val="20"/>
              </w:rPr>
            </w:pPr>
          </w:p>
        </w:tc>
      </w:tr>
      <w:tr w:rsidR="00231C83" w:rsidRPr="00ED1136" w:rsidTr="005A2D3F">
        <w:trPr>
          <w:trHeight w:val="300"/>
        </w:trPr>
        <w:tc>
          <w:tcPr>
            <w:tcW w:w="2850" w:type="dxa"/>
            <w:vMerge/>
            <w:vAlign w:val="center"/>
            <w:hideMark/>
          </w:tcPr>
          <w:p w:rsidR="00231C83" w:rsidRPr="00ED1136" w:rsidRDefault="00231C83" w:rsidP="005C6363">
            <w:pPr>
              <w:widowControl/>
              <w:rPr>
                <w:rFonts w:asciiTheme="minorEastAsia" w:eastAsiaTheme="minorEastAsia" w:hAnsiTheme="minorEastAsia" w:cs="Tahoma"/>
                <w:color w:val="000000" w:themeColor="text1"/>
                <w:kern w:val="0"/>
                <w:sz w:val="20"/>
                <w:szCs w:val="20"/>
              </w:rPr>
            </w:pPr>
          </w:p>
        </w:tc>
        <w:tc>
          <w:tcPr>
            <w:tcW w:w="3402" w:type="dxa"/>
            <w:shd w:val="clear" w:color="auto" w:fill="auto"/>
            <w:vAlign w:val="center"/>
            <w:hideMark/>
          </w:tcPr>
          <w:p w:rsidR="00231C83" w:rsidRPr="00ED1136" w:rsidRDefault="0035431F" w:rsidP="005C6363">
            <w:pPr>
              <w:widowControl/>
              <w:rPr>
                <w:rFonts w:asciiTheme="minorEastAsia" w:eastAsiaTheme="minorEastAsia" w:hAnsiTheme="minorEastAsia" w:cs="Tahoma"/>
                <w:color w:val="000000" w:themeColor="text1"/>
                <w:kern w:val="0"/>
                <w:sz w:val="18"/>
                <w:szCs w:val="18"/>
              </w:rPr>
            </w:pPr>
            <w:r w:rsidRPr="00ED1136">
              <w:rPr>
                <w:rFonts w:asciiTheme="minorEastAsia" w:eastAsiaTheme="minorEastAsia" w:hAnsiTheme="minorEastAsia" w:cs="Tahoma" w:hint="eastAsia"/>
                <w:color w:val="000000" w:themeColor="text1"/>
                <w:kern w:val="0"/>
                <w:sz w:val="18"/>
                <w:szCs w:val="18"/>
              </w:rPr>
              <w:t>合伙协议</w:t>
            </w:r>
            <w:r w:rsidRPr="00ED1136">
              <w:rPr>
                <w:rFonts w:asciiTheme="minorEastAsia" w:eastAsiaTheme="minorEastAsia" w:hAnsiTheme="minorEastAsia" w:cs="Tahoma"/>
                <w:color w:val="000000" w:themeColor="text1"/>
                <w:kern w:val="0"/>
                <w:sz w:val="18"/>
                <w:szCs w:val="18"/>
              </w:rPr>
              <w:t>纠纷</w:t>
            </w:r>
          </w:p>
        </w:tc>
        <w:tc>
          <w:tcPr>
            <w:tcW w:w="1276" w:type="dxa"/>
            <w:shd w:val="clear" w:color="auto" w:fill="auto"/>
            <w:vAlign w:val="center"/>
            <w:hideMark/>
          </w:tcPr>
          <w:p w:rsidR="00231C83" w:rsidRPr="00ED1136" w:rsidRDefault="0035431F" w:rsidP="005C6363">
            <w:pPr>
              <w:widowControl/>
              <w:rPr>
                <w:rFonts w:asciiTheme="minorEastAsia" w:eastAsiaTheme="minorEastAsia" w:hAnsiTheme="minorEastAsia" w:cs="宋体"/>
                <w:color w:val="000000" w:themeColor="text1"/>
                <w:kern w:val="0"/>
                <w:sz w:val="20"/>
                <w:szCs w:val="20"/>
              </w:rPr>
            </w:pPr>
            <w:r w:rsidRPr="00ED1136">
              <w:rPr>
                <w:rFonts w:asciiTheme="minorEastAsia" w:eastAsiaTheme="minorEastAsia" w:hAnsiTheme="minorEastAsia" w:cs="宋体" w:hint="eastAsia"/>
                <w:color w:val="000000" w:themeColor="text1"/>
                <w:kern w:val="0"/>
                <w:sz w:val="20"/>
                <w:szCs w:val="20"/>
              </w:rPr>
              <w:t>5</w:t>
            </w:r>
          </w:p>
        </w:tc>
        <w:tc>
          <w:tcPr>
            <w:tcW w:w="851" w:type="dxa"/>
            <w:vMerge/>
            <w:vAlign w:val="center"/>
            <w:hideMark/>
          </w:tcPr>
          <w:p w:rsidR="00231C83" w:rsidRPr="00ED1136" w:rsidRDefault="00231C83" w:rsidP="005C6363">
            <w:pPr>
              <w:widowControl/>
              <w:rPr>
                <w:rFonts w:asciiTheme="minorEastAsia" w:eastAsiaTheme="minorEastAsia" w:hAnsiTheme="minorEastAsia" w:cs="宋体"/>
                <w:color w:val="000000" w:themeColor="text1"/>
                <w:kern w:val="0"/>
                <w:sz w:val="20"/>
                <w:szCs w:val="20"/>
              </w:rPr>
            </w:pPr>
          </w:p>
        </w:tc>
      </w:tr>
      <w:tr w:rsidR="00231C83" w:rsidRPr="00ED1136" w:rsidTr="005A2D3F">
        <w:trPr>
          <w:trHeight w:val="300"/>
        </w:trPr>
        <w:tc>
          <w:tcPr>
            <w:tcW w:w="2850" w:type="dxa"/>
            <w:vMerge/>
            <w:vAlign w:val="center"/>
            <w:hideMark/>
          </w:tcPr>
          <w:p w:rsidR="00231C83" w:rsidRPr="00ED1136" w:rsidRDefault="00231C83" w:rsidP="005C6363">
            <w:pPr>
              <w:widowControl/>
              <w:rPr>
                <w:rFonts w:asciiTheme="minorEastAsia" w:eastAsiaTheme="minorEastAsia" w:hAnsiTheme="minorEastAsia" w:cs="Tahoma"/>
                <w:color w:val="000000" w:themeColor="text1"/>
                <w:kern w:val="0"/>
                <w:sz w:val="20"/>
                <w:szCs w:val="20"/>
              </w:rPr>
            </w:pPr>
          </w:p>
        </w:tc>
        <w:tc>
          <w:tcPr>
            <w:tcW w:w="3402" w:type="dxa"/>
            <w:shd w:val="clear" w:color="auto" w:fill="auto"/>
            <w:vAlign w:val="center"/>
            <w:hideMark/>
          </w:tcPr>
          <w:p w:rsidR="00231C83" w:rsidRPr="00ED1136" w:rsidRDefault="0035431F" w:rsidP="005C6363">
            <w:pPr>
              <w:widowControl/>
              <w:rPr>
                <w:rFonts w:asciiTheme="minorEastAsia" w:eastAsiaTheme="minorEastAsia" w:hAnsiTheme="minorEastAsia" w:cs="Tahoma"/>
                <w:color w:val="000000" w:themeColor="text1"/>
                <w:kern w:val="0"/>
                <w:sz w:val="18"/>
                <w:szCs w:val="18"/>
              </w:rPr>
            </w:pPr>
            <w:r w:rsidRPr="00ED1136">
              <w:rPr>
                <w:rFonts w:asciiTheme="minorEastAsia" w:eastAsiaTheme="minorEastAsia" w:hAnsiTheme="minorEastAsia" w:cs="Tahoma" w:hint="eastAsia"/>
                <w:color w:val="000000" w:themeColor="text1"/>
                <w:kern w:val="0"/>
                <w:sz w:val="18"/>
                <w:szCs w:val="18"/>
              </w:rPr>
              <w:t>建设工程合同纠纷</w:t>
            </w:r>
          </w:p>
        </w:tc>
        <w:tc>
          <w:tcPr>
            <w:tcW w:w="1276" w:type="dxa"/>
            <w:shd w:val="clear" w:color="auto" w:fill="auto"/>
            <w:vAlign w:val="center"/>
            <w:hideMark/>
          </w:tcPr>
          <w:p w:rsidR="00231C83" w:rsidRPr="00ED1136" w:rsidRDefault="0035431F" w:rsidP="005C6363">
            <w:pPr>
              <w:widowControl/>
              <w:rPr>
                <w:rFonts w:asciiTheme="minorEastAsia" w:eastAsiaTheme="minorEastAsia" w:hAnsiTheme="minorEastAsia" w:cs="宋体"/>
                <w:color w:val="000000" w:themeColor="text1"/>
                <w:kern w:val="0"/>
                <w:sz w:val="20"/>
                <w:szCs w:val="20"/>
              </w:rPr>
            </w:pPr>
            <w:r w:rsidRPr="00ED1136">
              <w:rPr>
                <w:rFonts w:asciiTheme="minorEastAsia" w:eastAsiaTheme="minorEastAsia" w:hAnsiTheme="minorEastAsia" w:cs="宋体" w:hint="eastAsia"/>
                <w:color w:val="000000" w:themeColor="text1"/>
                <w:kern w:val="0"/>
                <w:sz w:val="20"/>
                <w:szCs w:val="20"/>
              </w:rPr>
              <w:t>5</w:t>
            </w:r>
          </w:p>
        </w:tc>
        <w:tc>
          <w:tcPr>
            <w:tcW w:w="851" w:type="dxa"/>
            <w:vMerge/>
            <w:vAlign w:val="center"/>
            <w:hideMark/>
          </w:tcPr>
          <w:p w:rsidR="00231C83" w:rsidRPr="00ED1136" w:rsidRDefault="00231C83" w:rsidP="005C6363">
            <w:pPr>
              <w:widowControl/>
              <w:rPr>
                <w:rFonts w:asciiTheme="minorEastAsia" w:eastAsiaTheme="minorEastAsia" w:hAnsiTheme="minorEastAsia" w:cs="宋体"/>
                <w:color w:val="000000" w:themeColor="text1"/>
                <w:kern w:val="0"/>
                <w:sz w:val="20"/>
                <w:szCs w:val="20"/>
              </w:rPr>
            </w:pPr>
          </w:p>
        </w:tc>
      </w:tr>
      <w:tr w:rsidR="00231C83" w:rsidRPr="00ED1136" w:rsidTr="005A2D3F">
        <w:trPr>
          <w:trHeight w:val="300"/>
        </w:trPr>
        <w:tc>
          <w:tcPr>
            <w:tcW w:w="2850" w:type="dxa"/>
            <w:vMerge/>
            <w:vAlign w:val="center"/>
            <w:hideMark/>
          </w:tcPr>
          <w:p w:rsidR="00231C83" w:rsidRPr="00ED1136" w:rsidRDefault="00231C83" w:rsidP="005C6363">
            <w:pPr>
              <w:widowControl/>
              <w:rPr>
                <w:rFonts w:asciiTheme="minorEastAsia" w:eastAsiaTheme="minorEastAsia" w:hAnsiTheme="minorEastAsia" w:cs="Tahoma"/>
                <w:color w:val="000000" w:themeColor="text1"/>
                <w:kern w:val="0"/>
                <w:sz w:val="20"/>
                <w:szCs w:val="20"/>
              </w:rPr>
            </w:pPr>
          </w:p>
        </w:tc>
        <w:tc>
          <w:tcPr>
            <w:tcW w:w="3402" w:type="dxa"/>
            <w:shd w:val="clear" w:color="auto" w:fill="auto"/>
            <w:vAlign w:val="center"/>
            <w:hideMark/>
          </w:tcPr>
          <w:p w:rsidR="00231C83" w:rsidRPr="00ED1136" w:rsidRDefault="00DA43C7" w:rsidP="005C6363">
            <w:pPr>
              <w:widowControl/>
              <w:rPr>
                <w:rFonts w:asciiTheme="minorEastAsia" w:eastAsiaTheme="minorEastAsia" w:hAnsiTheme="minorEastAsia" w:cs="Tahoma"/>
                <w:color w:val="000000" w:themeColor="text1"/>
                <w:kern w:val="0"/>
                <w:sz w:val="18"/>
                <w:szCs w:val="18"/>
              </w:rPr>
            </w:pPr>
            <w:r w:rsidRPr="00ED1136">
              <w:rPr>
                <w:rFonts w:asciiTheme="minorEastAsia" w:eastAsiaTheme="minorEastAsia" w:hAnsiTheme="minorEastAsia" w:cs="Tahoma"/>
                <w:color w:val="000000" w:themeColor="text1"/>
                <w:kern w:val="0"/>
                <w:sz w:val="18"/>
                <w:szCs w:val="18"/>
              </w:rPr>
              <w:t>劳务合同纠纷</w:t>
            </w:r>
          </w:p>
        </w:tc>
        <w:tc>
          <w:tcPr>
            <w:tcW w:w="1276" w:type="dxa"/>
            <w:shd w:val="clear" w:color="auto" w:fill="auto"/>
            <w:vAlign w:val="center"/>
            <w:hideMark/>
          </w:tcPr>
          <w:p w:rsidR="00231C83" w:rsidRPr="00ED1136" w:rsidRDefault="0035431F" w:rsidP="005C6363">
            <w:pPr>
              <w:widowControl/>
              <w:rPr>
                <w:rFonts w:asciiTheme="minorEastAsia" w:eastAsiaTheme="minorEastAsia" w:hAnsiTheme="minorEastAsia" w:cs="宋体"/>
                <w:color w:val="000000" w:themeColor="text1"/>
                <w:kern w:val="0"/>
                <w:sz w:val="20"/>
                <w:szCs w:val="20"/>
              </w:rPr>
            </w:pPr>
            <w:r w:rsidRPr="00ED1136">
              <w:rPr>
                <w:rFonts w:asciiTheme="minorEastAsia" w:eastAsiaTheme="minorEastAsia" w:hAnsiTheme="minorEastAsia" w:cs="宋体" w:hint="eastAsia"/>
                <w:color w:val="000000" w:themeColor="text1"/>
                <w:kern w:val="0"/>
                <w:sz w:val="20"/>
                <w:szCs w:val="20"/>
              </w:rPr>
              <w:t>5</w:t>
            </w:r>
          </w:p>
        </w:tc>
        <w:tc>
          <w:tcPr>
            <w:tcW w:w="851" w:type="dxa"/>
            <w:vMerge/>
            <w:vAlign w:val="center"/>
            <w:hideMark/>
          </w:tcPr>
          <w:p w:rsidR="00231C83" w:rsidRPr="00ED1136" w:rsidRDefault="00231C83" w:rsidP="005C6363">
            <w:pPr>
              <w:widowControl/>
              <w:rPr>
                <w:rFonts w:asciiTheme="minorEastAsia" w:eastAsiaTheme="minorEastAsia" w:hAnsiTheme="minorEastAsia" w:cs="宋体"/>
                <w:color w:val="000000" w:themeColor="text1"/>
                <w:kern w:val="0"/>
                <w:sz w:val="20"/>
                <w:szCs w:val="20"/>
              </w:rPr>
            </w:pPr>
          </w:p>
        </w:tc>
      </w:tr>
      <w:tr w:rsidR="00231C83" w:rsidRPr="00ED1136" w:rsidTr="005A2D3F">
        <w:trPr>
          <w:trHeight w:val="300"/>
        </w:trPr>
        <w:tc>
          <w:tcPr>
            <w:tcW w:w="2850" w:type="dxa"/>
            <w:vMerge/>
            <w:vAlign w:val="center"/>
            <w:hideMark/>
          </w:tcPr>
          <w:p w:rsidR="00231C83" w:rsidRPr="00ED1136" w:rsidRDefault="00231C83" w:rsidP="005C6363">
            <w:pPr>
              <w:widowControl/>
              <w:rPr>
                <w:rFonts w:asciiTheme="minorEastAsia" w:eastAsiaTheme="minorEastAsia" w:hAnsiTheme="minorEastAsia" w:cs="Tahoma"/>
                <w:color w:val="000000" w:themeColor="text1"/>
                <w:kern w:val="0"/>
                <w:sz w:val="20"/>
                <w:szCs w:val="20"/>
              </w:rPr>
            </w:pPr>
          </w:p>
        </w:tc>
        <w:tc>
          <w:tcPr>
            <w:tcW w:w="3402" w:type="dxa"/>
            <w:shd w:val="clear" w:color="auto" w:fill="auto"/>
            <w:vAlign w:val="center"/>
            <w:hideMark/>
          </w:tcPr>
          <w:p w:rsidR="00231C83" w:rsidRPr="00ED1136" w:rsidRDefault="0035431F" w:rsidP="005C6363">
            <w:pPr>
              <w:widowControl/>
              <w:rPr>
                <w:rFonts w:asciiTheme="minorEastAsia" w:eastAsiaTheme="minorEastAsia" w:hAnsiTheme="minorEastAsia" w:cs="Tahoma"/>
                <w:color w:val="000000" w:themeColor="text1"/>
                <w:kern w:val="0"/>
                <w:sz w:val="18"/>
                <w:szCs w:val="18"/>
              </w:rPr>
            </w:pPr>
            <w:r w:rsidRPr="00ED1136">
              <w:rPr>
                <w:rFonts w:asciiTheme="minorEastAsia" w:eastAsiaTheme="minorEastAsia" w:hAnsiTheme="minorEastAsia" w:cs="Tahoma" w:hint="eastAsia"/>
                <w:color w:val="000000" w:themeColor="text1"/>
                <w:kern w:val="0"/>
                <w:sz w:val="18"/>
                <w:szCs w:val="18"/>
              </w:rPr>
              <w:t>居间合同纠纷</w:t>
            </w:r>
          </w:p>
        </w:tc>
        <w:tc>
          <w:tcPr>
            <w:tcW w:w="1276" w:type="dxa"/>
            <w:shd w:val="clear" w:color="auto" w:fill="auto"/>
            <w:vAlign w:val="center"/>
            <w:hideMark/>
          </w:tcPr>
          <w:p w:rsidR="00231C83" w:rsidRPr="00ED1136" w:rsidRDefault="0035431F" w:rsidP="005C6363">
            <w:pPr>
              <w:widowControl/>
              <w:rPr>
                <w:rFonts w:asciiTheme="minorEastAsia" w:eastAsiaTheme="minorEastAsia" w:hAnsiTheme="minorEastAsia" w:cs="宋体"/>
                <w:color w:val="000000" w:themeColor="text1"/>
                <w:kern w:val="0"/>
                <w:sz w:val="20"/>
                <w:szCs w:val="20"/>
              </w:rPr>
            </w:pPr>
            <w:r w:rsidRPr="00ED1136">
              <w:rPr>
                <w:rFonts w:asciiTheme="minorEastAsia" w:eastAsiaTheme="minorEastAsia" w:hAnsiTheme="minorEastAsia" w:cs="宋体" w:hint="eastAsia"/>
                <w:color w:val="000000" w:themeColor="text1"/>
                <w:kern w:val="0"/>
                <w:sz w:val="20"/>
                <w:szCs w:val="20"/>
              </w:rPr>
              <w:t>4</w:t>
            </w:r>
          </w:p>
        </w:tc>
        <w:tc>
          <w:tcPr>
            <w:tcW w:w="851" w:type="dxa"/>
            <w:vMerge/>
            <w:vAlign w:val="center"/>
            <w:hideMark/>
          </w:tcPr>
          <w:p w:rsidR="00231C83" w:rsidRPr="00ED1136" w:rsidRDefault="00231C83" w:rsidP="005C6363">
            <w:pPr>
              <w:widowControl/>
              <w:rPr>
                <w:rFonts w:asciiTheme="minorEastAsia" w:eastAsiaTheme="minorEastAsia" w:hAnsiTheme="minorEastAsia" w:cs="宋体"/>
                <w:color w:val="000000" w:themeColor="text1"/>
                <w:kern w:val="0"/>
                <w:sz w:val="20"/>
                <w:szCs w:val="20"/>
              </w:rPr>
            </w:pPr>
          </w:p>
        </w:tc>
      </w:tr>
      <w:tr w:rsidR="00231C83" w:rsidRPr="00ED1136" w:rsidTr="005A2D3F">
        <w:trPr>
          <w:trHeight w:val="300"/>
        </w:trPr>
        <w:tc>
          <w:tcPr>
            <w:tcW w:w="2850" w:type="dxa"/>
            <w:vMerge/>
            <w:vAlign w:val="center"/>
            <w:hideMark/>
          </w:tcPr>
          <w:p w:rsidR="00231C83" w:rsidRPr="00ED1136" w:rsidRDefault="00231C83" w:rsidP="005C6363">
            <w:pPr>
              <w:widowControl/>
              <w:rPr>
                <w:rFonts w:asciiTheme="minorEastAsia" w:eastAsiaTheme="minorEastAsia" w:hAnsiTheme="minorEastAsia" w:cs="Tahoma"/>
                <w:color w:val="000000" w:themeColor="text1"/>
                <w:kern w:val="0"/>
                <w:sz w:val="20"/>
                <w:szCs w:val="20"/>
              </w:rPr>
            </w:pPr>
          </w:p>
        </w:tc>
        <w:tc>
          <w:tcPr>
            <w:tcW w:w="3402" w:type="dxa"/>
            <w:shd w:val="clear" w:color="auto" w:fill="auto"/>
            <w:vAlign w:val="center"/>
            <w:hideMark/>
          </w:tcPr>
          <w:p w:rsidR="00231C83" w:rsidRPr="00ED1136" w:rsidRDefault="0035431F" w:rsidP="005C6363">
            <w:pPr>
              <w:widowControl/>
              <w:rPr>
                <w:rFonts w:asciiTheme="minorEastAsia" w:eastAsiaTheme="minorEastAsia" w:hAnsiTheme="minorEastAsia" w:cs="Tahoma"/>
                <w:color w:val="000000" w:themeColor="text1"/>
                <w:kern w:val="0"/>
                <w:sz w:val="18"/>
                <w:szCs w:val="18"/>
              </w:rPr>
            </w:pPr>
            <w:r w:rsidRPr="00ED1136">
              <w:rPr>
                <w:rFonts w:asciiTheme="minorEastAsia" w:eastAsiaTheme="minorEastAsia" w:hAnsiTheme="minorEastAsia" w:cs="Tahoma" w:hint="eastAsia"/>
                <w:color w:val="000000" w:themeColor="text1"/>
                <w:kern w:val="0"/>
                <w:sz w:val="18"/>
                <w:szCs w:val="18"/>
              </w:rPr>
              <w:t>保证</w:t>
            </w:r>
            <w:r w:rsidR="00DA43C7" w:rsidRPr="00ED1136">
              <w:rPr>
                <w:rFonts w:asciiTheme="minorEastAsia" w:eastAsiaTheme="minorEastAsia" w:hAnsiTheme="minorEastAsia" w:cs="Tahoma"/>
                <w:color w:val="000000" w:themeColor="text1"/>
                <w:kern w:val="0"/>
                <w:sz w:val="18"/>
                <w:szCs w:val="18"/>
              </w:rPr>
              <w:t>合同纠纷</w:t>
            </w:r>
          </w:p>
        </w:tc>
        <w:tc>
          <w:tcPr>
            <w:tcW w:w="1276" w:type="dxa"/>
            <w:shd w:val="clear" w:color="auto" w:fill="auto"/>
            <w:vAlign w:val="center"/>
            <w:hideMark/>
          </w:tcPr>
          <w:p w:rsidR="00231C83" w:rsidRPr="00ED1136" w:rsidRDefault="0035431F" w:rsidP="005C6363">
            <w:pPr>
              <w:widowControl/>
              <w:rPr>
                <w:rFonts w:asciiTheme="minorEastAsia" w:eastAsiaTheme="minorEastAsia" w:hAnsiTheme="minorEastAsia" w:cs="宋体"/>
                <w:color w:val="000000" w:themeColor="text1"/>
                <w:kern w:val="0"/>
                <w:sz w:val="20"/>
                <w:szCs w:val="20"/>
              </w:rPr>
            </w:pPr>
            <w:r w:rsidRPr="00ED1136">
              <w:rPr>
                <w:rFonts w:asciiTheme="minorEastAsia" w:eastAsiaTheme="minorEastAsia" w:hAnsiTheme="minorEastAsia" w:cs="宋体" w:hint="eastAsia"/>
                <w:color w:val="000000" w:themeColor="text1"/>
                <w:kern w:val="0"/>
                <w:sz w:val="20"/>
                <w:szCs w:val="20"/>
              </w:rPr>
              <w:t>4</w:t>
            </w:r>
          </w:p>
        </w:tc>
        <w:tc>
          <w:tcPr>
            <w:tcW w:w="851" w:type="dxa"/>
            <w:vMerge/>
            <w:vAlign w:val="center"/>
            <w:hideMark/>
          </w:tcPr>
          <w:p w:rsidR="00231C83" w:rsidRPr="00ED1136" w:rsidRDefault="00231C83" w:rsidP="005C6363">
            <w:pPr>
              <w:widowControl/>
              <w:rPr>
                <w:rFonts w:asciiTheme="minorEastAsia" w:eastAsiaTheme="minorEastAsia" w:hAnsiTheme="minorEastAsia" w:cs="宋体"/>
                <w:color w:val="000000" w:themeColor="text1"/>
                <w:kern w:val="0"/>
                <w:sz w:val="20"/>
                <w:szCs w:val="20"/>
              </w:rPr>
            </w:pPr>
          </w:p>
        </w:tc>
      </w:tr>
      <w:tr w:rsidR="00231C83" w:rsidRPr="00ED1136" w:rsidTr="005A2D3F">
        <w:trPr>
          <w:trHeight w:val="402"/>
        </w:trPr>
        <w:tc>
          <w:tcPr>
            <w:tcW w:w="2850" w:type="dxa"/>
            <w:vMerge/>
            <w:vAlign w:val="center"/>
            <w:hideMark/>
          </w:tcPr>
          <w:p w:rsidR="00231C83" w:rsidRPr="00ED1136" w:rsidRDefault="00231C83" w:rsidP="005C6363">
            <w:pPr>
              <w:widowControl/>
              <w:rPr>
                <w:rFonts w:asciiTheme="minorEastAsia" w:eastAsiaTheme="minorEastAsia" w:hAnsiTheme="minorEastAsia" w:cs="Tahoma"/>
                <w:color w:val="000000" w:themeColor="text1"/>
                <w:kern w:val="0"/>
                <w:sz w:val="20"/>
                <w:szCs w:val="20"/>
              </w:rPr>
            </w:pPr>
          </w:p>
        </w:tc>
        <w:tc>
          <w:tcPr>
            <w:tcW w:w="3402" w:type="dxa"/>
            <w:shd w:val="clear" w:color="auto" w:fill="auto"/>
            <w:vAlign w:val="center"/>
            <w:hideMark/>
          </w:tcPr>
          <w:p w:rsidR="00231C83" w:rsidRPr="00ED1136" w:rsidRDefault="00DA43C7" w:rsidP="005C6363">
            <w:pPr>
              <w:widowControl/>
              <w:rPr>
                <w:rFonts w:asciiTheme="minorEastAsia" w:eastAsiaTheme="minorEastAsia" w:hAnsiTheme="minorEastAsia" w:cs="Tahoma"/>
                <w:color w:val="000000" w:themeColor="text1"/>
                <w:kern w:val="0"/>
                <w:sz w:val="18"/>
                <w:szCs w:val="18"/>
              </w:rPr>
            </w:pPr>
            <w:r w:rsidRPr="00ED1136">
              <w:rPr>
                <w:rFonts w:asciiTheme="minorEastAsia" w:eastAsiaTheme="minorEastAsia" w:hAnsiTheme="minorEastAsia" w:cs="Tahoma" w:hint="eastAsia"/>
                <w:color w:val="000000" w:themeColor="text1"/>
                <w:kern w:val="0"/>
                <w:sz w:val="18"/>
                <w:szCs w:val="18"/>
              </w:rPr>
              <w:t>房屋拆迁安置补偿合同纠纷</w:t>
            </w:r>
          </w:p>
        </w:tc>
        <w:tc>
          <w:tcPr>
            <w:tcW w:w="1276" w:type="dxa"/>
            <w:shd w:val="clear" w:color="auto" w:fill="auto"/>
            <w:vAlign w:val="center"/>
            <w:hideMark/>
          </w:tcPr>
          <w:p w:rsidR="00231C83" w:rsidRPr="00ED1136" w:rsidRDefault="0035431F" w:rsidP="005C6363">
            <w:pPr>
              <w:widowControl/>
              <w:rPr>
                <w:rFonts w:asciiTheme="minorEastAsia" w:eastAsiaTheme="minorEastAsia" w:hAnsiTheme="minorEastAsia" w:cs="宋体"/>
                <w:color w:val="000000" w:themeColor="text1"/>
                <w:kern w:val="0"/>
                <w:sz w:val="20"/>
                <w:szCs w:val="20"/>
              </w:rPr>
            </w:pPr>
            <w:r w:rsidRPr="00ED1136">
              <w:rPr>
                <w:rFonts w:asciiTheme="minorEastAsia" w:eastAsiaTheme="minorEastAsia" w:hAnsiTheme="minorEastAsia" w:cs="宋体" w:hint="eastAsia"/>
                <w:color w:val="000000" w:themeColor="text1"/>
                <w:kern w:val="0"/>
                <w:sz w:val="20"/>
                <w:szCs w:val="20"/>
              </w:rPr>
              <w:t>3</w:t>
            </w:r>
          </w:p>
        </w:tc>
        <w:tc>
          <w:tcPr>
            <w:tcW w:w="851" w:type="dxa"/>
            <w:vMerge/>
            <w:vAlign w:val="center"/>
            <w:hideMark/>
          </w:tcPr>
          <w:p w:rsidR="00231C83" w:rsidRPr="00ED1136" w:rsidRDefault="00231C83" w:rsidP="005C6363">
            <w:pPr>
              <w:widowControl/>
              <w:rPr>
                <w:rFonts w:asciiTheme="minorEastAsia" w:eastAsiaTheme="minorEastAsia" w:hAnsiTheme="minorEastAsia" w:cs="宋体"/>
                <w:color w:val="000000" w:themeColor="text1"/>
                <w:kern w:val="0"/>
                <w:sz w:val="20"/>
                <w:szCs w:val="20"/>
              </w:rPr>
            </w:pPr>
          </w:p>
        </w:tc>
      </w:tr>
      <w:tr w:rsidR="00231C83" w:rsidRPr="00ED1136" w:rsidTr="005A2D3F">
        <w:trPr>
          <w:trHeight w:val="402"/>
        </w:trPr>
        <w:tc>
          <w:tcPr>
            <w:tcW w:w="2850" w:type="dxa"/>
            <w:vMerge/>
            <w:vAlign w:val="center"/>
            <w:hideMark/>
          </w:tcPr>
          <w:p w:rsidR="00231C83" w:rsidRPr="00ED1136" w:rsidRDefault="00231C83" w:rsidP="005C6363">
            <w:pPr>
              <w:widowControl/>
              <w:rPr>
                <w:rFonts w:asciiTheme="minorEastAsia" w:eastAsiaTheme="minorEastAsia" w:hAnsiTheme="minorEastAsia" w:cs="Tahoma"/>
                <w:color w:val="000000" w:themeColor="text1"/>
                <w:kern w:val="0"/>
                <w:sz w:val="20"/>
                <w:szCs w:val="20"/>
              </w:rPr>
            </w:pPr>
          </w:p>
        </w:tc>
        <w:tc>
          <w:tcPr>
            <w:tcW w:w="3402" w:type="dxa"/>
            <w:shd w:val="clear" w:color="auto" w:fill="auto"/>
            <w:vAlign w:val="center"/>
            <w:hideMark/>
          </w:tcPr>
          <w:p w:rsidR="00231C83" w:rsidRPr="00ED1136" w:rsidRDefault="00DA43C7" w:rsidP="005C6363">
            <w:pPr>
              <w:widowControl/>
              <w:rPr>
                <w:rFonts w:asciiTheme="minorEastAsia" w:eastAsiaTheme="minorEastAsia" w:hAnsiTheme="minorEastAsia" w:cs="Tahoma"/>
                <w:color w:val="000000" w:themeColor="text1"/>
                <w:kern w:val="0"/>
                <w:sz w:val="18"/>
                <w:szCs w:val="18"/>
              </w:rPr>
            </w:pPr>
            <w:r w:rsidRPr="00ED1136">
              <w:rPr>
                <w:rFonts w:asciiTheme="minorEastAsia" w:eastAsiaTheme="minorEastAsia" w:hAnsiTheme="minorEastAsia" w:cs="Tahoma" w:hint="eastAsia"/>
                <w:color w:val="000000" w:themeColor="text1"/>
                <w:kern w:val="0"/>
                <w:sz w:val="18"/>
                <w:szCs w:val="18"/>
              </w:rPr>
              <w:t>网络购物合同纠纷</w:t>
            </w:r>
          </w:p>
        </w:tc>
        <w:tc>
          <w:tcPr>
            <w:tcW w:w="1276" w:type="dxa"/>
            <w:shd w:val="clear" w:color="auto" w:fill="auto"/>
            <w:vAlign w:val="center"/>
            <w:hideMark/>
          </w:tcPr>
          <w:p w:rsidR="00231C83" w:rsidRPr="00ED1136" w:rsidRDefault="0035431F" w:rsidP="005C6363">
            <w:pPr>
              <w:widowControl/>
              <w:rPr>
                <w:rFonts w:asciiTheme="minorEastAsia" w:eastAsiaTheme="minorEastAsia" w:hAnsiTheme="minorEastAsia" w:cs="宋体"/>
                <w:color w:val="000000" w:themeColor="text1"/>
                <w:kern w:val="0"/>
                <w:sz w:val="20"/>
                <w:szCs w:val="20"/>
              </w:rPr>
            </w:pPr>
            <w:r w:rsidRPr="00ED1136">
              <w:rPr>
                <w:rFonts w:asciiTheme="minorEastAsia" w:eastAsiaTheme="minorEastAsia" w:hAnsiTheme="minorEastAsia" w:cs="宋体" w:hint="eastAsia"/>
                <w:color w:val="000000" w:themeColor="text1"/>
                <w:kern w:val="0"/>
                <w:sz w:val="20"/>
                <w:szCs w:val="20"/>
              </w:rPr>
              <w:t>3</w:t>
            </w:r>
          </w:p>
        </w:tc>
        <w:tc>
          <w:tcPr>
            <w:tcW w:w="851" w:type="dxa"/>
            <w:vMerge/>
            <w:vAlign w:val="center"/>
            <w:hideMark/>
          </w:tcPr>
          <w:p w:rsidR="00231C83" w:rsidRPr="00ED1136" w:rsidRDefault="00231C83" w:rsidP="005C6363">
            <w:pPr>
              <w:widowControl/>
              <w:rPr>
                <w:rFonts w:asciiTheme="minorEastAsia" w:eastAsiaTheme="minorEastAsia" w:hAnsiTheme="minorEastAsia" w:cs="宋体"/>
                <w:color w:val="000000" w:themeColor="text1"/>
                <w:kern w:val="0"/>
                <w:sz w:val="20"/>
                <w:szCs w:val="20"/>
              </w:rPr>
            </w:pPr>
          </w:p>
        </w:tc>
      </w:tr>
      <w:tr w:rsidR="00231C83" w:rsidRPr="00ED1136" w:rsidTr="005A2D3F">
        <w:trPr>
          <w:trHeight w:val="402"/>
        </w:trPr>
        <w:tc>
          <w:tcPr>
            <w:tcW w:w="2850" w:type="dxa"/>
            <w:vMerge/>
            <w:vAlign w:val="center"/>
            <w:hideMark/>
          </w:tcPr>
          <w:p w:rsidR="00231C83" w:rsidRPr="00ED1136" w:rsidRDefault="00231C83" w:rsidP="005C6363">
            <w:pPr>
              <w:widowControl/>
              <w:rPr>
                <w:rFonts w:asciiTheme="minorEastAsia" w:eastAsiaTheme="minorEastAsia" w:hAnsiTheme="minorEastAsia" w:cs="Tahoma"/>
                <w:color w:val="000000" w:themeColor="text1"/>
                <w:kern w:val="0"/>
                <w:sz w:val="20"/>
                <w:szCs w:val="20"/>
              </w:rPr>
            </w:pPr>
          </w:p>
        </w:tc>
        <w:tc>
          <w:tcPr>
            <w:tcW w:w="3402" w:type="dxa"/>
            <w:shd w:val="clear" w:color="auto" w:fill="auto"/>
            <w:vAlign w:val="center"/>
            <w:hideMark/>
          </w:tcPr>
          <w:p w:rsidR="00231C83" w:rsidRPr="00ED1136" w:rsidRDefault="0035431F" w:rsidP="005C6363">
            <w:pPr>
              <w:widowControl/>
              <w:rPr>
                <w:rFonts w:asciiTheme="minorEastAsia" w:eastAsiaTheme="minorEastAsia" w:hAnsiTheme="minorEastAsia" w:cs="Tahoma"/>
                <w:color w:val="000000" w:themeColor="text1"/>
                <w:kern w:val="0"/>
                <w:sz w:val="18"/>
                <w:szCs w:val="18"/>
              </w:rPr>
            </w:pPr>
            <w:r w:rsidRPr="00ED1136">
              <w:rPr>
                <w:rFonts w:asciiTheme="minorEastAsia" w:eastAsiaTheme="minorEastAsia" w:hAnsiTheme="minorEastAsia" w:cs="Tahoma" w:hint="eastAsia"/>
                <w:color w:val="000000" w:themeColor="text1"/>
                <w:kern w:val="0"/>
                <w:sz w:val="18"/>
                <w:szCs w:val="18"/>
              </w:rPr>
              <w:t>服务合同纠纷</w:t>
            </w:r>
          </w:p>
        </w:tc>
        <w:tc>
          <w:tcPr>
            <w:tcW w:w="1276" w:type="dxa"/>
            <w:shd w:val="clear" w:color="auto" w:fill="auto"/>
            <w:vAlign w:val="center"/>
            <w:hideMark/>
          </w:tcPr>
          <w:p w:rsidR="00231C83" w:rsidRPr="00ED1136" w:rsidRDefault="0035431F" w:rsidP="005C6363">
            <w:pPr>
              <w:widowControl/>
              <w:rPr>
                <w:rFonts w:asciiTheme="minorEastAsia" w:eastAsiaTheme="minorEastAsia" w:hAnsiTheme="minorEastAsia" w:cs="宋体"/>
                <w:color w:val="000000" w:themeColor="text1"/>
                <w:kern w:val="0"/>
                <w:sz w:val="20"/>
                <w:szCs w:val="20"/>
              </w:rPr>
            </w:pPr>
            <w:r w:rsidRPr="00ED1136">
              <w:rPr>
                <w:rFonts w:asciiTheme="minorEastAsia" w:eastAsiaTheme="minorEastAsia" w:hAnsiTheme="minorEastAsia" w:cs="宋体" w:hint="eastAsia"/>
                <w:color w:val="000000" w:themeColor="text1"/>
                <w:kern w:val="0"/>
                <w:sz w:val="20"/>
                <w:szCs w:val="20"/>
              </w:rPr>
              <w:t>3</w:t>
            </w:r>
          </w:p>
        </w:tc>
        <w:tc>
          <w:tcPr>
            <w:tcW w:w="851" w:type="dxa"/>
            <w:vMerge/>
            <w:vAlign w:val="center"/>
            <w:hideMark/>
          </w:tcPr>
          <w:p w:rsidR="00231C83" w:rsidRPr="00ED1136" w:rsidRDefault="00231C83" w:rsidP="005C6363">
            <w:pPr>
              <w:widowControl/>
              <w:rPr>
                <w:rFonts w:asciiTheme="minorEastAsia" w:eastAsiaTheme="minorEastAsia" w:hAnsiTheme="minorEastAsia" w:cs="宋体"/>
                <w:color w:val="000000" w:themeColor="text1"/>
                <w:kern w:val="0"/>
                <w:sz w:val="20"/>
                <w:szCs w:val="20"/>
              </w:rPr>
            </w:pPr>
          </w:p>
        </w:tc>
      </w:tr>
      <w:tr w:rsidR="00231C83" w:rsidRPr="00ED1136" w:rsidTr="005A2D3F">
        <w:trPr>
          <w:trHeight w:val="402"/>
        </w:trPr>
        <w:tc>
          <w:tcPr>
            <w:tcW w:w="2850" w:type="dxa"/>
            <w:vMerge/>
            <w:vAlign w:val="center"/>
            <w:hideMark/>
          </w:tcPr>
          <w:p w:rsidR="00231C83" w:rsidRPr="00ED1136" w:rsidRDefault="00231C83" w:rsidP="005C6363">
            <w:pPr>
              <w:widowControl/>
              <w:rPr>
                <w:rFonts w:asciiTheme="minorEastAsia" w:eastAsiaTheme="minorEastAsia" w:hAnsiTheme="minorEastAsia" w:cs="Tahoma"/>
                <w:color w:val="000000" w:themeColor="text1"/>
                <w:kern w:val="0"/>
                <w:sz w:val="20"/>
                <w:szCs w:val="20"/>
              </w:rPr>
            </w:pPr>
          </w:p>
        </w:tc>
        <w:tc>
          <w:tcPr>
            <w:tcW w:w="3402" w:type="dxa"/>
            <w:shd w:val="clear" w:color="auto" w:fill="auto"/>
            <w:vAlign w:val="center"/>
            <w:hideMark/>
          </w:tcPr>
          <w:p w:rsidR="00231C83" w:rsidRPr="00ED1136" w:rsidRDefault="0035431F" w:rsidP="005C6363">
            <w:pPr>
              <w:widowControl/>
              <w:rPr>
                <w:rFonts w:asciiTheme="minorEastAsia" w:eastAsiaTheme="minorEastAsia" w:hAnsiTheme="minorEastAsia" w:cs="宋体"/>
                <w:color w:val="000000" w:themeColor="text1"/>
                <w:kern w:val="0"/>
                <w:sz w:val="18"/>
                <w:szCs w:val="18"/>
              </w:rPr>
            </w:pPr>
            <w:r w:rsidRPr="00ED1136">
              <w:rPr>
                <w:rFonts w:asciiTheme="minorEastAsia" w:eastAsiaTheme="minorEastAsia" w:hAnsiTheme="minorEastAsia" w:cs="Tahoma" w:hint="eastAsia"/>
                <w:color w:val="000000" w:themeColor="text1"/>
                <w:kern w:val="0"/>
                <w:sz w:val="18"/>
                <w:szCs w:val="18"/>
              </w:rPr>
              <w:t>储蓄存款合同纠纷</w:t>
            </w:r>
          </w:p>
        </w:tc>
        <w:tc>
          <w:tcPr>
            <w:tcW w:w="1276" w:type="dxa"/>
            <w:shd w:val="clear" w:color="auto" w:fill="auto"/>
            <w:vAlign w:val="center"/>
            <w:hideMark/>
          </w:tcPr>
          <w:p w:rsidR="00231C83" w:rsidRPr="00ED1136" w:rsidRDefault="0035431F" w:rsidP="005C6363">
            <w:pPr>
              <w:widowControl/>
              <w:rPr>
                <w:rFonts w:asciiTheme="minorEastAsia" w:eastAsiaTheme="minorEastAsia" w:hAnsiTheme="minorEastAsia" w:cs="宋体"/>
                <w:color w:val="000000" w:themeColor="text1"/>
                <w:kern w:val="0"/>
                <w:sz w:val="20"/>
                <w:szCs w:val="20"/>
              </w:rPr>
            </w:pPr>
            <w:r w:rsidRPr="00ED1136">
              <w:rPr>
                <w:rFonts w:asciiTheme="minorEastAsia" w:eastAsiaTheme="minorEastAsia" w:hAnsiTheme="minorEastAsia" w:cs="宋体" w:hint="eastAsia"/>
                <w:color w:val="000000" w:themeColor="text1"/>
                <w:kern w:val="0"/>
                <w:sz w:val="20"/>
                <w:szCs w:val="20"/>
              </w:rPr>
              <w:t>2</w:t>
            </w:r>
          </w:p>
        </w:tc>
        <w:tc>
          <w:tcPr>
            <w:tcW w:w="851" w:type="dxa"/>
            <w:vMerge/>
            <w:vAlign w:val="center"/>
            <w:hideMark/>
          </w:tcPr>
          <w:p w:rsidR="00231C83" w:rsidRPr="00ED1136" w:rsidRDefault="00231C83" w:rsidP="005C6363">
            <w:pPr>
              <w:widowControl/>
              <w:rPr>
                <w:rFonts w:asciiTheme="minorEastAsia" w:eastAsiaTheme="minorEastAsia" w:hAnsiTheme="minorEastAsia" w:cs="宋体"/>
                <w:color w:val="000000" w:themeColor="text1"/>
                <w:kern w:val="0"/>
                <w:sz w:val="20"/>
                <w:szCs w:val="20"/>
              </w:rPr>
            </w:pPr>
          </w:p>
        </w:tc>
      </w:tr>
      <w:tr w:rsidR="00231C83" w:rsidRPr="00ED1136" w:rsidTr="005A2D3F">
        <w:trPr>
          <w:trHeight w:val="402"/>
        </w:trPr>
        <w:tc>
          <w:tcPr>
            <w:tcW w:w="2850" w:type="dxa"/>
            <w:vMerge/>
            <w:vAlign w:val="center"/>
            <w:hideMark/>
          </w:tcPr>
          <w:p w:rsidR="00231C83" w:rsidRPr="00ED1136" w:rsidRDefault="00231C83" w:rsidP="005C6363">
            <w:pPr>
              <w:widowControl/>
              <w:rPr>
                <w:rFonts w:asciiTheme="minorEastAsia" w:eastAsiaTheme="minorEastAsia" w:hAnsiTheme="minorEastAsia" w:cs="Tahoma"/>
                <w:color w:val="000000" w:themeColor="text1"/>
                <w:kern w:val="0"/>
                <w:sz w:val="20"/>
                <w:szCs w:val="20"/>
              </w:rPr>
            </w:pPr>
          </w:p>
        </w:tc>
        <w:tc>
          <w:tcPr>
            <w:tcW w:w="3402" w:type="dxa"/>
            <w:shd w:val="clear" w:color="auto" w:fill="auto"/>
            <w:vAlign w:val="center"/>
            <w:hideMark/>
          </w:tcPr>
          <w:p w:rsidR="00231C83" w:rsidRPr="00ED1136" w:rsidRDefault="0035431F" w:rsidP="005C6363">
            <w:pPr>
              <w:widowControl/>
              <w:rPr>
                <w:rFonts w:asciiTheme="minorEastAsia" w:eastAsiaTheme="minorEastAsia" w:hAnsiTheme="minorEastAsia" w:cs="Tahoma"/>
                <w:color w:val="000000" w:themeColor="text1"/>
                <w:kern w:val="0"/>
                <w:sz w:val="18"/>
                <w:szCs w:val="18"/>
              </w:rPr>
            </w:pPr>
            <w:r w:rsidRPr="00ED1136">
              <w:rPr>
                <w:rFonts w:asciiTheme="minorEastAsia" w:eastAsiaTheme="minorEastAsia" w:hAnsiTheme="minorEastAsia" w:cs="Tahoma" w:hint="eastAsia"/>
                <w:color w:val="000000" w:themeColor="text1"/>
                <w:kern w:val="0"/>
                <w:sz w:val="18"/>
                <w:szCs w:val="18"/>
              </w:rPr>
              <w:t>广告合同纠纷</w:t>
            </w:r>
          </w:p>
        </w:tc>
        <w:tc>
          <w:tcPr>
            <w:tcW w:w="1276" w:type="dxa"/>
            <w:shd w:val="clear" w:color="auto" w:fill="auto"/>
            <w:vAlign w:val="center"/>
            <w:hideMark/>
          </w:tcPr>
          <w:p w:rsidR="00231C83" w:rsidRPr="00ED1136" w:rsidRDefault="0035431F" w:rsidP="005C6363">
            <w:pPr>
              <w:widowControl/>
              <w:rPr>
                <w:rFonts w:asciiTheme="minorEastAsia" w:eastAsiaTheme="minorEastAsia" w:hAnsiTheme="minorEastAsia" w:cs="宋体"/>
                <w:color w:val="000000" w:themeColor="text1"/>
                <w:kern w:val="0"/>
                <w:sz w:val="20"/>
                <w:szCs w:val="20"/>
              </w:rPr>
            </w:pPr>
            <w:r w:rsidRPr="00ED1136">
              <w:rPr>
                <w:rFonts w:asciiTheme="minorEastAsia" w:eastAsiaTheme="minorEastAsia" w:hAnsiTheme="minorEastAsia" w:cs="宋体" w:hint="eastAsia"/>
                <w:color w:val="000000" w:themeColor="text1"/>
                <w:kern w:val="0"/>
                <w:sz w:val="20"/>
                <w:szCs w:val="20"/>
              </w:rPr>
              <w:t>2</w:t>
            </w:r>
          </w:p>
        </w:tc>
        <w:tc>
          <w:tcPr>
            <w:tcW w:w="851" w:type="dxa"/>
            <w:vMerge/>
            <w:vAlign w:val="center"/>
            <w:hideMark/>
          </w:tcPr>
          <w:p w:rsidR="00231C83" w:rsidRPr="00ED1136" w:rsidRDefault="00231C83" w:rsidP="005C6363">
            <w:pPr>
              <w:widowControl/>
              <w:rPr>
                <w:rFonts w:asciiTheme="minorEastAsia" w:eastAsiaTheme="minorEastAsia" w:hAnsiTheme="minorEastAsia" w:cs="宋体"/>
                <w:color w:val="000000" w:themeColor="text1"/>
                <w:kern w:val="0"/>
                <w:sz w:val="20"/>
                <w:szCs w:val="20"/>
              </w:rPr>
            </w:pPr>
          </w:p>
        </w:tc>
      </w:tr>
      <w:tr w:rsidR="0035431F" w:rsidRPr="00ED1136" w:rsidTr="005A2D3F">
        <w:trPr>
          <w:trHeight w:val="402"/>
        </w:trPr>
        <w:tc>
          <w:tcPr>
            <w:tcW w:w="2850" w:type="dxa"/>
            <w:vMerge/>
            <w:vAlign w:val="center"/>
            <w:hideMark/>
          </w:tcPr>
          <w:p w:rsidR="0035431F" w:rsidRPr="00ED1136" w:rsidRDefault="0035431F" w:rsidP="005C6363">
            <w:pPr>
              <w:widowControl/>
              <w:rPr>
                <w:rFonts w:asciiTheme="minorEastAsia" w:eastAsiaTheme="minorEastAsia" w:hAnsiTheme="minorEastAsia" w:cs="Tahoma"/>
                <w:color w:val="000000" w:themeColor="text1"/>
                <w:kern w:val="0"/>
                <w:sz w:val="20"/>
                <w:szCs w:val="20"/>
              </w:rPr>
            </w:pPr>
          </w:p>
        </w:tc>
        <w:tc>
          <w:tcPr>
            <w:tcW w:w="3402" w:type="dxa"/>
            <w:shd w:val="clear" w:color="auto" w:fill="auto"/>
            <w:vAlign w:val="center"/>
            <w:hideMark/>
          </w:tcPr>
          <w:p w:rsidR="0035431F" w:rsidRPr="00ED1136" w:rsidRDefault="0035431F" w:rsidP="005C6363">
            <w:pPr>
              <w:widowControl/>
              <w:rPr>
                <w:rFonts w:asciiTheme="minorEastAsia" w:eastAsiaTheme="minorEastAsia" w:hAnsiTheme="minorEastAsia" w:cs="Tahoma"/>
                <w:color w:val="000000" w:themeColor="text1"/>
                <w:kern w:val="0"/>
                <w:sz w:val="18"/>
                <w:szCs w:val="18"/>
              </w:rPr>
            </w:pPr>
            <w:r w:rsidRPr="00ED1136">
              <w:rPr>
                <w:rFonts w:asciiTheme="minorEastAsia" w:eastAsiaTheme="minorEastAsia" w:hAnsiTheme="minorEastAsia" w:cs="Tahoma" w:hint="eastAsia"/>
                <w:color w:val="000000" w:themeColor="text1"/>
                <w:kern w:val="0"/>
                <w:sz w:val="18"/>
                <w:szCs w:val="18"/>
              </w:rPr>
              <w:t>确认合同无效纠纷</w:t>
            </w:r>
          </w:p>
        </w:tc>
        <w:tc>
          <w:tcPr>
            <w:tcW w:w="1276" w:type="dxa"/>
            <w:shd w:val="clear" w:color="auto" w:fill="auto"/>
            <w:vAlign w:val="center"/>
            <w:hideMark/>
          </w:tcPr>
          <w:p w:rsidR="0035431F" w:rsidRPr="00ED1136" w:rsidRDefault="0035431F" w:rsidP="005C6363">
            <w:pPr>
              <w:widowControl/>
              <w:rPr>
                <w:rFonts w:asciiTheme="minorEastAsia" w:eastAsiaTheme="minorEastAsia" w:hAnsiTheme="minorEastAsia" w:cs="宋体"/>
                <w:color w:val="000000" w:themeColor="text1"/>
                <w:kern w:val="0"/>
                <w:sz w:val="20"/>
                <w:szCs w:val="20"/>
              </w:rPr>
            </w:pPr>
            <w:r w:rsidRPr="00ED1136">
              <w:rPr>
                <w:rFonts w:asciiTheme="minorEastAsia" w:eastAsiaTheme="minorEastAsia" w:hAnsiTheme="minorEastAsia" w:cs="宋体" w:hint="eastAsia"/>
                <w:color w:val="000000" w:themeColor="text1"/>
                <w:kern w:val="0"/>
                <w:sz w:val="20"/>
                <w:szCs w:val="20"/>
              </w:rPr>
              <w:t>2</w:t>
            </w:r>
          </w:p>
        </w:tc>
        <w:tc>
          <w:tcPr>
            <w:tcW w:w="851" w:type="dxa"/>
            <w:vMerge/>
            <w:vAlign w:val="center"/>
            <w:hideMark/>
          </w:tcPr>
          <w:p w:rsidR="0035431F" w:rsidRPr="00ED1136" w:rsidRDefault="0035431F" w:rsidP="005C6363">
            <w:pPr>
              <w:widowControl/>
              <w:rPr>
                <w:rFonts w:asciiTheme="minorEastAsia" w:eastAsiaTheme="minorEastAsia" w:hAnsiTheme="minorEastAsia" w:cs="宋体"/>
                <w:color w:val="000000" w:themeColor="text1"/>
                <w:kern w:val="0"/>
                <w:sz w:val="20"/>
                <w:szCs w:val="20"/>
              </w:rPr>
            </w:pPr>
          </w:p>
        </w:tc>
      </w:tr>
      <w:tr w:rsidR="00231C83" w:rsidRPr="00ED1136" w:rsidTr="005A2D3F">
        <w:trPr>
          <w:trHeight w:val="402"/>
        </w:trPr>
        <w:tc>
          <w:tcPr>
            <w:tcW w:w="2850" w:type="dxa"/>
            <w:vMerge/>
            <w:vAlign w:val="center"/>
            <w:hideMark/>
          </w:tcPr>
          <w:p w:rsidR="00231C83" w:rsidRPr="00ED1136" w:rsidRDefault="00231C83" w:rsidP="005C6363">
            <w:pPr>
              <w:widowControl/>
              <w:rPr>
                <w:rFonts w:asciiTheme="minorEastAsia" w:eastAsiaTheme="minorEastAsia" w:hAnsiTheme="minorEastAsia" w:cs="Tahoma"/>
                <w:color w:val="000000" w:themeColor="text1"/>
                <w:kern w:val="0"/>
                <w:sz w:val="20"/>
                <w:szCs w:val="20"/>
              </w:rPr>
            </w:pPr>
          </w:p>
        </w:tc>
        <w:tc>
          <w:tcPr>
            <w:tcW w:w="3402" w:type="dxa"/>
            <w:shd w:val="clear" w:color="auto" w:fill="auto"/>
            <w:vAlign w:val="center"/>
            <w:hideMark/>
          </w:tcPr>
          <w:p w:rsidR="00231C83" w:rsidRPr="00ED1136" w:rsidRDefault="00DA43C7" w:rsidP="005C6363">
            <w:pPr>
              <w:widowControl/>
              <w:rPr>
                <w:rFonts w:asciiTheme="minorEastAsia" w:eastAsiaTheme="minorEastAsia" w:hAnsiTheme="minorEastAsia" w:cs="Tahoma"/>
                <w:color w:val="000000" w:themeColor="text1"/>
                <w:kern w:val="0"/>
                <w:sz w:val="18"/>
                <w:szCs w:val="18"/>
              </w:rPr>
            </w:pPr>
            <w:r w:rsidRPr="00ED1136">
              <w:rPr>
                <w:rFonts w:asciiTheme="minorEastAsia" w:eastAsiaTheme="minorEastAsia" w:hAnsiTheme="minorEastAsia" w:cs="Tahoma" w:hint="eastAsia"/>
                <w:color w:val="000000" w:themeColor="text1"/>
                <w:kern w:val="0"/>
                <w:sz w:val="18"/>
                <w:szCs w:val="18"/>
              </w:rPr>
              <w:t>土地承包经营权转包合同纠纷</w:t>
            </w:r>
          </w:p>
        </w:tc>
        <w:tc>
          <w:tcPr>
            <w:tcW w:w="1276" w:type="dxa"/>
            <w:shd w:val="clear" w:color="auto" w:fill="auto"/>
            <w:vAlign w:val="center"/>
            <w:hideMark/>
          </w:tcPr>
          <w:p w:rsidR="00231C83" w:rsidRPr="00ED1136" w:rsidRDefault="0035431F" w:rsidP="005C6363">
            <w:pPr>
              <w:widowControl/>
              <w:rPr>
                <w:rFonts w:asciiTheme="minorEastAsia" w:eastAsiaTheme="minorEastAsia" w:hAnsiTheme="minorEastAsia" w:cs="宋体"/>
                <w:color w:val="000000" w:themeColor="text1"/>
                <w:kern w:val="0"/>
                <w:sz w:val="20"/>
                <w:szCs w:val="20"/>
              </w:rPr>
            </w:pPr>
            <w:r w:rsidRPr="00ED1136">
              <w:rPr>
                <w:rFonts w:asciiTheme="minorEastAsia" w:eastAsiaTheme="minorEastAsia" w:hAnsiTheme="minorEastAsia" w:cs="宋体" w:hint="eastAsia"/>
                <w:color w:val="000000" w:themeColor="text1"/>
                <w:kern w:val="0"/>
                <w:sz w:val="20"/>
                <w:szCs w:val="20"/>
              </w:rPr>
              <w:t>2</w:t>
            </w:r>
          </w:p>
        </w:tc>
        <w:tc>
          <w:tcPr>
            <w:tcW w:w="851" w:type="dxa"/>
            <w:vMerge/>
            <w:vAlign w:val="center"/>
            <w:hideMark/>
          </w:tcPr>
          <w:p w:rsidR="00231C83" w:rsidRPr="00ED1136" w:rsidRDefault="00231C83" w:rsidP="005C6363">
            <w:pPr>
              <w:widowControl/>
              <w:rPr>
                <w:rFonts w:asciiTheme="minorEastAsia" w:eastAsiaTheme="minorEastAsia" w:hAnsiTheme="minorEastAsia" w:cs="宋体"/>
                <w:color w:val="000000" w:themeColor="text1"/>
                <w:kern w:val="0"/>
                <w:sz w:val="20"/>
                <w:szCs w:val="20"/>
              </w:rPr>
            </w:pPr>
          </w:p>
        </w:tc>
      </w:tr>
      <w:tr w:rsidR="00231C83" w:rsidRPr="00ED1136" w:rsidTr="005A2D3F">
        <w:trPr>
          <w:trHeight w:val="402"/>
        </w:trPr>
        <w:tc>
          <w:tcPr>
            <w:tcW w:w="2850" w:type="dxa"/>
            <w:vMerge/>
            <w:vAlign w:val="center"/>
            <w:hideMark/>
          </w:tcPr>
          <w:p w:rsidR="00231C83" w:rsidRPr="00ED1136" w:rsidRDefault="00231C83" w:rsidP="005C6363">
            <w:pPr>
              <w:widowControl/>
              <w:rPr>
                <w:rFonts w:asciiTheme="minorEastAsia" w:eastAsiaTheme="minorEastAsia" w:hAnsiTheme="minorEastAsia" w:cs="Tahoma"/>
                <w:color w:val="000000" w:themeColor="text1"/>
                <w:kern w:val="0"/>
                <w:sz w:val="20"/>
                <w:szCs w:val="20"/>
              </w:rPr>
            </w:pPr>
          </w:p>
        </w:tc>
        <w:tc>
          <w:tcPr>
            <w:tcW w:w="3402" w:type="dxa"/>
            <w:shd w:val="clear" w:color="auto" w:fill="auto"/>
            <w:vAlign w:val="center"/>
            <w:hideMark/>
          </w:tcPr>
          <w:p w:rsidR="00231C83" w:rsidRPr="00ED1136" w:rsidRDefault="0035431F" w:rsidP="005C6363">
            <w:pPr>
              <w:widowControl/>
              <w:rPr>
                <w:rFonts w:asciiTheme="minorEastAsia" w:eastAsiaTheme="minorEastAsia" w:hAnsiTheme="minorEastAsia" w:cs="Tahoma"/>
                <w:color w:val="000000" w:themeColor="text1"/>
                <w:kern w:val="0"/>
                <w:sz w:val="18"/>
                <w:szCs w:val="18"/>
              </w:rPr>
            </w:pPr>
            <w:r w:rsidRPr="00ED1136">
              <w:rPr>
                <w:rFonts w:asciiTheme="minorEastAsia" w:eastAsiaTheme="minorEastAsia" w:hAnsiTheme="minorEastAsia" w:cs="Tahoma" w:hint="eastAsia"/>
                <w:color w:val="000000" w:themeColor="text1"/>
                <w:kern w:val="0"/>
                <w:sz w:val="18"/>
                <w:szCs w:val="18"/>
              </w:rPr>
              <w:t>商品房预约合同纠纷</w:t>
            </w:r>
          </w:p>
        </w:tc>
        <w:tc>
          <w:tcPr>
            <w:tcW w:w="1276" w:type="dxa"/>
            <w:shd w:val="clear" w:color="auto" w:fill="auto"/>
            <w:vAlign w:val="center"/>
            <w:hideMark/>
          </w:tcPr>
          <w:p w:rsidR="00231C83" w:rsidRPr="00ED1136" w:rsidRDefault="0035431F" w:rsidP="005C6363">
            <w:pPr>
              <w:widowControl/>
              <w:rPr>
                <w:rFonts w:asciiTheme="minorEastAsia" w:eastAsiaTheme="minorEastAsia" w:hAnsiTheme="minorEastAsia" w:cs="宋体"/>
                <w:color w:val="000000" w:themeColor="text1"/>
                <w:kern w:val="0"/>
                <w:sz w:val="20"/>
                <w:szCs w:val="20"/>
              </w:rPr>
            </w:pPr>
            <w:r w:rsidRPr="00ED1136">
              <w:rPr>
                <w:rFonts w:asciiTheme="minorEastAsia" w:eastAsiaTheme="minorEastAsia" w:hAnsiTheme="minorEastAsia" w:cs="宋体" w:hint="eastAsia"/>
                <w:color w:val="000000" w:themeColor="text1"/>
                <w:kern w:val="0"/>
                <w:sz w:val="20"/>
                <w:szCs w:val="20"/>
              </w:rPr>
              <w:t>2</w:t>
            </w:r>
          </w:p>
        </w:tc>
        <w:tc>
          <w:tcPr>
            <w:tcW w:w="851" w:type="dxa"/>
            <w:vMerge/>
            <w:vAlign w:val="center"/>
            <w:hideMark/>
          </w:tcPr>
          <w:p w:rsidR="00231C83" w:rsidRPr="00ED1136" w:rsidRDefault="00231C83" w:rsidP="005C6363">
            <w:pPr>
              <w:widowControl/>
              <w:rPr>
                <w:rFonts w:asciiTheme="minorEastAsia" w:eastAsiaTheme="minorEastAsia" w:hAnsiTheme="minorEastAsia" w:cs="宋体"/>
                <w:color w:val="000000" w:themeColor="text1"/>
                <w:kern w:val="0"/>
                <w:sz w:val="20"/>
                <w:szCs w:val="20"/>
              </w:rPr>
            </w:pPr>
          </w:p>
        </w:tc>
      </w:tr>
      <w:tr w:rsidR="00231C83" w:rsidRPr="00ED1136" w:rsidTr="005A2D3F">
        <w:trPr>
          <w:trHeight w:val="402"/>
        </w:trPr>
        <w:tc>
          <w:tcPr>
            <w:tcW w:w="2850" w:type="dxa"/>
            <w:vMerge/>
            <w:vAlign w:val="center"/>
            <w:hideMark/>
          </w:tcPr>
          <w:p w:rsidR="00231C83" w:rsidRPr="00ED1136" w:rsidRDefault="00231C83" w:rsidP="005C6363">
            <w:pPr>
              <w:widowControl/>
              <w:rPr>
                <w:rFonts w:asciiTheme="minorEastAsia" w:eastAsiaTheme="minorEastAsia" w:hAnsiTheme="minorEastAsia" w:cs="Tahoma"/>
                <w:color w:val="000000" w:themeColor="text1"/>
                <w:kern w:val="0"/>
                <w:sz w:val="20"/>
                <w:szCs w:val="20"/>
              </w:rPr>
            </w:pPr>
          </w:p>
        </w:tc>
        <w:tc>
          <w:tcPr>
            <w:tcW w:w="3402" w:type="dxa"/>
            <w:shd w:val="clear" w:color="auto" w:fill="auto"/>
            <w:vAlign w:val="center"/>
            <w:hideMark/>
          </w:tcPr>
          <w:p w:rsidR="00231C83" w:rsidRPr="00ED1136" w:rsidRDefault="0035431F" w:rsidP="005C6363">
            <w:pPr>
              <w:widowControl/>
              <w:rPr>
                <w:rFonts w:asciiTheme="minorEastAsia" w:eastAsiaTheme="minorEastAsia" w:hAnsiTheme="minorEastAsia" w:cs="Tahoma"/>
                <w:color w:val="000000" w:themeColor="text1"/>
                <w:kern w:val="0"/>
                <w:sz w:val="18"/>
                <w:szCs w:val="18"/>
              </w:rPr>
            </w:pPr>
            <w:r w:rsidRPr="00ED1136">
              <w:rPr>
                <w:rFonts w:asciiTheme="minorEastAsia" w:eastAsiaTheme="minorEastAsia" w:hAnsiTheme="minorEastAsia" w:cs="Tahoma" w:hint="eastAsia"/>
                <w:color w:val="000000" w:themeColor="text1"/>
                <w:kern w:val="0"/>
                <w:sz w:val="18"/>
                <w:szCs w:val="18"/>
              </w:rPr>
              <w:t>土地租赁合同纠纷</w:t>
            </w:r>
          </w:p>
        </w:tc>
        <w:tc>
          <w:tcPr>
            <w:tcW w:w="1276" w:type="dxa"/>
            <w:shd w:val="clear" w:color="auto" w:fill="auto"/>
            <w:vAlign w:val="center"/>
            <w:hideMark/>
          </w:tcPr>
          <w:p w:rsidR="00231C83" w:rsidRPr="00ED1136" w:rsidRDefault="0035431F" w:rsidP="005C6363">
            <w:pPr>
              <w:widowControl/>
              <w:rPr>
                <w:rFonts w:asciiTheme="minorEastAsia" w:eastAsiaTheme="minorEastAsia" w:hAnsiTheme="minorEastAsia" w:cs="宋体"/>
                <w:color w:val="000000" w:themeColor="text1"/>
                <w:kern w:val="0"/>
                <w:sz w:val="20"/>
                <w:szCs w:val="20"/>
              </w:rPr>
            </w:pPr>
            <w:r w:rsidRPr="00ED1136">
              <w:rPr>
                <w:rFonts w:asciiTheme="minorEastAsia" w:eastAsiaTheme="minorEastAsia" w:hAnsiTheme="minorEastAsia" w:cs="宋体" w:hint="eastAsia"/>
                <w:color w:val="000000" w:themeColor="text1"/>
                <w:kern w:val="0"/>
                <w:sz w:val="20"/>
                <w:szCs w:val="20"/>
              </w:rPr>
              <w:t>2</w:t>
            </w:r>
          </w:p>
        </w:tc>
        <w:tc>
          <w:tcPr>
            <w:tcW w:w="851" w:type="dxa"/>
            <w:vMerge/>
            <w:vAlign w:val="center"/>
            <w:hideMark/>
          </w:tcPr>
          <w:p w:rsidR="00231C83" w:rsidRPr="00ED1136" w:rsidRDefault="00231C83" w:rsidP="005C6363">
            <w:pPr>
              <w:widowControl/>
              <w:rPr>
                <w:rFonts w:asciiTheme="minorEastAsia" w:eastAsiaTheme="minorEastAsia" w:hAnsiTheme="minorEastAsia" w:cs="宋体"/>
                <w:color w:val="000000" w:themeColor="text1"/>
                <w:kern w:val="0"/>
                <w:sz w:val="20"/>
                <w:szCs w:val="20"/>
              </w:rPr>
            </w:pPr>
          </w:p>
        </w:tc>
      </w:tr>
      <w:tr w:rsidR="00231C83" w:rsidRPr="00ED1136" w:rsidTr="005A2D3F">
        <w:trPr>
          <w:trHeight w:val="402"/>
        </w:trPr>
        <w:tc>
          <w:tcPr>
            <w:tcW w:w="2850" w:type="dxa"/>
            <w:vMerge/>
            <w:vAlign w:val="center"/>
            <w:hideMark/>
          </w:tcPr>
          <w:p w:rsidR="00231C83" w:rsidRPr="00ED1136" w:rsidRDefault="00231C83" w:rsidP="005C6363">
            <w:pPr>
              <w:widowControl/>
              <w:rPr>
                <w:rFonts w:asciiTheme="minorEastAsia" w:eastAsiaTheme="minorEastAsia" w:hAnsiTheme="minorEastAsia" w:cs="Tahoma"/>
                <w:color w:val="000000" w:themeColor="text1"/>
                <w:kern w:val="0"/>
                <w:sz w:val="20"/>
                <w:szCs w:val="20"/>
              </w:rPr>
            </w:pPr>
          </w:p>
        </w:tc>
        <w:tc>
          <w:tcPr>
            <w:tcW w:w="3402" w:type="dxa"/>
            <w:shd w:val="clear" w:color="auto" w:fill="auto"/>
            <w:vAlign w:val="center"/>
            <w:hideMark/>
          </w:tcPr>
          <w:p w:rsidR="00231C83" w:rsidRPr="00ED1136" w:rsidRDefault="0035431F" w:rsidP="005C6363">
            <w:pPr>
              <w:widowControl/>
              <w:rPr>
                <w:rFonts w:asciiTheme="minorEastAsia" w:eastAsiaTheme="minorEastAsia" w:hAnsiTheme="minorEastAsia" w:cs="Tahoma"/>
                <w:color w:val="000000" w:themeColor="text1"/>
                <w:kern w:val="0"/>
                <w:sz w:val="18"/>
                <w:szCs w:val="18"/>
              </w:rPr>
            </w:pPr>
            <w:r w:rsidRPr="00ED1136">
              <w:rPr>
                <w:rFonts w:asciiTheme="minorEastAsia" w:eastAsiaTheme="minorEastAsia" w:hAnsiTheme="minorEastAsia" w:cs="Tahoma" w:hint="eastAsia"/>
                <w:color w:val="000000" w:themeColor="text1"/>
                <w:kern w:val="0"/>
                <w:sz w:val="18"/>
                <w:szCs w:val="18"/>
              </w:rPr>
              <w:t>债权转让合同纠纷</w:t>
            </w:r>
          </w:p>
        </w:tc>
        <w:tc>
          <w:tcPr>
            <w:tcW w:w="1276" w:type="dxa"/>
            <w:shd w:val="clear" w:color="auto" w:fill="auto"/>
            <w:vAlign w:val="center"/>
            <w:hideMark/>
          </w:tcPr>
          <w:p w:rsidR="00231C83" w:rsidRPr="00ED1136" w:rsidRDefault="0035431F" w:rsidP="005C6363">
            <w:pPr>
              <w:widowControl/>
              <w:rPr>
                <w:rFonts w:asciiTheme="minorEastAsia" w:eastAsiaTheme="minorEastAsia" w:hAnsiTheme="minorEastAsia" w:cs="宋体"/>
                <w:color w:val="000000" w:themeColor="text1"/>
                <w:kern w:val="0"/>
                <w:sz w:val="20"/>
                <w:szCs w:val="20"/>
              </w:rPr>
            </w:pPr>
            <w:r w:rsidRPr="00ED1136">
              <w:rPr>
                <w:rFonts w:asciiTheme="minorEastAsia" w:eastAsiaTheme="minorEastAsia" w:hAnsiTheme="minorEastAsia" w:cs="宋体" w:hint="eastAsia"/>
                <w:color w:val="000000" w:themeColor="text1"/>
                <w:kern w:val="0"/>
                <w:sz w:val="20"/>
                <w:szCs w:val="20"/>
              </w:rPr>
              <w:t>2</w:t>
            </w:r>
          </w:p>
        </w:tc>
        <w:tc>
          <w:tcPr>
            <w:tcW w:w="851" w:type="dxa"/>
            <w:vMerge/>
            <w:vAlign w:val="center"/>
            <w:hideMark/>
          </w:tcPr>
          <w:p w:rsidR="00231C83" w:rsidRPr="00ED1136" w:rsidRDefault="00231C83" w:rsidP="005C6363">
            <w:pPr>
              <w:widowControl/>
              <w:rPr>
                <w:rFonts w:asciiTheme="minorEastAsia" w:eastAsiaTheme="minorEastAsia" w:hAnsiTheme="minorEastAsia" w:cs="宋体"/>
                <w:color w:val="000000" w:themeColor="text1"/>
                <w:kern w:val="0"/>
                <w:sz w:val="20"/>
                <w:szCs w:val="20"/>
              </w:rPr>
            </w:pPr>
          </w:p>
        </w:tc>
      </w:tr>
      <w:tr w:rsidR="0035431F" w:rsidRPr="00ED1136" w:rsidTr="005A2D3F">
        <w:trPr>
          <w:trHeight w:val="402"/>
        </w:trPr>
        <w:tc>
          <w:tcPr>
            <w:tcW w:w="2850" w:type="dxa"/>
            <w:vMerge/>
            <w:vAlign w:val="center"/>
            <w:hideMark/>
          </w:tcPr>
          <w:p w:rsidR="0035431F" w:rsidRPr="00ED1136" w:rsidRDefault="0035431F" w:rsidP="005C6363">
            <w:pPr>
              <w:widowControl/>
              <w:rPr>
                <w:rFonts w:asciiTheme="minorEastAsia" w:eastAsiaTheme="minorEastAsia" w:hAnsiTheme="minorEastAsia" w:cs="Tahoma"/>
                <w:color w:val="000000" w:themeColor="text1"/>
                <w:kern w:val="0"/>
                <w:sz w:val="20"/>
                <w:szCs w:val="20"/>
              </w:rPr>
            </w:pPr>
          </w:p>
        </w:tc>
        <w:tc>
          <w:tcPr>
            <w:tcW w:w="3402" w:type="dxa"/>
            <w:shd w:val="clear" w:color="auto" w:fill="auto"/>
            <w:vAlign w:val="center"/>
            <w:hideMark/>
          </w:tcPr>
          <w:p w:rsidR="0035431F" w:rsidRPr="00ED1136" w:rsidRDefault="0035431F" w:rsidP="005C6363">
            <w:pPr>
              <w:widowControl/>
              <w:rPr>
                <w:rFonts w:asciiTheme="minorEastAsia" w:eastAsiaTheme="minorEastAsia" w:hAnsiTheme="minorEastAsia" w:cs="Tahoma"/>
                <w:color w:val="000000" w:themeColor="text1"/>
                <w:kern w:val="0"/>
                <w:sz w:val="18"/>
                <w:szCs w:val="18"/>
              </w:rPr>
            </w:pPr>
            <w:r w:rsidRPr="00ED1136">
              <w:rPr>
                <w:rFonts w:asciiTheme="minorEastAsia" w:eastAsiaTheme="minorEastAsia" w:hAnsiTheme="minorEastAsia" w:cs="Tahoma" w:hint="eastAsia"/>
                <w:color w:val="000000" w:themeColor="text1"/>
                <w:kern w:val="0"/>
                <w:sz w:val="18"/>
                <w:szCs w:val="18"/>
              </w:rPr>
              <w:t>追偿权纠纷</w:t>
            </w:r>
          </w:p>
        </w:tc>
        <w:tc>
          <w:tcPr>
            <w:tcW w:w="1276" w:type="dxa"/>
            <w:shd w:val="clear" w:color="auto" w:fill="auto"/>
            <w:vAlign w:val="center"/>
            <w:hideMark/>
          </w:tcPr>
          <w:p w:rsidR="0035431F" w:rsidRPr="00ED1136" w:rsidRDefault="0035431F" w:rsidP="005C6363">
            <w:pPr>
              <w:widowControl/>
              <w:rPr>
                <w:rFonts w:asciiTheme="minorEastAsia" w:eastAsiaTheme="minorEastAsia" w:hAnsiTheme="minorEastAsia" w:cs="宋体"/>
                <w:color w:val="000000" w:themeColor="text1"/>
                <w:kern w:val="0"/>
                <w:sz w:val="20"/>
                <w:szCs w:val="20"/>
              </w:rPr>
            </w:pPr>
            <w:r w:rsidRPr="00ED1136">
              <w:rPr>
                <w:rFonts w:asciiTheme="minorEastAsia" w:eastAsiaTheme="minorEastAsia" w:hAnsiTheme="minorEastAsia" w:cs="宋体" w:hint="eastAsia"/>
                <w:color w:val="000000" w:themeColor="text1"/>
                <w:kern w:val="0"/>
                <w:sz w:val="20"/>
                <w:szCs w:val="20"/>
              </w:rPr>
              <w:t>2</w:t>
            </w:r>
          </w:p>
        </w:tc>
        <w:tc>
          <w:tcPr>
            <w:tcW w:w="851" w:type="dxa"/>
            <w:vMerge/>
            <w:vAlign w:val="center"/>
            <w:hideMark/>
          </w:tcPr>
          <w:p w:rsidR="0035431F" w:rsidRPr="00ED1136" w:rsidRDefault="0035431F" w:rsidP="005C6363">
            <w:pPr>
              <w:widowControl/>
              <w:rPr>
                <w:rFonts w:asciiTheme="minorEastAsia" w:eastAsiaTheme="minorEastAsia" w:hAnsiTheme="minorEastAsia" w:cs="宋体"/>
                <w:color w:val="000000" w:themeColor="text1"/>
                <w:kern w:val="0"/>
                <w:sz w:val="20"/>
                <w:szCs w:val="20"/>
              </w:rPr>
            </w:pPr>
          </w:p>
        </w:tc>
      </w:tr>
      <w:tr w:rsidR="0035431F" w:rsidRPr="00ED1136" w:rsidTr="005A2D3F">
        <w:trPr>
          <w:trHeight w:val="402"/>
        </w:trPr>
        <w:tc>
          <w:tcPr>
            <w:tcW w:w="2850" w:type="dxa"/>
            <w:vMerge/>
            <w:vAlign w:val="center"/>
            <w:hideMark/>
          </w:tcPr>
          <w:p w:rsidR="0035431F" w:rsidRPr="00ED1136" w:rsidRDefault="0035431F" w:rsidP="005C6363">
            <w:pPr>
              <w:widowControl/>
              <w:rPr>
                <w:rFonts w:asciiTheme="minorEastAsia" w:eastAsiaTheme="minorEastAsia" w:hAnsiTheme="minorEastAsia" w:cs="Tahoma"/>
                <w:color w:val="000000" w:themeColor="text1"/>
                <w:kern w:val="0"/>
                <w:sz w:val="20"/>
                <w:szCs w:val="20"/>
              </w:rPr>
            </w:pPr>
          </w:p>
        </w:tc>
        <w:tc>
          <w:tcPr>
            <w:tcW w:w="3402" w:type="dxa"/>
            <w:shd w:val="clear" w:color="auto" w:fill="auto"/>
            <w:vAlign w:val="center"/>
            <w:hideMark/>
          </w:tcPr>
          <w:p w:rsidR="0035431F" w:rsidRPr="00ED1136" w:rsidRDefault="0035431F" w:rsidP="005C6363">
            <w:pPr>
              <w:widowControl/>
              <w:rPr>
                <w:rFonts w:asciiTheme="minorEastAsia" w:eastAsiaTheme="minorEastAsia" w:hAnsiTheme="minorEastAsia" w:cs="Tahoma"/>
                <w:color w:val="000000" w:themeColor="text1"/>
                <w:kern w:val="0"/>
                <w:sz w:val="18"/>
                <w:szCs w:val="18"/>
              </w:rPr>
            </w:pPr>
            <w:r w:rsidRPr="00ED1136">
              <w:rPr>
                <w:rFonts w:asciiTheme="minorEastAsia" w:eastAsiaTheme="minorEastAsia" w:hAnsiTheme="minorEastAsia" w:cs="Tahoma" w:hint="eastAsia"/>
                <w:color w:val="000000" w:themeColor="text1"/>
                <w:kern w:val="0"/>
                <w:sz w:val="18"/>
                <w:szCs w:val="18"/>
              </w:rPr>
              <w:t>车辆租赁合同纠纷</w:t>
            </w:r>
          </w:p>
        </w:tc>
        <w:tc>
          <w:tcPr>
            <w:tcW w:w="1276" w:type="dxa"/>
            <w:shd w:val="clear" w:color="auto" w:fill="auto"/>
            <w:vAlign w:val="center"/>
            <w:hideMark/>
          </w:tcPr>
          <w:p w:rsidR="0035431F" w:rsidRPr="00ED1136" w:rsidRDefault="0035431F" w:rsidP="005C6363">
            <w:pPr>
              <w:widowControl/>
              <w:rPr>
                <w:rFonts w:asciiTheme="minorEastAsia" w:eastAsiaTheme="minorEastAsia" w:hAnsiTheme="minorEastAsia" w:cs="宋体"/>
                <w:color w:val="000000" w:themeColor="text1"/>
                <w:kern w:val="0"/>
                <w:sz w:val="20"/>
                <w:szCs w:val="20"/>
              </w:rPr>
            </w:pPr>
            <w:r w:rsidRPr="00ED1136">
              <w:rPr>
                <w:rFonts w:asciiTheme="minorEastAsia" w:eastAsiaTheme="minorEastAsia" w:hAnsiTheme="minorEastAsia" w:cs="宋体" w:hint="eastAsia"/>
                <w:color w:val="000000" w:themeColor="text1"/>
                <w:kern w:val="0"/>
                <w:sz w:val="20"/>
                <w:szCs w:val="20"/>
              </w:rPr>
              <w:t>1</w:t>
            </w:r>
          </w:p>
        </w:tc>
        <w:tc>
          <w:tcPr>
            <w:tcW w:w="851" w:type="dxa"/>
            <w:vMerge/>
            <w:vAlign w:val="center"/>
            <w:hideMark/>
          </w:tcPr>
          <w:p w:rsidR="0035431F" w:rsidRPr="00ED1136" w:rsidRDefault="0035431F" w:rsidP="005C6363">
            <w:pPr>
              <w:widowControl/>
              <w:rPr>
                <w:rFonts w:asciiTheme="minorEastAsia" w:eastAsiaTheme="minorEastAsia" w:hAnsiTheme="minorEastAsia" w:cs="宋体"/>
                <w:color w:val="000000" w:themeColor="text1"/>
                <w:kern w:val="0"/>
                <w:sz w:val="20"/>
                <w:szCs w:val="20"/>
              </w:rPr>
            </w:pPr>
          </w:p>
        </w:tc>
      </w:tr>
      <w:tr w:rsidR="00231C83" w:rsidRPr="00ED1136" w:rsidTr="005A2D3F">
        <w:trPr>
          <w:trHeight w:val="402"/>
        </w:trPr>
        <w:tc>
          <w:tcPr>
            <w:tcW w:w="2850" w:type="dxa"/>
            <w:vMerge/>
            <w:vAlign w:val="center"/>
            <w:hideMark/>
          </w:tcPr>
          <w:p w:rsidR="00231C83" w:rsidRPr="00ED1136" w:rsidRDefault="00231C83" w:rsidP="005C6363">
            <w:pPr>
              <w:widowControl/>
              <w:rPr>
                <w:rFonts w:asciiTheme="minorEastAsia" w:eastAsiaTheme="minorEastAsia" w:hAnsiTheme="minorEastAsia" w:cs="Tahoma"/>
                <w:color w:val="000000" w:themeColor="text1"/>
                <w:kern w:val="0"/>
                <w:sz w:val="20"/>
                <w:szCs w:val="20"/>
              </w:rPr>
            </w:pPr>
          </w:p>
        </w:tc>
        <w:tc>
          <w:tcPr>
            <w:tcW w:w="3402" w:type="dxa"/>
            <w:shd w:val="clear" w:color="auto" w:fill="auto"/>
            <w:vAlign w:val="center"/>
            <w:hideMark/>
          </w:tcPr>
          <w:p w:rsidR="00231C83" w:rsidRPr="00ED1136" w:rsidRDefault="00DA43C7" w:rsidP="005C6363">
            <w:pPr>
              <w:widowControl/>
              <w:rPr>
                <w:rFonts w:asciiTheme="minorEastAsia" w:eastAsiaTheme="minorEastAsia" w:hAnsiTheme="minorEastAsia" w:cs="Tahoma"/>
                <w:color w:val="000000" w:themeColor="text1"/>
                <w:kern w:val="0"/>
                <w:sz w:val="18"/>
                <w:szCs w:val="18"/>
              </w:rPr>
            </w:pPr>
            <w:r w:rsidRPr="00ED1136">
              <w:rPr>
                <w:rFonts w:asciiTheme="minorEastAsia" w:eastAsiaTheme="minorEastAsia" w:hAnsiTheme="minorEastAsia" w:cs="Tahoma" w:hint="eastAsia"/>
                <w:color w:val="000000" w:themeColor="text1"/>
                <w:kern w:val="0"/>
                <w:sz w:val="18"/>
                <w:szCs w:val="18"/>
              </w:rPr>
              <w:t>定作合同纠纷</w:t>
            </w:r>
          </w:p>
        </w:tc>
        <w:tc>
          <w:tcPr>
            <w:tcW w:w="1276" w:type="dxa"/>
            <w:shd w:val="clear" w:color="auto" w:fill="auto"/>
            <w:vAlign w:val="center"/>
            <w:hideMark/>
          </w:tcPr>
          <w:p w:rsidR="00231C83" w:rsidRPr="00ED1136" w:rsidRDefault="00DA43C7" w:rsidP="005C6363">
            <w:pPr>
              <w:widowControl/>
              <w:rPr>
                <w:rFonts w:asciiTheme="minorEastAsia" w:eastAsiaTheme="minorEastAsia" w:hAnsiTheme="minorEastAsia" w:cs="宋体"/>
                <w:color w:val="000000" w:themeColor="text1"/>
                <w:kern w:val="0"/>
                <w:sz w:val="20"/>
                <w:szCs w:val="20"/>
              </w:rPr>
            </w:pPr>
            <w:r w:rsidRPr="00ED1136">
              <w:rPr>
                <w:rFonts w:asciiTheme="minorEastAsia" w:eastAsiaTheme="minorEastAsia" w:hAnsiTheme="minorEastAsia" w:cs="宋体" w:hint="eastAsia"/>
                <w:color w:val="000000" w:themeColor="text1"/>
                <w:kern w:val="0"/>
                <w:sz w:val="20"/>
                <w:szCs w:val="20"/>
              </w:rPr>
              <w:t>1</w:t>
            </w:r>
          </w:p>
        </w:tc>
        <w:tc>
          <w:tcPr>
            <w:tcW w:w="851" w:type="dxa"/>
            <w:vMerge/>
            <w:vAlign w:val="center"/>
            <w:hideMark/>
          </w:tcPr>
          <w:p w:rsidR="00231C83" w:rsidRPr="00ED1136" w:rsidRDefault="00231C83" w:rsidP="005C6363">
            <w:pPr>
              <w:widowControl/>
              <w:rPr>
                <w:rFonts w:asciiTheme="minorEastAsia" w:eastAsiaTheme="minorEastAsia" w:hAnsiTheme="minorEastAsia" w:cs="宋体"/>
                <w:color w:val="000000" w:themeColor="text1"/>
                <w:kern w:val="0"/>
                <w:sz w:val="20"/>
                <w:szCs w:val="20"/>
              </w:rPr>
            </w:pPr>
          </w:p>
        </w:tc>
      </w:tr>
      <w:tr w:rsidR="00DA43C7" w:rsidRPr="00ED1136" w:rsidTr="005A2D3F">
        <w:trPr>
          <w:trHeight w:val="402"/>
        </w:trPr>
        <w:tc>
          <w:tcPr>
            <w:tcW w:w="2850" w:type="dxa"/>
            <w:vMerge/>
            <w:vAlign w:val="center"/>
            <w:hideMark/>
          </w:tcPr>
          <w:p w:rsidR="00DA43C7" w:rsidRPr="00ED1136" w:rsidRDefault="00DA43C7" w:rsidP="005C6363">
            <w:pPr>
              <w:widowControl/>
              <w:rPr>
                <w:rFonts w:asciiTheme="minorEastAsia" w:eastAsiaTheme="minorEastAsia" w:hAnsiTheme="minorEastAsia" w:cs="Tahoma"/>
                <w:color w:val="000000" w:themeColor="text1"/>
                <w:kern w:val="0"/>
                <w:sz w:val="20"/>
                <w:szCs w:val="20"/>
              </w:rPr>
            </w:pPr>
          </w:p>
        </w:tc>
        <w:tc>
          <w:tcPr>
            <w:tcW w:w="3402" w:type="dxa"/>
            <w:shd w:val="clear" w:color="auto" w:fill="auto"/>
            <w:vAlign w:val="center"/>
            <w:hideMark/>
          </w:tcPr>
          <w:p w:rsidR="00DA43C7" w:rsidRPr="00ED1136" w:rsidRDefault="0035431F" w:rsidP="005C6363">
            <w:pPr>
              <w:widowControl/>
              <w:rPr>
                <w:rFonts w:asciiTheme="minorEastAsia" w:eastAsiaTheme="minorEastAsia" w:hAnsiTheme="minorEastAsia" w:cs="Tahoma"/>
                <w:color w:val="000000" w:themeColor="text1"/>
                <w:kern w:val="0"/>
                <w:sz w:val="18"/>
                <w:szCs w:val="18"/>
              </w:rPr>
            </w:pPr>
            <w:r w:rsidRPr="00ED1136">
              <w:rPr>
                <w:rFonts w:asciiTheme="minorEastAsia" w:eastAsiaTheme="minorEastAsia" w:hAnsiTheme="minorEastAsia" w:cs="Tahoma" w:hint="eastAsia"/>
                <w:color w:val="000000" w:themeColor="text1"/>
                <w:kern w:val="0"/>
                <w:sz w:val="18"/>
                <w:szCs w:val="18"/>
              </w:rPr>
              <w:t>定金合同纠纷</w:t>
            </w:r>
          </w:p>
        </w:tc>
        <w:tc>
          <w:tcPr>
            <w:tcW w:w="1276" w:type="dxa"/>
            <w:shd w:val="clear" w:color="auto" w:fill="auto"/>
            <w:vAlign w:val="center"/>
            <w:hideMark/>
          </w:tcPr>
          <w:p w:rsidR="00DA43C7" w:rsidRPr="00ED1136" w:rsidRDefault="00DA43C7" w:rsidP="005C6363">
            <w:pPr>
              <w:widowControl/>
              <w:rPr>
                <w:rFonts w:asciiTheme="minorEastAsia" w:eastAsiaTheme="minorEastAsia" w:hAnsiTheme="minorEastAsia" w:cs="宋体"/>
                <w:color w:val="000000" w:themeColor="text1"/>
                <w:kern w:val="0"/>
                <w:sz w:val="20"/>
                <w:szCs w:val="20"/>
              </w:rPr>
            </w:pPr>
            <w:r w:rsidRPr="00ED1136">
              <w:rPr>
                <w:rFonts w:asciiTheme="minorEastAsia" w:eastAsiaTheme="minorEastAsia" w:hAnsiTheme="minorEastAsia" w:cs="宋体" w:hint="eastAsia"/>
                <w:color w:val="000000" w:themeColor="text1"/>
                <w:kern w:val="0"/>
                <w:sz w:val="20"/>
                <w:szCs w:val="20"/>
              </w:rPr>
              <w:t>1</w:t>
            </w:r>
          </w:p>
        </w:tc>
        <w:tc>
          <w:tcPr>
            <w:tcW w:w="851" w:type="dxa"/>
            <w:vMerge/>
            <w:vAlign w:val="center"/>
            <w:hideMark/>
          </w:tcPr>
          <w:p w:rsidR="00DA43C7" w:rsidRPr="00ED1136" w:rsidRDefault="00DA43C7" w:rsidP="005C6363">
            <w:pPr>
              <w:widowControl/>
              <w:rPr>
                <w:rFonts w:asciiTheme="minorEastAsia" w:eastAsiaTheme="minorEastAsia" w:hAnsiTheme="minorEastAsia" w:cs="宋体"/>
                <w:color w:val="000000" w:themeColor="text1"/>
                <w:kern w:val="0"/>
                <w:sz w:val="20"/>
                <w:szCs w:val="20"/>
              </w:rPr>
            </w:pPr>
          </w:p>
        </w:tc>
      </w:tr>
      <w:tr w:rsidR="00DA43C7" w:rsidRPr="00ED1136" w:rsidTr="005A2D3F">
        <w:trPr>
          <w:trHeight w:val="402"/>
        </w:trPr>
        <w:tc>
          <w:tcPr>
            <w:tcW w:w="2850" w:type="dxa"/>
            <w:vMerge/>
            <w:vAlign w:val="center"/>
            <w:hideMark/>
          </w:tcPr>
          <w:p w:rsidR="00DA43C7" w:rsidRPr="00ED1136" w:rsidRDefault="00DA43C7" w:rsidP="005C6363">
            <w:pPr>
              <w:widowControl/>
              <w:rPr>
                <w:rFonts w:asciiTheme="minorEastAsia" w:eastAsiaTheme="minorEastAsia" w:hAnsiTheme="minorEastAsia" w:cs="Tahoma"/>
                <w:color w:val="000000" w:themeColor="text1"/>
                <w:kern w:val="0"/>
                <w:sz w:val="20"/>
                <w:szCs w:val="20"/>
              </w:rPr>
            </w:pPr>
          </w:p>
        </w:tc>
        <w:tc>
          <w:tcPr>
            <w:tcW w:w="3402" w:type="dxa"/>
            <w:shd w:val="clear" w:color="auto" w:fill="auto"/>
            <w:vAlign w:val="center"/>
            <w:hideMark/>
          </w:tcPr>
          <w:p w:rsidR="00DA43C7" w:rsidRPr="00ED1136" w:rsidRDefault="0035431F" w:rsidP="005C6363">
            <w:pPr>
              <w:widowControl/>
              <w:rPr>
                <w:rFonts w:asciiTheme="minorEastAsia" w:eastAsiaTheme="minorEastAsia" w:hAnsiTheme="minorEastAsia" w:cs="Tahoma"/>
                <w:color w:val="000000" w:themeColor="text1"/>
                <w:kern w:val="0"/>
                <w:sz w:val="18"/>
                <w:szCs w:val="18"/>
              </w:rPr>
            </w:pPr>
            <w:r w:rsidRPr="00ED1136">
              <w:rPr>
                <w:rFonts w:asciiTheme="minorEastAsia" w:eastAsiaTheme="minorEastAsia" w:hAnsiTheme="minorEastAsia" w:cs="Tahoma" w:hint="eastAsia"/>
                <w:color w:val="000000" w:themeColor="text1"/>
                <w:kern w:val="0"/>
                <w:sz w:val="18"/>
                <w:szCs w:val="18"/>
              </w:rPr>
              <w:t>行纪合同纠纷</w:t>
            </w:r>
          </w:p>
        </w:tc>
        <w:tc>
          <w:tcPr>
            <w:tcW w:w="1276" w:type="dxa"/>
            <w:shd w:val="clear" w:color="auto" w:fill="auto"/>
            <w:vAlign w:val="center"/>
            <w:hideMark/>
          </w:tcPr>
          <w:p w:rsidR="00DA43C7" w:rsidRPr="00ED1136" w:rsidRDefault="00DA43C7" w:rsidP="005C6363">
            <w:pPr>
              <w:widowControl/>
              <w:rPr>
                <w:rFonts w:asciiTheme="minorEastAsia" w:eastAsiaTheme="minorEastAsia" w:hAnsiTheme="minorEastAsia" w:cs="宋体"/>
                <w:color w:val="000000" w:themeColor="text1"/>
                <w:kern w:val="0"/>
                <w:sz w:val="20"/>
                <w:szCs w:val="20"/>
              </w:rPr>
            </w:pPr>
            <w:r w:rsidRPr="00ED1136">
              <w:rPr>
                <w:rFonts w:asciiTheme="minorEastAsia" w:eastAsiaTheme="minorEastAsia" w:hAnsiTheme="minorEastAsia" w:cs="宋体" w:hint="eastAsia"/>
                <w:color w:val="000000" w:themeColor="text1"/>
                <w:kern w:val="0"/>
                <w:sz w:val="20"/>
                <w:szCs w:val="20"/>
              </w:rPr>
              <w:t>1</w:t>
            </w:r>
          </w:p>
        </w:tc>
        <w:tc>
          <w:tcPr>
            <w:tcW w:w="851" w:type="dxa"/>
            <w:vMerge/>
            <w:vAlign w:val="center"/>
            <w:hideMark/>
          </w:tcPr>
          <w:p w:rsidR="00DA43C7" w:rsidRPr="00ED1136" w:rsidRDefault="00DA43C7" w:rsidP="005C6363">
            <w:pPr>
              <w:widowControl/>
              <w:rPr>
                <w:rFonts w:asciiTheme="minorEastAsia" w:eastAsiaTheme="minorEastAsia" w:hAnsiTheme="minorEastAsia" w:cs="宋体"/>
                <w:color w:val="000000" w:themeColor="text1"/>
                <w:kern w:val="0"/>
                <w:sz w:val="20"/>
                <w:szCs w:val="20"/>
              </w:rPr>
            </w:pPr>
          </w:p>
        </w:tc>
      </w:tr>
      <w:tr w:rsidR="00DA43C7" w:rsidRPr="00ED1136" w:rsidTr="005A2D3F">
        <w:trPr>
          <w:trHeight w:val="402"/>
        </w:trPr>
        <w:tc>
          <w:tcPr>
            <w:tcW w:w="2850" w:type="dxa"/>
            <w:vMerge/>
            <w:vAlign w:val="center"/>
            <w:hideMark/>
          </w:tcPr>
          <w:p w:rsidR="00DA43C7" w:rsidRPr="00ED1136" w:rsidRDefault="00DA43C7" w:rsidP="005C6363">
            <w:pPr>
              <w:widowControl/>
              <w:rPr>
                <w:rFonts w:asciiTheme="minorEastAsia" w:eastAsiaTheme="minorEastAsia" w:hAnsiTheme="minorEastAsia" w:cs="Tahoma"/>
                <w:color w:val="000000" w:themeColor="text1"/>
                <w:kern w:val="0"/>
                <w:sz w:val="20"/>
                <w:szCs w:val="20"/>
              </w:rPr>
            </w:pPr>
          </w:p>
        </w:tc>
        <w:tc>
          <w:tcPr>
            <w:tcW w:w="3402" w:type="dxa"/>
            <w:shd w:val="clear" w:color="auto" w:fill="auto"/>
            <w:vAlign w:val="center"/>
            <w:hideMark/>
          </w:tcPr>
          <w:p w:rsidR="00DA43C7" w:rsidRPr="00ED1136" w:rsidRDefault="00DA43C7" w:rsidP="005C6363">
            <w:pPr>
              <w:widowControl/>
              <w:rPr>
                <w:rFonts w:asciiTheme="minorEastAsia" w:eastAsiaTheme="minorEastAsia" w:hAnsiTheme="minorEastAsia" w:cs="Tahoma"/>
                <w:color w:val="000000" w:themeColor="text1"/>
                <w:kern w:val="0"/>
                <w:sz w:val="18"/>
                <w:szCs w:val="18"/>
              </w:rPr>
            </w:pPr>
            <w:r w:rsidRPr="00ED1136">
              <w:rPr>
                <w:rFonts w:asciiTheme="minorEastAsia" w:eastAsiaTheme="minorEastAsia" w:hAnsiTheme="minorEastAsia" w:cs="Tahoma" w:hint="eastAsia"/>
                <w:color w:val="000000" w:themeColor="text1"/>
                <w:kern w:val="0"/>
                <w:sz w:val="18"/>
                <w:szCs w:val="18"/>
              </w:rPr>
              <w:t>确认合同效力纠纷</w:t>
            </w:r>
          </w:p>
        </w:tc>
        <w:tc>
          <w:tcPr>
            <w:tcW w:w="1276" w:type="dxa"/>
            <w:shd w:val="clear" w:color="auto" w:fill="auto"/>
            <w:vAlign w:val="center"/>
            <w:hideMark/>
          </w:tcPr>
          <w:p w:rsidR="00DA43C7" w:rsidRPr="00ED1136" w:rsidRDefault="00DA43C7" w:rsidP="005C6363">
            <w:pPr>
              <w:widowControl/>
              <w:rPr>
                <w:rFonts w:asciiTheme="minorEastAsia" w:eastAsiaTheme="minorEastAsia" w:hAnsiTheme="minorEastAsia" w:cs="宋体"/>
                <w:color w:val="000000" w:themeColor="text1"/>
                <w:kern w:val="0"/>
                <w:sz w:val="20"/>
                <w:szCs w:val="20"/>
              </w:rPr>
            </w:pPr>
            <w:r w:rsidRPr="00ED1136">
              <w:rPr>
                <w:rFonts w:asciiTheme="minorEastAsia" w:eastAsiaTheme="minorEastAsia" w:hAnsiTheme="minorEastAsia" w:cs="宋体" w:hint="eastAsia"/>
                <w:color w:val="000000" w:themeColor="text1"/>
                <w:kern w:val="0"/>
                <w:sz w:val="20"/>
                <w:szCs w:val="20"/>
              </w:rPr>
              <w:t>1</w:t>
            </w:r>
          </w:p>
        </w:tc>
        <w:tc>
          <w:tcPr>
            <w:tcW w:w="851" w:type="dxa"/>
            <w:vMerge/>
            <w:vAlign w:val="center"/>
            <w:hideMark/>
          </w:tcPr>
          <w:p w:rsidR="00DA43C7" w:rsidRPr="00ED1136" w:rsidRDefault="00DA43C7" w:rsidP="005C6363">
            <w:pPr>
              <w:widowControl/>
              <w:rPr>
                <w:rFonts w:asciiTheme="minorEastAsia" w:eastAsiaTheme="minorEastAsia" w:hAnsiTheme="minorEastAsia" w:cs="宋体"/>
                <w:color w:val="000000" w:themeColor="text1"/>
                <w:kern w:val="0"/>
                <w:sz w:val="20"/>
                <w:szCs w:val="20"/>
              </w:rPr>
            </w:pPr>
          </w:p>
        </w:tc>
      </w:tr>
      <w:tr w:rsidR="0035431F" w:rsidRPr="00ED1136" w:rsidTr="005A2D3F">
        <w:trPr>
          <w:trHeight w:val="402"/>
        </w:trPr>
        <w:tc>
          <w:tcPr>
            <w:tcW w:w="2850" w:type="dxa"/>
            <w:vMerge/>
            <w:vAlign w:val="center"/>
            <w:hideMark/>
          </w:tcPr>
          <w:p w:rsidR="0035431F" w:rsidRPr="00ED1136" w:rsidRDefault="0035431F" w:rsidP="005C6363">
            <w:pPr>
              <w:widowControl/>
              <w:rPr>
                <w:rFonts w:asciiTheme="minorEastAsia" w:eastAsiaTheme="minorEastAsia" w:hAnsiTheme="minorEastAsia" w:cs="Tahoma"/>
                <w:color w:val="000000" w:themeColor="text1"/>
                <w:kern w:val="0"/>
                <w:sz w:val="20"/>
                <w:szCs w:val="20"/>
              </w:rPr>
            </w:pPr>
          </w:p>
        </w:tc>
        <w:tc>
          <w:tcPr>
            <w:tcW w:w="3402" w:type="dxa"/>
            <w:shd w:val="clear" w:color="auto" w:fill="auto"/>
            <w:vAlign w:val="center"/>
            <w:hideMark/>
          </w:tcPr>
          <w:p w:rsidR="0035431F" w:rsidRPr="00ED1136" w:rsidRDefault="0035431F" w:rsidP="005C6363">
            <w:pPr>
              <w:widowControl/>
              <w:rPr>
                <w:rFonts w:asciiTheme="minorEastAsia" w:eastAsiaTheme="minorEastAsia" w:hAnsiTheme="minorEastAsia" w:cs="Tahoma"/>
                <w:color w:val="000000" w:themeColor="text1"/>
                <w:kern w:val="0"/>
                <w:sz w:val="18"/>
                <w:szCs w:val="18"/>
              </w:rPr>
            </w:pPr>
            <w:r w:rsidRPr="00ED1136">
              <w:rPr>
                <w:rFonts w:asciiTheme="minorEastAsia" w:eastAsiaTheme="minorEastAsia" w:hAnsiTheme="minorEastAsia" w:cs="Tahoma" w:hint="eastAsia"/>
                <w:color w:val="000000" w:themeColor="text1"/>
                <w:kern w:val="0"/>
                <w:sz w:val="18"/>
                <w:szCs w:val="18"/>
              </w:rPr>
              <w:t>商品房销售合同纠纷</w:t>
            </w:r>
          </w:p>
        </w:tc>
        <w:tc>
          <w:tcPr>
            <w:tcW w:w="1276" w:type="dxa"/>
            <w:shd w:val="clear" w:color="auto" w:fill="auto"/>
            <w:vAlign w:val="center"/>
            <w:hideMark/>
          </w:tcPr>
          <w:p w:rsidR="0035431F" w:rsidRPr="00ED1136" w:rsidRDefault="0035431F" w:rsidP="005C6363">
            <w:pPr>
              <w:widowControl/>
              <w:rPr>
                <w:rFonts w:asciiTheme="minorEastAsia" w:eastAsiaTheme="minorEastAsia" w:hAnsiTheme="minorEastAsia" w:cs="宋体"/>
                <w:color w:val="000000" w:themeColor="text1"/>
                <w:kern w:val="0"/>
                <w:sz w:val="20"/>
                <w:szCs w:val="20"/>
              </w:rPr>
            </w:pPr>
            <w:r w:rsidRPr="00ED1136">
              <w:rPr>
                <w:rFonts w:asciiTheme="minorEastAsia" w:eastAsiaTheme="minorEastAsia" w:hAnsiTheme="minorEastAsia" w:cs="宋体" w:hint="eastAsia"/>
                <w:color w:val="000000" w:themeColor="text1"/>
                <w:kern w:val="0"/>
                <w:sz w:val="20"/>
                <w:szCs w:val="20"/>
              </w:rPr>
              <w:t>1</w:t>
            </w:r>
          </w:p>
        </w:tc>
        <w:tc>
          <w:tcPr>
            <w:tcW w:w="851" w:type="dxa"/>
            <w:vMerge/>
            <w:vAlign w:val="center"/>
            <w:hideMark/>
          </w:tcPr>
          <w:p w:rsidR="0035431F" w:rsidRPr="00ED1136" w:rsidRDefault="0035431F" w:rsidP="005C6363">
            <w:pPr>
              <w:widowControl/>
              <w:rPr>
                <w:rFonts w:asciiTheme="minorEastAsia" w:eastAsiaTheme="minorEastAsia" w:hAnsiTheme="minorEastAsia" w:cs="宋体"/>
                <w:color w:val="000000" w:themeColor="text1"/>
                <w:kern w:val="0"/>
                <w:sz w:val="20"/>
                <w:szCs w:val="20"/>
              </w:rPr>
            </w:pPr>
          </w:p>
        </w:tc>
      </w:tr>
      <w:tr w:rsidR="0035431F" w:rsidRPr="00ED1136" w:rsidTr="005A2D3F">
        <w:trPr>
          <w:trHeight w:val="402"/>
        </w:trPr>
        <w:tc>
          <w:tcPr>
            <w:tcW w:w="2850" w:type="dxa"/>
            <w:vMerge/>
            <w:vAlign w:val="center"/>
            <w:hideMark/>
          </w:tcPr>
          <w:p w:rsidR="0035431F" w:rsidRPr="00ED1136" w:rsidRDefault="0035431F" w:rsidP="005C6363">
            <w:pPr>
              <w:widowControl/>
              <w:rPr>
                <w:rFonts w:asciiTheme="minorEastAsia" w:eastAsiaTheme="minorEastAsia" w:hAnsiTheme="minorEastAsia" w:cs="Tahoma"/>
                <w:color w:val="000000" w:themeColor="text1"/>
                <w:kern w:val="0"/>
                <w:sz w:val="20"/>
                <w:szCs w:val="20"/>
              </w:rPr>
            </w:pPr>
          </w:p>
        </w:tc>
        <w:tc>
          <w:tcPr>
            <w:tcW w:w="3402" w:type="dxa"/>
            <w:shd w:val="clear" w:color="auto" w:fill="auto"/>
            <w:vAlign w:val="center"/>
            <w:hideMark/>
          </w:tcPr>
          <w:p w:rsidR="0035431F" w:rsidRPr="00ED1136" w:rsidRDefault="0035431F" w:rsidP="005C6363">
            <w:pPr>
              <w:widowControl/>
              <w:rPr>
                <w:rFonts w:asciiTheme="minorEastAsia" w:eastAsiaTheme="minorEastAsia" w:hAnsiTheme="minorEastAsia" w:cs="Tahoma"/>
                <w:color w:val="000000" w:themeColor="text1"/>
                <w:kern w:val="0"/>
                <w:sz w:val="18"/>
                <w:szCs w:val="18"/>
              </w:rPr>
            </w:pPr>
            <w:r w:rsidRPr="00ED1136">
              <w:rPr>
                <w:rFonts w:asciiTheme="minorEastAsia" w:eastAsiaTheme="minorEastAsia" w:hAnsiTheme="minorEastAsia" w:cs="Tahoma" w:hint="eastAsia"/>
                <w:color w:val="000000" w:themeColor="text1"/>
                <w:kern w:val="0"/>
                <w:sz w:val="18"/>
                <w:szCs w:val="18"/>
              </w:rPr>
              <w:t>商品房预售合同纠纷</w:t>
            </w:r>
          </w:p>
        </w:tc>
        <w:tc>
          <w:tcPr>
            <w:tcW w:w="1276" w:type="dxa"/>
            <w:shd w:val="clear" w:color="auto" w:fill="auto"/>
            <w:vAlign w:val="center"/>
            <w:hideMark/>
          </w:tcPr>
          <w:p w:rsidR="0035431F" w:rsidRPr="00ED1136" w:rsidRDefault="0035431F" w:rsidP="005C6363">
            <w:pPr>
              <w:widowControl/>
              <w:rPr>
                <w:rFonts w:asciiTheme="minorEastAsia" w:eastAsiaTheme="minorEastAsia" w:hAnsiTheme="minorEastAsia" w:cs="宋体"/>
                <w:color w:val="000000" w:themeColor="text1"/>
                <w:kern w:val="0"/>
                <w:sz w:val="20"/>
                <w:szCs w:val="20"/>
              </w:rPr>
            </w:pPr>
            <w:r w:rsidRPr="00ED1136">
              <w:rPr>
                <w:rFonts w:asciiTheme="minorEastAsia" w:eastAsiaTheme="minorEastAsia" w:hAnsiTheme="minorEastAsia" w:cs="宋体" w:hint="eastAsia"/>
                <w:color w:val="000000" w:themeColor="text1"/>
                <w:kern w:val="0"/>
                <w:sz w:val="20"/>
                <w:szCs w:val="20"/>
              </w:rPr>
              <w:t>1</w:t>
            </w:r>
          </w:p>
        </w:tc>
        <w:tc>
          <w:tcPr>
            <w:tcW w:w="851" w:type="dxa"/>
            <w:vMerge/>
            <w:vAlign w:val="center"/>
            <w:hideMark/>
          </w:tcPr>
          <w:p w:rsidR="0035431F" w:rsidRPr="00ED1136" w:rsidRDefault="0035431F" w:rsidP="005C6363">
            <w:pPr>
              <w:widowControl/>
              <w:rPr>
                <w:rFonts w:asciiTheme="minorEastAsia" w:eastAsiaTheme="minorEastAsia" w:hAnsiTheme="minorEastAsia" w:cs="宋体"/>
                <w:color w:val="000000" w:themeColor="text1"/>
                <w:kern w:val="0"/>
                <w:sz w:val="20"/>
                <w:szCs w:val="20"/>
              </w:rPr>
            </w:pPr>
          </w:p>
        </w:tc>
      </w:tr>
      <w:tr w:rsidR="0035431F" w:rsidRPr="00ED1136" w:rsidTr="005A2D3F">
        <w:trPr>
          <w:trHeight w:val="402"/>
        </w:trPr>
        <w:tc>
          <w:tcPr>
            <w:tcW w:w="2850" w:type="dxa"/>
            <w:vMerge/>
            <w:vAlign w:val="center"/>
            <w:hideMark/>
          </w:tcPr>
          <w:p w:rsidR="0035431F" w:rsidRPr="00ED1136" w:rsidRDefault="0035431F" w:rsidP="005C6363">
            <w:pPr>
              <w:widowControl/>
              <w:rPr>
                <w:rFonts w:asciiTheme="minorEastAsia" w:eastAsiaTheme="minorEastAsia" w:hAnsiTheme="minorEastAsia" w:cs="Tahoma"/>
                <w:color w:val="000000" w:themeColor="text1"/>
                <w:kern w:val="0"/>
                <w:sz w:val="20"/>
                <w:szCs w:val="20"/>
              </w:rPr>
            </w:pPr>
          </w:p>
        </w:tc>
        <w:tc>
          <w:tcPr>
            <w:tcW w:w="3402" w:type="dxa"/>
            <w:shd w:val="clear" w:color="auto" w:fill="auto"/>
            <w:vAlign w:val="center"/>
            <w:hideMark/>
          </w:tcPr>
          <w:p w:rsidR="0035431F" w:rsidRPr="00ED1136" w:rsidRDefault="0035431F" w:rsidP="005C6363">
            <w:pPr>
              <w:widowControl/>
              <w:rPr>
                <w:rFonts w:asciiTheme="minorEastAsia" w:eastAsiaTheme="minorEastAsia" w:hAnsiTheme="minorEastAsia" w:cs="Tahoma"/>
                <w:color w:val="000000" w:themeColor="text1"/>
                <w:kern w:val="0"/>
                <w:sz w:val="18"/>
                <w:szCs w:val="18"/>
              </w:rPr>
            </w:pPr>
            <w:r w:rsidRPr="00ED1136">
              <w:rPr>
                <w:rFonts w:asciiTheme="minorEastAsia" w:eastAsiaTheme="minorEastAsia" w:hAnsiTheme="minorEastAsia" w:cs="Tahoma" w:hint="eastAsia"/>
                <w:color w:val="000000" w:themeColor="text1"/>
                <w:kern w:val="0"/>
                <w:sz w:val="18"/>
                <w:szCs w:val="18"/>
              </w:rPr>
              <w:t>委托合同纠纷</w:t>
            </w:r>
          </w:p>
        </w:tc>
        <w:tc>
          <w:tcPr>
            <w:tcW w:w="1276" w:type="dxa"/>
            <w:shd w:val="clear" w:color="auto" w:fill="auto"/>
            <w:vAlign w:val="center"/>
            <w:hideMark/>
          </w:tcPr>
          <w:p w:rsidR="0035431F" w:rsidRPr="00ED1136" w:rsidRDefault="0035431F" w:rsidP="005C6363">
            <w:pPr>
              <w:widowControl/>
              <w:rPr>
                <w:rFonts w:asciiTheme="minorEastAsia" w:eastAsiaTheme="minorEastAsia" w:hAnsiTheme="minorEastAsia" w:cs="宋体"/>
                <w:color w:val="000000" w:themeColor="text1"/>
                <w:kern w:val="0"/>
                <w:sz w:val="20"/>
                <w:szCs w:val="20"/>
              </w:rPr>
            </w:pPr>
            <w:r w:rsidRPr="00ED1136">
              <w:rPr>
                <w:rFonts w:asciiTheme="minorEastAsia" w:eastAsiaTheme="minorEastAsia" w:hAnsiTheme="minorEastAsia" w:cs="宋体" w:hint="eastAsia"/>
                <w:color w:val="000000" w:themeColor="text1"/>
                <w:kern w:val="0"/>
                <w:sz w:val="20"/>
                <w:szCs w:val="20"/>
              </w:rPr>
              <w:t>1</w:t>
            </w:r>
          </w:p>
        </w:tc>
        <w:tc>
          <w:tcPr>
            <w:tcW w:w="851" w:type="dxa"/>
            <w:vMerge/>
            <w:vAlign w:val="center"/>
            <w:hideMark/>
          </w:tcPr>
          <w:p w:rsidR="0035431F" w:rsidRPr="00ED1136" w:rsidRDefault="0035431F" w:rsidP="005C6363">
            <w:pPr>
              <w:widowControl/>
              <w:rPr>
                <w:rFonts w:asciiTheme="minorEastAsia" w:eastAsiaTheme="minorEastAsia" w:hAnsiTheme="minorEastAsia" w:cs="宋体"/>
                <w:color w:val="000000" w:themeColor="text1"/>
                <w:kern w:val="0"/>
                <w:sz w:val="20"/>
                <w:szCs w:val="20"/>
              </w:rPr>
            </w:pPr>
          </w:p>
        </w:tc>
      </w:tr>
      <w:tr w:rsidR="0035431F" w:rsidRPr="00ED1136" w:rsidTr="005A2D3F">
        <w:trPr>
          <w:trHeight w:val="402"/>
        </w:trPr>
        <w:tc>
          <w:tcPr>
            <w:tcW w:w="2850" w:type="dxa"/>
            <w:vMerge/>
            <w:vAlign w:val="center"/>
            <w:hideMark/>
          </w:tcPr>
          <w:p w:rsidR="0035431F" w:rsidRPr="00ED1136" w:rsidRDefault="0035431F" w:rsidP="005C6363">
            <w:pPr>
              <w:widowControl/>
              <w:rPr>
                <w:rFonts w:asciiTheme="minorEastAsia" w:eastAsiaTheme="minorEastAsia" w:hAnsiTheme="minorEastAsia" w:cs="Tahoma"/>
                <w:color w:val="000000" w:themeColor="text1"/>
                <w:kern w:val="0"/>
                <w:sz w:val="20"/>
                <w:szCs w:val="20"/>
              </w:rPr>
            </w:pPr>
          </w:p>
        </w:tc>
        <w:tc>
          <w:tcPr>
            <w:tcW w:w="3402" w:type="dxa"/>
            <w:shd w:val="clear" w:color="auto" w:fill="auto"/>
            <w:vAlign w:val="center"/>
            <w:hideMark/>
          </w:tcPr>
          <w:p w:rsidR="0035431F" w:rsidRPr="00ED1136" w:rsidRDefault="0035431F" w:rsidP="005C6363">
            <w:pPr>
              <w:widowControl/>
              <w:rPr>
                <w:rFonts w:asciiTheme="minorEastAsia" w:eastAsiaTheme="minorEastAsia" w:hAnsiTheme="minorEastAsia" w:cs="Tahoma"/>
                <w:color w:val="000000" w:themeColor="text1"/>
                <w:kern w:val="0"/>
                <w:sz w:val="18"/>
                <w:szCs w:val="18"/>
              </w:rPr>
            </w:pPr>
            <w:r w:rsidRPr="00ED1136">
              <w:rPr>
                <w:rFonts w:asciiTheme="minorEastAsia" w:eastAsiaTheme="minorEastAsia" w:hAnsiTheme="minorEastAsia" w:cs="Tahoma" w:hint="eastAsia"/>
                <w:color w:val="000000" w:themeColor="text1"/>
                <w:kern w:val="0"/>
                <w:sz w:val="18"/>
                <w:szCs w:val="18"/>
              </w:rPr>
              <w:t>无因管理纠纷</w:t>
            </w:r>
          </w:p>
        </w:tc>
        <w:tc>
          <w:tcPr>
            <w:tcW w:w="1276" w:type="dxa"/>
            <w:shd w:val="clear" w:color="auto" w:fill="auto"/>
            <w:vAlign w:val="center"/>
            <w:hideMark/>
          </w:tcPr>
          <w:p w:rsidR="0035431F" w:rsidRPr="00ED1136" w:rsidRDefault="0035431F" w:rsidP="005C6363">
            <w:pPr>
              <w:widowControl/>
              <w:rPr>
                <w:rFonts w:asciiTheme="minorEastAsia" w:eastAsiaTheme="minorEastAsia" w:hAnsiTheme="minorEastAsia" w:cs="宋体"/>
                <w:color w:val="000000" w:themeColor="text1"/>
                <w:kern w:val="0"/>
                <w:sz w:val="20"/>
                <w:szCs w:val="20"/>
              </w:rPr>
            </w:pPr>
            <w:r w:rsidRPr="00ED1136">
              <w:rPr>
                <w:rFonts w:asciiTheme="minorEastAsia" w:eastAsiaTheme="minorEastAsia" w:hAnsiTheme="minorEastAsia" w:cs="宋体" w:hint="eastAsia"/>
                <w:color w:val="000000" w:themeColor="text1"/>
                <w:kern w:val="0"/>
                <w:sz w:val="20"/>
                <w:szCs w:val="20"/>
              </w:rPr>
              <w:t>1</w:t>
            </w:r>
          </w:p>
        </w:tc>
        <w:tc>
          <w:tcPr>
            <w:tcW w:w="851" w:type="dxa"/>
            <w:vMerge/>
            <w:vAlign w:val="center"/>
            <w:hideMark/>
          </w:tcPr>
          <w:p w:rsidR="0035431F" w:rsidRPr="00ED1136" w:rsidRDefault="0035431F" w:rsidP="005C6363">
            <w:pPr>
              <w:widowControl/>
              <w:rPr>
                <w:rFonts w:asciiTheme="minorEastAsia" w:eastAsiaTheme="minorEastAsia" w:hAnsiTheme="minorEastAsia" w:cs="宋体"/>
                <w:color w:val="000000" w:themeColor="text1"/>
                <w:kern w:val="0"/>
                <w:sz w:val="20"/>
                <w:szCs w:val="20"/>
              </w:rPr>
            </w:pPr>
          </w:p>
        </w:tc>
      </w:tr>
      <w:tr w:rsidR="0035431F" w:rsidRPr="00ED1136" w:rsidTr="005A2D3F">
        <w:trPr>
          <w:trHeight w:val="402"/>
        </w:trPr>
        <w:tc>
          <w:tcPr>
            <w:tcW w:w="2850" w:type="dxa"/>
            <w:vMerge/>
            <w:vAlign w:val="center"/>
            <w:hideMark/>
          </w:tcPr>
          <w:p w:rsidR="0035431F" w:rsidRPr="00ED1136" w:rsidRDefault="0035431F" w:rsidP="005C6363">
            <w:pPr>
              <w:widowControl/>
              <w:rPr>
                <w:rFonts w:asciiTheme="minorEastAsia" w:eastAsiaTheme="minorEastAsia" w:hAnsiTheme="minorEastAsia" w:cs="Tahoma"/>
                <w:color w:val="000000" w:themeColor="text1"/>
                <w:kern w:val="0"/>
                <w:sz w:val="20"/>
                <w:szCs w:val="20"/>
              </w:rPr>
            </w:pPr>
          </w:p>
        </w:tc>
        <w:tc>
          <w:tcPr>
            <w:tcW w:w="3402" w:type="dxa"/>
            <w:shd w:val="clear" w:color="auto" w:fill="auto"/>
            <w:vAlign w:val="center"/>
            <w:hideMark/>
          </w:tcPr>
          <w:p w:rsidR="0035431F" w:rsidRPr="00ED1136" w:rsidRDefault="0035431F" w:rsidP="005C6363">
            <w:pPr>
              <w:widowControl/>
              <w:rPr>
                <w:rFonts w:asciiTheme="minorEastAsia" w:eastAsiaTheme="minorEastAsia" w:hAnsiTheme="minorEastAsia" w:cs="Tahoma"/>
                <w:color w:val="000000" w:themeColor="text1"/>
                <w:kern w:val="0"/>
                <w:sz w:val="18"/>
                <w:szCs w:val="18"/>
              </w:rPr>
            </w:pPr>
            <w:r w:rsidRPr="00ED1136">
              <w:rPr>
                <w:rFonts w:asciiTheme="minorEastAsia" w:eastAsiaTheme="minorEastAsia" w:hAnsiTheme="minorEastAsia" w:cs="Tahoma" w:hint="eastAsia"/>
                <w:color w:val="000000" w:themeColor="text1"/>
                <w:kern w:val="0"/>
                <w:sz w:val="18"/>
                <w:szCs w:val="18"/>
              </w:rPr>
              <w:t>运输合同纠纷</w:t>
            </w:r>
          </w:p>
        </w:tc>
        <w:tc>
          <w:tcPr>
            <w:tcW w:w="1276" w:type="dxa"/>
            <w:shd w:val="clear" w:color="auto" w:fill="auto"/>
            <w:vAlign w:val="center"/>
            <w:hideMark/>
          </w:tcPr>
          <w:p w:rsidR="0035431F" w:rsidRPr="00ED1136" w:rsidRDefault="0035431F" w:rsidP="005C6363">
            <w:pPr>
              <w:widowControl/>
              <w:rPr>
                <w:rFonts w:asciiTheme="minorEastAsia" w:eastAsiaTheme="minorEastAsia" w:hAnsiTheme="minorEastAsia" w:cs="宋体"/>
                <w:color w:val="000000" w:themeColor="text1"/>
                <w:kern w:val="0"/>
                <w:sz w:val="20"/>
                <w:szCs w:val="20"/>
              </w:rPr>
            </w:pPr>
            <w:r w:rsidRPr="00ED1136">
              <w:rPr>
                <w:rFonts w:asciiTheme="minorEastAsia" w:eastAsiaTheme="minorEastAsia" w:hAnsiTheme="minorEastAsia" w:cs="宋体" w:hint="eastAsia"/>
                <w:color w:val="000000" w:themeColor="text1"/>
                <w:kern w:val="0"/>
                <w:sz w:val="20"/>
                <w:szCs w:val="20"/>
              </w:rPr>
              <w:t>1</w:t>
            </w:r>
          </w:p>
        </w:tc>
        <w:tc>
          <w:tcPr>
            <w:tcW w:w="851" w:type="dxa"/>
            <w:vMerge/>
            <w:vAlign w:val="center"/>
            <w:hideMark/>
          </w:tcPr>
          <w:p w:rsidR="0035431F" w:rsidRPr="00ED1136" w:rsidRDefault="0035431F" w:rsidP="005C6363">
            <w:pPr>
              <w:widowControl/>
              <w:rPr>
                <w:rFonts w:asciiTheme="minorEastAsia" w:eastAsiaTheme="minorEastAsia" w:hAnsiTheme="minorEastAsia" w:cs="宋体"/>
                <w:color w:val="000000" w:themeColor="text1"/>
                <w:kern w:val="0"/>
                <w:sz w:val="20"/>
                <w:szCs w:val="20"/>
              </w:rPr>
            </w:pPr>
          </w:p>
        </w:tc>
      </w:tr>
      <w:tr w:rsidR="00DA43C7" w:rsidRPr="00ED1136" w:rsidTr="005A2D3F">
        <w:trPr>
          <w:trHeight w:val="402"/>
        </w:trPr>
        <w:tc>
          <w:tcPr>
            <w:tcW w:w="2850" w:type="dxa"/>
            <w:vMerge/>
            <w:vAlign w:val="center"/>
            <w:hideMark/>
          </w:tcPr>
          <w:p w:rsidR="00DA43C7" w:rsidRPr="00ED1136" w:rsidRDefault="00DA43C7" w:rsidP="005C6363">
            <w:pPr>
              <w:widowControl/>
              <w:rPr>
                <w:rFonts w:asciiTheme="minorEastAsia" w:eastAsiaTheme="minorEastAsia" w:hAnsiTheme="minorEastAsia" w:cs="Tahoma"/>
                <w:color w:val="000000" w:themeColor="text1"/>
                <w:kern w:val="0"/>
                <w:sz w:val="20"/>
                <w:szCs w:val="20"/>
              </w:rPr>
            </w:pPr>
          </w:p>
        </w:tc>
        <w:tc>
          <w:tcPr>
            <w:tcW w:w="3402" w:type="dxa"/>
            <w:shd w:val="clear" w:color="auto" w:fill="auto"/>
            <w:vAlign w:val="center"/>
            <w:hideMark/>
          </w:tcPr>
          <w:p w:rsidR="00DA43C7" w:rsidRPr="00ED1136" w:rsidRDefault="0035431F" w:rsidP="005C6363">
            <w:pPr>
              <w:widowControl/>
              <w:rPr>
                <w:rFonts w:asciiTheme="minorEastAsia" w:eastAsiaTheme="minorEastAsia" w:hAnsiTheme="minorEastAsia" w:cs="Tahoma"/>
                <w:color w:val="000000" w:themeColor="text1"/>
                <w:kern w:val="0"/>
                <w:sz w:val="18"/>
                <w:szCs w:val="18"/>
              </w:rPr>
            </w:pPr>
            <w:r w:rsidRPr="00ED1136">
              <w:rPr>
                <w:rFonts w:asciiTheme="minorEastAsia" w:eastAsiaTheme="minorEastAsia" w:hAnsiTheme="minorEastAsia" w:cs="Tahoma" w:hint="eastAsia"/>
                <w:color w:val="000000" w:themeColor="text1"/>
                <w:kern w:val="0"/>
                <w:sz w:val="18"/>
                <w:szCs w:val="18"/>
              </w:rPr>
              <w:t>建设工程设计合同纠纷</w:t>
            </w:r>
          </w:p>
        </w:tc>
        <w:tc>
          <w:tcPr>
            <w:tcW w:w="1276" w:type="dxa"/>
            <w:shd w:val="clear" w:color="auto" w:fill="auto"/>
            <w:vAlign w:val="center"/>
            <w:hideMark/>
          </w:tcPr>
          <w:p w:rsidR="00DA43C7" w:rsidRPr="00ED1136" w:rsidRDefault="00DA43C7" w:rsidP="005C6363">
            <w:pPr>
              <w:widowControl/>
              <w:rPr>
                <w:rFonts w:asciiTheme="minorEastAsia" w:eastAsiaTheme="minorEastAsia" w:hAnsiTheme="minorEastAsia" w:cs="宋体"/>
                <w:color w:val="000000" w:themeColor="text1"/>
                <w:kern w:val="0"/>
                <w:sz w:val="20"/>
                <w:szCs w:val="20"/>
              </w:rPr>
            </w:pPr>
            <w:r w:rsidRPr="00ED1136">
              <w:rPr>
                <w:rFonts w:asciiTheme="minorEastAsia" w:eastAsiaTheme="minorEastAsia" w:hAnsiTheme="minorEastAsia" w:cs="宋体" w:hint="eastAsia"/>
                <w:color w:val="000000" w:themeColor="text1"/>
                <w:kern w:val="0"/>
                <w:sz w:val="20"/>
                <w:szCs w:val="20"/>
              </w:rPr>
              <w:t>1</w:t>
            </w:r>
          </w:p>
        </w:tc>
        <w:tc>
          <w:tcPr>
            <w:tcW w:w="851" w:type="dxa"/>
            <w:vMerge/>
            <w:vAlign w:val="center"/>
            <w:hideMark/>
          </w:tcPr>
          <w:p w:rsidR="00DA43C7" w:rsidRPr="00ED1136" w:rsidRDefault="00DA43C7" w:rsidP="005C6363">
            <w:pPr>
              <w:widowControl/>
              <w:rPr>
                <w:rFonts w:asciiTheme="minorEastAsia" w:eastAsiaTheme="minorEastAsia" w:hAnsiTheme="minorEastAsia" w:cs="宋体"/>
                <w:color w:val="000000" w:themeColor="text1"/>
                <w:kern w:val="0"/>
                <w:sz w:val="20"/>
                <w:szCs w:val="20"/>
              </w:rPr>
            </w:pPr>
          </w:p>
        </w:tc>
      </w:tr>
      <w:tr w:rsidR="00DA43C7" w:rsidRPr="00ED1136" w:rsidTr="005A2D3F">
        <w:trPr>
          <w:trHeight w:val="402"/>
        </w:trPr>
        <w:tc>
          <w:tcPr>
            <w:tcW w:w="2850" w:type="dxa"/>
            <w:vMerge w:val="restart"/>
            <w:shd w:val="clear" w:color="auto" w:fill="auto"/>
            <w:vAlign w:val="center"/>
            <w:hideMark/>
          </w:tcPr>
          <w:p w:rsidR="00DA43C7" w:rsidRPr="00ED1136" w:rsidRDefault="00DA43C7" w:rsidP="005C6363">
            <w:pPr>
              <w:widowControl/>
              <w:rPr>
                <w:rFonts w:asciiTheme="minorEastAsia" w:eastAsiaTheme="minorEastAsia" w:hAnsiTheme="minorEastAsia" w:cs="Tahoma"/>
                <w:color w:val="000000" w:themeColor="text1"/>
                <w:kern w:val="0"/>
                <w:sz w:val="20"/>
                <w:szCs w:val="20"/>
              </w:rPr>
            </w:pPr>
            <w:r w:rsidRPr="00ED1136">
              <w:rPr>
                <w:rFonts w:asciiTheme="minorEastAsia" w:eastAsiaTheme="minorEastAsia" w:hAnsiTheme="minorEastAsia" w:cs="Tahoma"/>
                <w:color w:val="000000" w:themeColor="text1"/>
                <w:kern w:val="0"/>
                <w:sz w:val="20"/>
                <w:szCs w:val="20"/>
              </w:rPr>
              <w:t>劳动争议、人事争议</w:t>
            </w:r>
          </w:p>
        </w:tc>
        <w:tc>
          <w:tcPr>
            <w:tcW w:w="3402" w:type="dxa"/>
            <w:shd w:val="clear" w:color="auto" w:fill="auto"/>
            <w:vAlign w:val="center"/>
            <w:hideMark/>
          </w:tcPr>
          <w:p w:rsidR="00DA43C7" w:rsidRPr="00ED1136" w:rsidRDefault="00DA43C7" w:rsidP="005C6363">
            <w:pPr>
              <w:widowControl/>
              <w:rPr>
                <w:rFonts w:asciiTheme="minorEastAsia" w:eastAsiaTheme="minorEastAsia" w:hAnsiTheme="minorEastAsia" w:cs="Tahoma"/>
                <w:color w:val="000000" w:themeColor="text1"/>
                <w:kern w:val="0"/>
                <w:sz w:val="18"/>
                <w:szCs w:val="18"/>
              </w:rPr>
            </w:pPr>
            <w:r w:rsidRPr="00ED1136">
              <w:rPr>
                <w:rFonts w:asciiTheme="minorEastAsia" w:eastAsiaTheme="minorEastAsia" w:hAnsiTheme="minorEastAsia" w:cs="Tahoma"/>
                <w:color w:val="000000" w:themeColor="text1"/>
                <w:kern w:val="0"/>
                <w:sz w:val="18"/>
                <w:szCs w:val="18"/>
              </w:rPr>
              <w:t>劳动争议</w:t>
            </w:r>
          </w:p>
        </w:tc>
        <w:tc>
          <w:tcPr>
            <w:tcW w:w="1276" w:type="dxa"/>
            <w:shd w:val="clear" w:color="auto" w:fill="auto"/>
            <w:vAlign w:val="center"/>
            <w:hideMark/>
          </w:tcPr>
          <w:p w:rsidR="00DA43C7" w:rsidRPr="00ED1136" w:rsidRDefault="003D46F1" w:rsidP="005C6363">
            <w:pPr>
              <w:widowControl/>
              <w:rPr>
                <w:rFonts w:asciiTheme="minorEastAsia" w:eastAsiaTheme="minorEastAsia" w:hAnsiTheme="minorEastAsia" w:cs="宋体"/>
                <w:color w:val="000000" w:themeColor="text1"/>
                <w:kern w:val="0"/>
                <w:sz w:val="20"/>
                <w:szCs w:val="20"/>
              </w:rPr>
            </w:pPr>
            <w:r w:rsidRPr="00ED1136">
              <w:rPr>
                <w:rFonts w:asciiTheme="minorEastAsia" w:eastAsiaTheme="minorEastAsia" w:hAnsiTheme="minorEastAsia" w:cs="宋体" w:hint="eastAsia"/>
                <w:color w:val="000000" w:themeColor="text1"/>
                <w:kern w:val="0"/>
                <w:sz w:val="20"/>
                <w:szCs w:val="20"/>
              </w:rPr>
              <w:t>233</w:t>
            </w:r>
          </w:p>
        </w:tc>
        <w:tc>
          <w:tcPr>
            <w:tcW w:w="851" w:type="dxa"/>
            <w:vMerge w:val="restart"/>
            <w:shd w:val="clear" w:color="auto" w:fill="auto"/>
            <w:vAlign w:val="center"/>
            <w:hideMark/>
          </w:tcPr>
          <w:p w:rsidR="00DA43C7" w:rsidRPr="00ED1136" w:rsidRDefault="003D46F1" w:rsidP="005C6363">
            <w:pPr>
              <w:widowControl/>
              <w:rPr>
                <w:rFonts w:asciiTheme="minorEastAsia" w:eastAsiaTheme="minorEastAsia" w:hAnsiTheme="minorEastAsia" w:cs="宋体"/>
                <w:color w:val="000000" w:themeColor="text1"/>
                <w:kern w:val="0"/>
                <w:sz w:val="20"/>
                <w:szCs w:val="20"/>
              </w:rPr>
            </w:pPr>
            <w:r w:rsidRPr="00ED1136">
              <w:rPr>
                <w:rFonts w:asciiTheme="minorEastAsia" w:eastAsiaTheme="minorEastAsia" w:hAnsiTheme="minorEastAsia" w:cs="宋体" w:hint="eastAsia"/>
                <w:color w:val="000000" w:themeColor="text1"/>
                <w:kern w:val="0"/>
                <w:sz w:val="20"/>
                <w:szCs w:val="20"/>
              </w:rPr>
              <w:t>464</w:t>
            </w:r>
          </w:p>
        </w:tc>
      </w:tr>
      <w:tr w:rsidR="00DA43C7" w:rsidRPr="00ED1136" w:rsidTr="005A2D3F">
        <w:trPr>
          <w:trHeight w:val="402"/>
        </w:trPr>
        <w:tc>
          <w:tcPr>
            <w:tcW w:w="2850" w:type="dxa"/>
            <w:vMerge/>
            <w:vAlign w:val="center"/>
            <w:hideMark/>
          </w:tcPr>
          <w:p w:rsidR="00DA43C7" w:rsidRPr="00ED1136" w:rsidRDefault="00DA43C7" w:rsidP="005C6363">
            <w:pPr>
              <w:widowControl/>
              <w:rPr>
                <w:rFonts w:asciiTheme="minorEastAsia" w:eastAsiaTheme="minorEastAsia" w:hAnsiTheme="minorEastAsia" w:cs="Tahoma"/>
                <w:color w:val="000000" w:themeColor="text1"/>
                <w:kern w:val="0"/>
                <w:sz w:val="20"/>
                <w:szCs w:val="20"/>
              </w:rPr>
            </w:pPr>
          </w:p>
        </w:tc>
        <w:tc>
          <w:tcPr>
            <w:tcW w:w="3402" w:type="dxa"/>
            <w:shd w:val="clear" w:color="auto" w:fill="auto"/>
            <w:vAlign w:val="center"/>
            <w:hideMark/>
          </w:tcPr>
          <w:p w:rsidR="00DA43C7" w:rsidRPr="00ED1136" w:rsidRDefault="006C55FB" w:rsidP="005C6363">
            <w:pPr>
              <w:widowControl/>
              <w:rPr>
                <w:rFonts w:asciiTheme="minorEastAsia" w:eastAsiaTheme="minorEastAsia" w:hAnsiTheme="minorEastAsia" w:cs="Tahoma"/>
                <w:color w:val="000000" w:themeColor="text1"/>
                <w:kern w:val="0"/>
                <w:sz w:val="18"/>
                <w:szCs w:val="18"/>
              </w:rPr>
            </w:pPr>
            <w:r w:rsidRPr="00ED1136">
              <w:rPr>
                <w:rFonts w:asciiTheme="minorEastAsia" w:eastAsiaTheme="minorEastAsia" w:hAnsiTheme="minorEastAsia" w:cs="Tahoma" w:hint="eastAsia"/>
                <w:color w:val="000000" w:themeColor="text1"/>
                <w:kern w:val="0"/>
                <w:sz w:val="18"/>
                <w:szCs w:val="18"/>
              </w:rPr>
              <w:t>劳动合同纠纷</w:t>
            </w:r>
          </w:p>
        </w:tc>
        <w:tc>
          <w:tcPr>
            <w:tcW w:w="1276" w:type="dxa"/>
            <w:shd w:val="clear" w:color="auto" w:fill="auto"/>
            <w:vAlign w:val="center"/>
            <w:hideMark/>
          </w:tcPr>
          <w:p w:rsidR="00DA43C7" w:rsidRPr="00ED1136" w:rsidRDefault="003D46F1" w:rsidP="005C6363">
            <w:pPr>
              <w:widowControl/>
              <w:rPr>
                <w:rFonts w:asciiTheme="minorEastAsia" w:eastAsiaTheme="minorEastAsia" w:hAnsiTheme="minorEastAsia" w:cs="宋体"/>
                <w:color w:val="000000" w:themeColor="text1"/>
                <w:kern w:val="0"/>
                <w:sz w:val="20"/>
                <w:szCs w:val="20"/>
              </w:rPr>
            </w:pPr>
            <w:r w:rsidRPr="00ED1136">
              <w:rPr>
                <w:rFonts w:asciiTheme="minorEastAsia" w:eastAsiaTheme="minorEastAsia" w:hAnsiTheme="minorEastAsia" w:cs="宋体" w:hint="eastAsia"/>
                <w:color w:val="000000" w:themeColor="text1"/>
                <w:kern w:val="0"/>
                <w:sz w:val="20"/>
                <w:szCs w:val="20"/>
              </w:rPr>
              <w:t>187</w:t>
            </w:r>
          </w:p>
        </w:tc>
        <w:tc>
          <w:tcPr>
            <w:tcW w:w="851" w:type="dxa"/>
            <w:vMerge/>
            <w:vAlign w:val="center"/>
            <w:hideMark/>
          </w:tcPr>
          <w:p w:rsidR="00DA43C7" w:rsidRPr="00ED1136" w:rsidRDefault="00DA43C7" w:rsidP="005C6363">
            <w:pPr>
              <w:widowControl/>
              <w:rPr>
                <w:rFonts w:asciiTheme="minorEastAsia" w:eastAsiaTheme="minorEastAsia" w:hAnsiTheme="minorEastAsia" w:cs="宋体"/>
                <w:color w:val="000000" w:themeColor="text1"/>
                <w:kern w:val="0"/>
                <w:sz w:val="20"/>
                <w:szCs w:val="20"/>
              </w:rPr>
            </w:pPr>
          </w:p>
        </w:tc>
      </w:tr>
      <w:tr w:rsidR="00DA43C7" w:rsidRPr="00ED1136" w:rsidTr="005A2D3F">
        <w:trPr>
          <w:trHeight w:val="402"/>
        </w:trPr>
        <w:tc>
          <w:tcPr>
            <w:tcW w:w="2850" w:type="dxa"/>
            <w:vMerge/>
            <w:vAlign w:val="center"/>
            <w:hideMark/>
          </w:tcPr>
          <w:p w:rsidR="00DA43C7" w:rsidRPr="00ED1136" w:rsidRDefault="00DA43C7" w:rsidP="005C6363">
            <w:pPr>
              <w:widowControl/>
              <w:rPr>
                <w:rFonts w:asciiTheme="minorEastAsia" w:eastAsiaTheme="minorEastAsia" w:hAnsiTheme="minorEastAsia" w:cs="Tahoma"/>
                <w:color w:val="000000" w:themeColor="text1"/>
                <w:kern w:val="0"/>
                <w:sz w:val="20"/>
                <w:szCs w:val="20"/>
              </w:rPr>
            </w:pPr>
          </w:p>
        </w:tc>
        <w:tc>
          <w:tcPr>
            <w:tcW w:w="3402" w:type="dxa"/>
            <w:shd w:val="clear" w:color="auto" w:fill="auto"/>
            <w:vAlign w:val="center"/>
            <w:hideMark/>
          </w:tcPr>
          <w:p w:rsidR="00DA43C7" w:rsidRPr="00ED1136" w:rsidRDefault="006C55FB" w:rsidP="005C6363">
            <w:pPr>
              <w:widowControl/>
              <w:rPr>
                <w:rFonts w:asciiTheme="minorEastAsia" w:eastAsiaTheme="minorEastAsia" w:hAnsiTheme="minorEastAsia" w:cs="Tahoma"/>
                <w:color w:val="000000" w:themeColor="text1"/>
                <w:kern w:val="0"/>
                <w:sz w:val="18"/>
                <w:szCs w:val="18"/>
              </w:rPr>
            </w:pPr>
            <w:r w:rsidRPr="00ED1136">
              <w:rPr>
                <w:rFonts w:asciiTheme="minorEastAsia" w:eastAsiaTheme="minorEastAsia" w:hAnsiTheme="minorEastAsia" w:cs="Tahoma"/>
                <w:color w:val="000000" w:themeColor="text1"/>
                <w:kern w:val="0"/>
                <w:sz w:val="18"/>
                <w:szCs w:val="18"/>
              </w:rPr>
              <w:t>追索劳动报酬纠纷</w:t>
            </w:r>
          </w:p>
        </w:tc>
        <w:tc>
          <w:tcPr>
            <w:tcW w:w="1276" w:type="dxa"/>
            <w:shd w:val="clear" w:color="auto" w:fill="auto"/>
            <w:vAlign w:val="center"/>
            <w:hideMark/>
          </w:tcPr>
          <w:p w:rsidR="00DA43C7" w:rsidRPr="00ED1136" w:rsidRDefault="003D46F1" w:rsidP="005C6363">
            <w:pPr>
              <w:widowControl/>
              <w:rPr>
                <w:rFonts w:asciiTheme="minorEastAsia" w:eastAsiaTheme="minorEastAsia" w:hAnsiTheme="minorEastAsia" w:cs="宋体"/>
                <w:color w:val="000000" w:themeColor="text1"/>
                <w:kern w:val="0"/>
                <w:sz w:val="20"/>
                <w:szCs w:val="20"/>
              </w:rPr>
            </w:pPr>
            <w:r w:rsidRPr="00ED1136">
              <w:rPr>
                <w:rFonts w:asciiTheme="minorEastAsia" w:eastAsiaTheme="minorEastAsia" w:hAnsiTheme="minorEastAsia" w:cs="宋体" w:hint="eastAsia"/>
                <w:color w:val="000000" w:themeColor="text1"/>
                <w:kern w:val="0"/>
                <w:sz w:val="20"/>
                <w:szCs w:val="20"/>
              </w:rPr>
              <w:t>41</w:t>
            </w:r>
          </w:p>
        </w:tc>
        <w:tc>
          <w:tcPr>
            <w:tcW w:w="851" w:type="dxa"/>
            <w:vMerge/>
            <w:vAlign w:val="center"/>
            <w:hideMark/>
          </w:tcPr>
          <w:p w:rsidR="00DA43C7" w:rsidRPr="00ED1136" w:rsidRDefault="00DA43C7" w:rsidP="005C6363">
            <w:pPr>
              <w:widowControl/>
              <w:rPr>
                <w:rFonts w:asciiTheme="minorEastAsia" w:eastAsiaTheme="minorEastAsia" w:hAnsiTheme="minorEastAsia" w:cs="宋体"/>
                <w:color w:val="000000" w:themeColor="text1"/>
                <w:kern w:val="0"/>
                <w:sz w:val="20"/>
                <w:szCs w:val="20"/>
              </w:rPr>
            </w:pPr>
          </w:p>
        </w:tc>
      </w:tr>
      <w:tr w:rsidR="006C55FB" w:rsidRPr="00ED1136" w:rsidTr="005A2D3F">
        <w:trPr>
          <w:trHeight w:val="402"/>
        </w:trPr>
        <w:tc>
          <w:tcPr>
            <w:tcW w:w="2850" w:type="dxa"/>
            <w:vMerge/>
            <w:vAlign w:val="center"/>
            <w:hideMark/>
          </w:tcPr>
          <w:p w:rsidR="006C55FB" w:rsidRPr="00ED1136" w:rsidRDefault="006C55FB" w:rsidP="005C6363">
            <w:pPr>
              <w:widowControl/>
              <w:rPr>
                <w:rFonts w:asciiTheme="minorEastAsia" w:eastAsiaTheme="minorEastAsia" w:hAnsiTheme="minorEastAsia" w:cs="Tahoma"/>
                <w:color w:val="000000" w:themeColor="text1"/>
                <w:kern w:val="0"/>
                <w:sz w:val="20"/>
                <w:szCs w:val="20"/>
              </w:rPr>
            </w:pPr>
          </w:p>
        </w:tc>
        <w:tc>
          <w:tcPr>
            <w:tcW w:w="3402" w:type="dxa"/>
            <w:shd w:val="clear" w:color="auto" w:fill="auto"/>
            <w:vAlign w:val="center"/>
            <w:hideMark/>
          </w:tcPr>
          <w:p w:rsidR="006C55FB" w:rsidRPr="00ED1136" w:rsidRDefault="006C55FB" w:rsidP="005C6363">
            <w:pPr>
              <w:widowControl/>
              <w:rPr>
                <w:rFonts w:asciiTheme="minorEastAsia" w:eastAsiaTheme="minorEastAsia" w:hAnsiTheme="minorEastAsia" w:cs="Tahoma"/>
                <w:color w:val="000000" w:themeColor="text1"/>
                <w:kern w:val="0"/>
                <w:sz w:val="18"/>
                <w:szCs w:val="18"/>
              </w:rPr>
            </w:pPr>
            <w:r w:rsidRPr="00ED1136">
              <w:rPr>
                <w:rFonts w:asciiTheme="minorEastAsia" w:eastAsiaTheme="minorEastAsia" w:hAnsiTheme="minorEastAsia" w:cs="Tahoma" w:hint="eastAsia"/>
                <w:color w:val="000000" w:themeColor="text1"/>
                <w:kern w:val="0"/>
                <w:sz w:val="18"/>
                <w:szCs w:val="18"/>
              </w:rPr>
              <w:t>社会保险纠纷</w:t>
            </w:r>
          </w:p>
        </w:tc>
        <w:tc>
          <w:tcPr>
            <w:tcW w:w="1276" w:type="dxa"/>
            <w:shd w:val="clear" w:color="auto" w:fill="auto"/>
            <w:vAlign w:val="center"/>
            <w:hideMark/>
          </w:tcPr>
          <w:p w:rsidR="006C55FB" w:rsidRPr="00ED1136" w:rsidRDefault="006C55FB" w:rsidP="005C6363">
            <w:pPr>
              <w:widowControl/>
              <w:rPr>
                <w:rFonts w:asciiTheme="minorEastAsia" w:eastAsiaTheme="minorEastAsia" w:hAnsiTheme="minorEastAsia" w:cs="宋体"/>
                <w:color w:val="000000" w:themeColor="text1"/>
                <w:kern w:val="0"/>
                <w:sz w:val="20"/>
                <w:szCs w:val="20"/>
              </w:rPr>
            </w:pPr>
            <w:r w:rsidRPr="00ED1136">
              <w:rPr>
                <w:rFonts w:asciiTheme="minorEastAsia" w:eastAsiaTheme="minorEastAsia" w:hAnsiTheme="minorEastAsia" w:cs="宋体" w:hint="eastAsia"/>
                <w:color w:val="000000" w:themeColor="text1"/>
                <w:kern w:val="0"/>
                <w:sz w:val="20"/>
                <w:szCs w:val="20"/>
              </w:rPr>
              <w:t>1</w:t>
            </w:r>
          </w:p>
        </w:tc>
        <w:tc>
          <w:tcPr>
            <w:tcW w:w="851" w:type="dxa"/>
            <w:vMerge/>
            <w:vAlign w:val="center"/>
            <w:hideMark/>
          </w:tcPr>
          <w:p w:rsidR="006C55FB" w:rsidRPr="00ED1136" w:rsidRDefault="006C55FB" w:rsidP="005C6363">
            <w:pPr>
              <w:widowControl/>
              <w:rPr>
                <w:rFonts w:asciiTheme="minorEastAsia" w:eastAsiaTheme="minorEastAsia" w:hAnsiTheme="minorEastAsia" w:cs="宋体"/>
                <w:color w:val="000000" w:themeColor="text1"/>
                <w:kern w:val="0"/>
                <w:sz w:val="20"/>
                <w:szCs w:val="20"/>
              </w:rPr>
            </w:pPr>
          </w:p>
        </w:tc>
      </w:tr>
      <w:tr w:rsidR="003D46F1" w:rsidRPr="00ED1136" w:rsidTr="005A2D3F">
        <w:trPr>
          <w:trHeight w:val="402"/>
        </w:trPr>
        <w:tc>
          <w:tcPr>
            <w:tcW w:w="2850" w:type="dxa"/>
            <w:vMerge/>
            <w:vAlign w:val="center"/>
            <w:hideMark/>
          </w:tcPr>
          <w:p w:rsidR="003D46F1" w:rsidRPr="00ED1136" w:rsidRDefault="003D46F1" w:rsidP="005C6363">
            <w:pPr>
              <w:widowControl/>
              <w:rPr>
                <w:rFonts w:asciiTheme="minorEastAsia" w:eastAsiaTheme="minorEastAsia" w:hAnsiTheme="minorEastAsia" w:cs="Tahoma"/>
                <w:color w:val="000000" w:themeColor="text1"/>
                <w:kern w:val="0"/>
                <w:sz w:val="20"/>
                <w:szCs w:val="20"/>
              </w:rPr>
            </w:pPr>
          </w:p>
        </w:tc>
        <w:tc>
          <w:tcPr>
            <w:tcW w:w="3402" w:type="dxa"/>
            <w:shd w:val="clear" w:color="auto" w:fill="auto"/>
            <w:vAlign w:val="center"/>
            <w:hideMark/>
          </w:tcPr>
          <w:p w:rsidR="003D46F1" w:rsidRPr="00ED1136" w:rsidRDefault="003D46F1" w:rsidP="005C6363">
            <w:pPr>
              <w:widowControl/>
              <w:rPr>
                <w:rFonts w:asciiTheme="minorEastAsia" w:eastAsiaTheme="minorEastAsia" w:hAnsiTheme="minorEastAsia" w:cs="Tahoma"/>
                <w:color w:val="000000" w:themeColor="text1"/>
                <w:kern w:val="0"/>
                <w:sz w:val="18"/>
                <w:szCs w:val="18"/>
              </w:rPr>
            </w:pPr>
            <w:r w:rsidRPr="00ED1136">
              <w:rPr>
                <w:rFonts w:asciiTheme="minorEastAsia" w:eastAsiaTheme="minorEastAsia" w:hAnsiTheme="minorEastAsia" w:cs="Tahoma" w:hint="eastAsia"/>
                <w:color w:val="000000" w:themeColor="text1"/>
                <w:kern w:val="0"/>
                <w:sz w:val="18"/>
                <w:szCs w:val="18"/>
              </w:rPr>
              <w:t>竞业限制纠纷</w:t>
            </w:r>
          </w:p>
        </w:tc>
        <w:tc>
          <w:tcPr>
            <w:tcW w:w="1276" w:type="dxa"/>
            <w:shd w:val="clear" w:color="auto" w:fill="auto"/>
            <w:vAlign w:val="center"/>
            <w:hideMark/>
          </w:tcPr>
          <w:p w:rsidR="003D46F1" w:rsidRPr="00ED1136" w:rsidRDefault="003D46F1" w:rsidP="005C6363">
            <w:pPr>
              <w:widowControl/>
              <w:rPr>
                <w:rFonts w:asciiTheme="minorEastAsia" w:eastAsiaTheme="minorEastAsia" w:hAnsiTheme="minorEastAsia" w:cs="宋体"/>
                <w:color w:val="000000" w:themeColor="text1"/>
                <w:kern w:val="0"/>
                <w:sz w:val="20"/>
                <w:szCs w:val="20"/>
              </w:rPr>
            </w:pPr>
            <w:r w:rsidRPr="00ED1136">
              <w:rPr>
                <w:rFonts w:asciiTheme="minorEastAsia" w:eastAsiaTheme="minorEastAsia" w:hAnsiTheme="minorEastAsia" w:cs="宋体" w:hint="eastAsia"/>
                <w:color w:val="000000" w:themeColor="text1"/>
                <w:kern w:val="0"/>
                <w:sz w:val="20"/>
                <w:szCs w:val="20"/>
              </w:rPr>
              <w:t>1</w:t>
            </w:r>
          </w:p>
        </w:tc>
        <w:tc>
          <w:tcPr>
            <w:tcW w:w="851" w:type="dxa"/>
            <w:vMerge/>
            <w:vAlign w:val="center"/>
            <w:hideMark/>
          </w:tcPr>
          <w:p w:rsidR="003D46F1" w:rsidRPr="00ED1136" w:rsidRDefault="003D46F1" w:rsidP="005C6363">
            <w:pPr>
              <w:widowControl/>
              <w:rPr>
                <w:rFonts w:asciiTheme="minorEastAsia" w:eastAsiaTheme="minorEastAsia" w:hAnsiTheme="minorEastAsia" w:cs="宋体"/>
                <w:color w:val="000000" w:themeColor="text1"/>
                <w:kern w:val="0"/>
                <w:sz w:val="20"/>
                <w:szCs w:val="20"/>
              </w:rPr>
            </w:pPr>
          </w:p>
        </w:tc>
      </w:tr>
      <w:tr w:rsidR="00DA43C7" w:rsidRPr="00ED1136" w:rsidTr="005A2D3F">
        <w:trPr>
          <w:trHeight w:val="402"/>
        </w:trPr>
        <w:tc>
          <w:tcPr>
            <w:tcW w:w="2850" w:type="dxa"/>
            <w:vMerge/>
            <w:vAlign w:val="center"/>
            <w:hideMark/>
          </w:tcPr>
          <w:p w:rsidR="00DA43C7" w:rsidRPr="00ED1136" w:rsidRDefault="00DA43C7" w:rsidP="005C6363">
            <w:pPr>
              <w:widowControl/>
              <w:rPr>
                <w:rFonts w:asciiTheme="minorEastAsia" w:eastAsiaTheme="minorEastAsia" w:hAnsiTheme="minorEastAsia" w:cs="Tahoma"/>
                <w:color w:val="000000" w:themeColor="text1"/>
                <w:kern w:val="0"/>
                <w:sz w:val="20"/>
                <w:szCs w:val="20"/>
              </w:rPr>
            </w:pPr>
          </w:p>
        </w:tc>
        <w:tc>
          <w:tcPr>
            <w:tcW w:w="3402" w:type="dxa"/>
            <w:shd w:val="clear" w:color="auto" w:fill="auto"/>
            <w:vAlign w:val="center"/>
            <w:hideMark/>
          </w:tcPr>
          <w:p w:rsidR="00DA43C7" w:rsidRPr="00ED1136" w:rsidRDefault="006C55FB" w:rsidP="005C6363">
            <w:pPr>
              <w:widowControl/>
              <w:rPr>
                <w:rFonts w:asciiTheme="minorEastAsia" w:eastAsiaTheme="minorEastAsia" w:hAnsiTheme="minorEastAsia" w:cs="Tahoma"/>
                <w:color w:val="000000" w:themeColor="text1"/>
                <w:kern w:val="0"/>
                <w:sz w:val="18"/>
                <w:szCs w:val="18"/>
              </w:rPr>
            </w:pPr>
            <w:r w:rsidRPr="00ED1136">
              <w:rPr>
                <w:rFonts w:asciiTheme="minorEastAsia" w:eastAsiaTheme="minorEastAsia" w:hAnsiTheme="minorEastAsia" w:cs="Tahoma" w:hint="eastAsia"/>
                <w:color w:val="000000" w:themeColor="text1"/>
                <w:kern w:val="0"/>
                <w:sz w:val="18"/>
                <w:szCs w:val="18"/>
              </w:rPr>
              <w:t>人事争议</w:t>
            </w:r>
          </w:p>
        </w:tc>
        <w:tc>
          <w:tcPr>
            <w:tcW w:w="1276" w:type="dxa"/>
            <w:shd w:val="clear" w:color="auto" w:fill="auto"/>
            <w:vAlign w:val="center"/>
            <w:hideMark/>
          </w:tcPr>
          <w:p w:rsidR="00DA43C7" w:rsidRPr="00ED1136" w:rsidRDefault="00DA43C7" w:rsidP="005C6363">
            <w:pPr>
              <w:widowControl/>
              <w:rPr>
                <w:rFonts w:asciiTheme="minorEastAsia" w:eastAsiaTheme="minorEastAsia" w:hAnsiTheme="minorEastAsia" w:cs="宋体"/>
                <w:color w:val="000000" w:themeColor="text1"/>
                <w:kern w:val="0"/>
                <w:sz w:val="20"/>
                <w:szCs w:val="20"/>
              </w:rPr>
            </w:pPr>
            <w:r w:rsidRPr="00ED1136">
              <w:rPr>
                <w:rFonts w:asciiTheme="minorEastAsia" w:eastAsiaTheme="minorEastAsia" w:hAnsiTheme="minorEastAsia" w:cs="宋体" w:hint="eastAsia"/>
                <w:color w:val="000000" w:themeColor="text1"/>
                <w:kern w:val="0"/>
                <w:sz w:val="20"/>
                <w:szCs w:val="20"/>
              </w:rPr>
              <w:t>1</w:t>
            </w:r>
          </w:p>
        </w:tc>
        <w:tc>
          <w:tcPr>
            <w:tcW w:w="851" w:type="dxa"/>
            <w:vMerge/>
            <w:vAlign w:val="center"/>
            <w:hideMark/>
          </w:tcPr>
          <w:p w:rsidR="00DA43C7" w:rsidRPr="00ED1136" w:rsidRDefault="00DA43C7" w:rsidP="005C6363">
            <w:pPr>
              <w:widowControl/>
              <w:rPr>
                <w:rFonts w:asciiTheme="minorEastAsia" w:eastAsiaTheme="minorEastAsia" w:hAnsiTheme="minorEastAsia" w:cs="宋体"/>
                <w:color w:val="000000" w:themeColor="text1"/>
                <w:kern w:val="0"/>
                <w:sz w:val="20"/>
                <w:szCs w:val="20"/>
              </w:rPr>
            </w:pPr>
          </w:p>
        </w:tc>
      </w:tr>
      <w:tr w:rsidR="00DA43C7" w:rsidRPr="00ED1136" w:rsidTr="005A2D3F">
        <w:trPr>
          <w:trHeight w:val="402"/>
        </w:trPr>
        <w:tc>
          <w:tcPr>
            <w:tcW w:w="2850" w:type="dxa"/>
            <w:vMerge w:val="restart"/>
            <w:shd w:val="clear" w:color="auto" w:fill="auto"/>
            <w:vAlign w:val="center"/>
            <w:hideMark/>
          </w:tcPr>
          <w:p w:rsidR="00DA43C7" w:rsidRPr="00ED1136" w:rsidRDefault="00DA43C7" w:rsidP="005C6363">
            <w:pPr>
              <w:widowControl/>
              <w:rPr>
                <w:rFonts w:asciiTheme="minorEastAsia" w:eastAsiaTheme="minorEastAsia" w:hAnsiTheme="minorEastAsia" w:cs="Tahoma"/>
                <w:color w:val="000000" w:themeColor="text1"/>
                <w:kern w:val="0"/>
                <w:sz w:val="20"/>
                <w:szCs w:val="20"/>
              </w:rPr>
            </w:pPr>
            <w:r w:rsidRPr="00ED1136">
              <w:rPr>
                <w:rFonts w:asciiTheme="minorEastAsia" w:eastAsiaTheme="minorEastAsia" w:hAnsiTheme="minorEastAsia" w:cs="Tahoma"/>
                <w:color w:val="000000" w:themeColor="text1"/>
                <w:kern w:val="0"/>
                <w:sz w:val="20"/>
                <w:szCs w:val="20"/>
              </w:rPr>
              <w:t>与公司、证券、保险、票据等有关的民事纠纷</w:t>
            </w:r>
          </w:p>
        </w:tc>
        <w:tc>
          <w:tcPr>
            <w:tcW w:w="3402" w:type="dxa"/>
            <w:shd w:val="clear" w:color="auto" w:fill="auto"/>
            <w:vAlign w:val="center"/>
            <w:hideMark/>
          </w:tcPr>
          <w:p w:rsidR="00DA43C7" w:rsidRPr="00ED1136" w:rsidRDefault="006C55FB" w:rsidP="005C6363">
            <w:pPr>
              <w:widowControl/>
              <w:rPr>
                <w:rFonts w:asciiTheme="minorEastAsia" w:eastAsiaTheme="minorEastAsia" w:hAnsiTheme="minorEastAsia" w:cs="Tahoma"/>
                <w:color w:val="000000" w:themeColor="text1"/>
                <w:kern w:val="0"/>
                <w:sz w:val="18"/>
                <w:szCs w:val="18"/>
              </w:rPr>
            </w:pPr>
            <w:r w:rsidRPr="00ED1136">
              <w:rPr>
                <w:rFonts w:asciiTheme="minorEastAsia" w:eastAsiaTheme="minorEastAsia" w:hAnsiTheme="minorEastAsia" w:cs="Tahoma" w:hint="eastAsia"/>
                <w:color w:val="000000" w:themeColor="text1"/>
                <w:kern w:val="0"/>
                <w:sz w:val="18"/>
                <w:szCs w:val="18"/>
              </w:rPr>
              <w:t>股权转让</w:t>
            </w:r>
            <w:r w:rsidR="00DA43C7" w:rsidRPr="00ED1136">
              <w:rPr>
                <w:rFonts w:asciiTheme="minorEastAsia" w:eastAsiaTheme="minorEastAsia" w:hAnsiTheme="minorEastAsia" w:cs="Tahoma"/>
                <w:color w:val="000000" w:themeColor="text1"/>
                <w:kern w:val="0"/>
                <w:sz w:val="18"/>
                <w:szCs w:val="18"/>
              </w:rPr>
              <w:t>纠纷</w:t>
            </w:r>
          </w:p>
        </w:tc>
        <w:tc>
          <w:tcPr>
            <w:tcW w:w="1276" w:type="dxa"/>
            <w:shd w:val="clear" w:color="auto" w:fill="auto"/>
            <w:vAlign w:val="center"/>
            <w:hideMark/>
          </w:tcPr>
          <w:p w:rsidR="00DA43C7" w:rsidRPr="00ED1136" w:rsidRDefault="00FF34CD" w:rsidP="005C6363">
            <w:pPr>
              <w:widowControl/>
              <w:rPr>
                <w:rFonts w:asciiTheme="minorEastAsia" w:eastAsiaTheme="minorEastAsia" w:hAnsiTheme="minorEastAsia" w:cs="宋体"/>
                <w:color w:val="000000" w:themeColor="text1"/>
                <w:kern w:val="0"/>
                <w:sz w:val="20"/>
                <w:szCs w:val="20"/>
              </w:rPr>
            </w:pPr>
            <w:r w:rsidRPr="00ED1136">
              <w:rPr>
                <w:rFonts w:asciiTheme="minorEastAsia" w:eastAsiaTheme="minorEastAsia" w:hAnsiTheme="minorEastAsia" w:cs="宋体" w:hint="eastAsia"/>
                <w:color w:val="000000" w:themeColor="text1"/>
                <w:kern w:val="0"/>
                <w:sz w:val="20"/>
                <w:szCs w:val="20"/>
              </w:rPr>
              <w:t>7</w:t>
            </w:r>
          </w:p>
        </w:tc>
        <w:tc>
          <w:tcPr>
            <w:tcW w:w="851" w:type="dxa"/>
            <w:vMerge w:val="restart"/>
            <w:shd w:val="clear" w:color="auto" w:fill="auto"/>
            <w:vAlign w:val="center"/>
            <w:hideMark/>
          </w:tcPr>
          <w:p w:rsidR="00DA43C7" w:rsidRPr="00ED1136" w:rsidRDefault="00FF34CD" w:rsidP="005C6363">
            <w:pPr>
              <w:widowControl/>
              <w:rPr>
                <w:rFonts w:asciiTheme="minorEastAsia" w:eastAsiaTheme="minorEastAsia" w:hAnsiTheme="minorEastAsia" w:cs="宋体"/>
                <w:color w:val="000000" w:themeColor="text1"/>
                <w:kern w:val="0"/>
                <w:sz w:val="20"/>
                <w:szCs w:val="20"/>
              </w:rPr>
            </w:pPr>
            <w:r w:rsidRPr="00ED1136">
              <w:rPr>
                <w:rFonts w:asciiTheme="minorEastAsia" w:eastAsiaTheme="minorEastAsia" w:hAnsiTheme="minorEastAsia" w:cs="宋体" w:hint="eastAsia"/>
                <w:color w:val="000000" w:themeColor="text1"/>
                <w:kern w:val="0"/>
                <w:sz w:val="20"/>
                <w:szCs w:val="20"/>
              </w:rPr>
              <w:t>10</w:t>
            </w:r>
          </w:p>
        </w:tc>
      </w:tr>
      <w:tr w:rsidR="00FF34CD" w:rsidRPr="00ED1136" w:rsidTr="005A2D3F">
        <w:trPr>
          <w:trHeight w:val="402"/>
        </w:trPr>
        <w:tc>
          <w:tcPr>
            <w:tcW w:w="2850" w:type="dxa"/>
            <w:vMerge/>
            <w:shd w:val="clear" w:color="auto" w:fill="auto"/>
            <w:vAlign w:val="center"/>
            <w:hideMark/>
          </w:tcPr>
          <w:p w:rsidR="00FF34CD" w:rsidRPr="00ED1136" w:rsidRDefault="00FF34CD" w:rsidP="005C6363">
            <w:pPr>
              <w:widowControl/>
              <w:rPr>
                <w:rFonts w:asciiTheme="minorEastAsia" w:eastAsiaTheme="minorEastAsia" w:hAnsiTheme="minorEastAsia" w:cs="Tahoma"/>
                <w:color w:val="000000" w:themeColor="text1"/>
                <w:kern w:val="0"/>
                <w:sz w:val="20"/>
                <w:szCs w:val="20"/>
              </w:rPr>
            </w:pPr>
          </w:p>
        </w:tc>
        <w:tc>
          <w:tcPr>
            <w:tcW w:w="3402" w:type="dxa"/>
            <w:shd w:val="clear" w:color="auto" w:fill="auto"/>
            <w:vAlign w:val="center"/>
            <w:hideMark/>
          </w:tcPr>
          <w:p w:rsidR="00FF34CD" w:rsidRPr="00ED1136" w:rsidRDefault="00FF34CD" w:rsidP="005C6363">
            <w:pPr>
              <w:widowControl/>
              <w:rPr>
                <w:rFonts w:asciiTheme="minorEastAsia" w:eastAsiaTheme="minorEastAsia" w:hAnsiTheme="minorEastAsia" w:cs="Tahoma"/>
                <w:color w:val="000000" w:themeColor="text1"/>
                <w:kern w:val="0"/>
                <w:sz w:val="18"/>
                <w:szCs w:val="18"/>
              </w:rPr>
            </w:pPr>
            <w:r w:rsidRPr="00ED1136">
              <w:rPr>
                <w:rFonts w:asciiTheme="minorEastAsia" w:eastAsiaTheme="minorEastAsia" w:hAnsiTheme="minorEastAsia" w:cs="Tahoma" w:hint="eastAsia"/>
                <w:color w:val="000000" w:themeColor="text1"/>
                <w:kern w:val="0"/>
                <w:sz w:val="18"/>
                <w:szCs w:val="18"/>
              </w:rPr>
              <w:t>财产损失保险合同纠纷</w:t>
            </w:r>
          </w:p>
        </w:tc>
        <w:tc>
          <w:tcPr>
            <w:tcW w:w="1276" w:type="dxa"/>
            <w:shd w:val="clear" w:color="auto" w:fill="auto"/>
            <w:vAlign w:val="center"/>
            <w:hideMark/>
          </w:tcPr>
          <w:p w:rsidR="00FF34CD" w:rsidRPr="00ED1136" w:rsidRDefault="00FF34CD" w:rsidP="005C6363">
            <w:pPr>
              <w:widowControl/>
              <w:rPr>
                <w:rFonts w:asciiTheme="minorEastAsia" w:eastAsiaTheme="minorEastAsia" w:hAnsiTheme="minorEastAsia" w:cs="宋体"/>
                <w:color w:val="000000" w:themeColor="text1"/>
                <w:kern w:val="0"/>
                <w:sz w:val="20"/>
                <w:szCs w:val="20"/>
              </w:rPr>
            </w:pPr>
            <w:r w:rsidRPr="00ED1136">
              <w:rPr>
                <w:rFonts w:asciiTheme="minorEastAsia" w:eastAsiaTheme="minorEastAsia" w:hAnsiTheme="minorEastAsia" w:cs="宋体" w:hint="eastAsia"/>
                <w:color w:val="000000" w:themeColor="text1"/>
                <w:kern w:val="0"/>
                <w:sz w:val="20"/>
                <w:szCs w:val="20"/>
              </w:rPr>
              <w:t>2</w:t>
            </w:r>
          </w:p>
        </w:tc>
        <w:tc>
          <w:tcPr>
            <w:tcW w:w="851" w:type="dxa"/>
            <w:vMerge/>
            <w:shd w:val="clear" w:color="auto" w:fill="auto"/>
            <w:vAlign w:val="center"/>
            <w:hideMark/>
          </w:tcPr>
          <w:p w:rsidR="00FF34CD" w:rsidRPr="00ED1136" w:rsidRDefault="00FF34CD" w:rsidP="005C6363">
            <w:pPr>
              <w:widowControl/>
              <w:rPr>
                <w:rFonts w:asciiTheme="minorEastAsia" w:eastAsiaTheme="minorEastAsia" w:hAnsiTheme="minorEastAsia" w:cs="宋体"/>
                <w:color w:val="000000" w:themeColor="text1"/>
                <w:kern w:val="0"/>
                <w:sz w:val="20"/>
                <w:szCs w:val="20"/>
              </w:rPr>
            </w:pPr>
          </w:p>
        </w:tc>
      </w:tr>
      <w:tr w:rsidR="00DA43C7" w:rsidRPr="00ED1136" w:rsidTr="005A2D3F">
        <w:trPr>
          <w:trHeight w:val="402"/>
        </w:trPr>
        <w:tc>
          <w:tcPr>
            <w:tcW w:w="2850" w:type="dxa"/>
            <w:vMerge/>
            <w:vAlign w:val="center"/>
            <w:hideMark/>
          </w:tcPr>
          <w:p w:rsidR="00DA43C7" w:rsidRPr="00ED1136" w:rsidRDefault="00DA43C7" w:rsidP="005C6363">
            <w:pPr>
              <w:widowControl/>
              <w:rPr>
                <w:rFonts w:asciiTheme="minorEastAsia" w:eastAsiaTheme="minorEastAsia" w:hAnsiTheme="minorEastAsia" w:cs="Tahoma"/>
                <w:color w:val="000000" w:themeColor="text1"/>
                <w:kern w:val="0"/>
                <w:sz w:val="20"/>
                <w:szCs w:val="20"/>
              </w:rPr>
            </w:pPr>
          </w:p>
        </w:tc>
        <w:tc>
          <w:tcPr>
            <w:tcW w:w="3402" w:type="dxa"/>
            <w:shd w:val="clear" w:color="auto" w:fill="auto"/>
            <w:vAlign w:val="center"/>
            <w:hideMark/>
          </w:tcPr>
          <w:p w:rsidR="00DA43C7" w:rsidRPr="00ED1136" w:rsidRDefault="00DA43C7" w:rsidP="005C6363">
            <w:pPr>
              <w:widowControl/>
              <w:rPr>
                <w:rFonts w:asciiTheme="minorEastAsia" w:eastAsiaTheme="minorEastAsia" w:hAnsiTheme="minorEastAsia" w:cs="Tahoma"/>
                <w:color w:val="000000" w:themeColor="text1"/>
                <w:kern w:val="0"/>
                <w:sz w:val="18"/>
                <w:szCs w:val="18"/>
              </w:rPr>
            </w:pPr>
            <w:r w:rsidRPr="00ED1136">
              <w:rPr>
                <w:rFonts w:asciiTheme="minorEastAsia" w:eastAsiaTheme="minorEastAsia" w:hAnsiTheme="minorEastAsia" w:cs="Tahoma"/>
                <w:color w:val="000000" w:themeColor="text1"/>
                <w:kern w:val="0"/>
                <w:sz w:val="18"/>
                <w:szCs w:val="18"/>
              </w:rPr>
              <w:t>保险人代位求偿权纠纷</w:t>
            </w:r>
          </w:p>
        </w:tc>
        <w:tc>
          <w:tcPr>
            <w:tcW w:w="1276" w:type="dxa"/>
            <w:shd w:val="clear" w:color="auto" w:fill="auto"/>
            <w:vAlign w:val="center"/>
            <w:hideMark/>
          </w:tcPr>
          <w:p w:rsidR="00DA43C7" w:rsidRPr="00ED1136" w:rsidRDefault="006C55FB" w:rsidP="005C6363">
            <w:pPr>
              <w:widowControl/>
              <w:rPr>
                <w:rFonts w:asciiTheme="minorEastAsia" w:eastAsiaTheme="minorEastAsia" w:hAnsiTheme="minorEastAsia" w:cs="宋体"/>
                <w:color w:val="000000" w:themeColor="text1"/>
                <w:kern w:val="0"/>
                <w:sz w:val="20"/>
                <w:szCs w:val="20"/>
              </w:rPr>
            </w:pPr>
            <w:r w:rsidRPr="00ED1136">
              <w:rPr>
                <w:rFonts w:asciiTheme="minorEastAsia" w:eastAsiaTheme="minorEastAsia" w:hAnsiTheme="minorEastAsia" w:cs="宋体" w:hint="eastAsia"/>
                <w:color w:val="000000" w:themeColor="text1"/>
                <w:kern w:val="0"/>
                <w:sz w:val="20"/>
                <w:szCs w:val="20"/>
              </w:rPr>
              <w:t>1</w:t>
            </w:r>
          </w:p>
        </w:tc>
        <w:tc>
          <w:tcPr>
            <w:tcW w:w="851" w:type="dxa"/>
            <w:vMerge/>
            <w:vAlign w:val="center"/>
            <w:hideMark/>
          </w:tcPr>
          <w:p w:rsidR="00DA43C7" w:rsidRPr="00ED1136" w:rsidRDefault="00DA43C7" w:rsidP="005C6363">
            <w:pPr>
              <w:widowControl/>
              <w:rPr>
                <w:rFonts w:asciiTheme="minorEastAsia" w:eastAsiaTheme="minorEastAsia" w:hAnsiTheme="minorEastAsia" w:cs="宋体"/>
                <w:color w:val="000000" w:themeColor="text1"/>
                <w:kern w:val="0"/>
                <w:sz w:val="20"/>
                <w:szCs w:val="20"/>
              </w:rPr>
            </w:pPr>
          </w:p>
        </w:tc>
      </w:tr>
      <w:tr w:rsidR="00DA43C7" w:rsidRPr="00ED1136" w:rsidTr="005A2D3F">
        <w:trPr>
          <w:trHeight w:val="402"/>
        </w:trPr>
        <w:tc>
          <w:tcPr>
            <w:tcW w:w="2850" w:type="dxa"/>
            <w:vMerge w:val="restart"/>
            <w:shd w:val="clear" w:color="auto" w:fill="auto"/>
            <w:vAlign w:val="center"/>
            <w:hideMark/>
          </w:tcPr>
          <w:p w:rsidR="00DA43C7" w:rsidRPr="00ED1136" w:rsidRDefault="00DA43C7" w:rsidP="005C6363">
            <w:pPr>
              <w:widowControl/>
              <w:rPr>
                <w:rFonts w:asciiTheme="minorEastAsia" w:eastAsiaTheme="minorEastAsia" w:hAnsiTheme="minorEastAsia" w:cs="Tahoma"/>
                <w:color w:val="000000" w:themeColor="text1"/>
                <w:kern w:val="0"/>
                <w:sz w:val="20"/>
                <w:szCs w:val="20"/>
              </w:rPr>
            </w:pPr>
            <w:r w:rsidRPr="00ED1136">
              <w:rPr>
                <w:rFonts w:asciiTheme="minorEastAsia" w:eastAsiaTheme="minorEastAsia" w:hAnsiTheme="minorEastAsia" w:cs="Tahoma"/>
                <w:color w:val="000000" w:themeColor="text1"/>
                <w:kern w:val="0"/>
                <w:sz w:val="20"/>
                <w:szCs w:val="20"/>
              </w:rPr>
              <w:t>侵权责任纠纷</w:t>
            </w:r>
          </w:p>
        </w:tc>
        <w:tc>
          <w:tcPr>
            <w:tcW w:w="3402" w:type="dxa"/>
            <w:shd w:val="clear" w:color="auto" w:fill="auto"/>
            <w:vAlign w:val="center"/>
            <w:hideMark/>
          </w:tcPr>
          <w:p w:rsidR="00DA43C7" w:rsidRPr="00ED1136" w:rsidRDefault="00DA43C7" w:rsidP="005C6363">
            <w:pPr>
              <w:widowControl/>
              <w:rPr>
                <w:rFonts w:asciiTheme="minorEastAsia" w:eastAsiaTheme="minorEastAsia" w:hAnsiTheme="minorEastAsia" w:cs="Tahoma"/>
                <w:color w:val="000000" w:themeColor="text1"/>
                <w:kern w:val="0"/>
                <w:sz w:val="18"/>
                <w:szCs w:val="18"/>
              </w:rPr>
            </w:pPr>
            <w:r w:rsidRPr="00ED1136">
              <w:rPr>
                <w:rFonts w:asciiTheme="minorEastAsia" w:eastAsiaTheme="minorEastAsia" w:hAnsiTheme="minorEastAsia" w:cs="Tahoma"/>
                <w:color w:val="000000" w:themeColor="text1"/>
                <w:kern w:val="0"/>
                <w:sz w:val="18"/>
                <w:szCs w:val="18"/>
              </w:rPr>
              <w:t>机动车交通事故责任纠纷</w:t>
            </w:r>
          </w:p>
        </w:tc>
        <w:tc>
          <w:tcPr>
            <w:tcW w:w="1276" w:type="dxa"/>
            <w:shd w:val="clear" w:color="auto" w:fill="auto"/>
            <w:vAlign w:val="center"/>
            <w:hideMark/>
          </w:tcPr>
          <w:p w:rsidR="00DA43C7" w:rsidRPr="00ED1136" w:rsidRDefault="00FF34CD" w:rsidP="005C6363">
            <w:pPr>
              <w:widowControl/>
              <w:rPr>
                <w:rFonts w:asciiTheme="minorEastAsia" w:eastAsiaTheme="minorEastAsia" w:hAnsiTheme="minorEastAsia" w:cs="宋体"/>
                <w:color w:val="000000" w:themeColor="text1"/>
                <w:kern w:val="0"/>
                <w:sz w:val="20"/>
                <w:szCs w:val="20"/>
              </w:rPr>
            </w:pPr>
            <w:r w:rsidRPr="00ED1136">
              <w:rPr>
                <w:rFonts w:asciiTheme="minorEastAsia" w:eastAsiaTheme="minorEastAsia" w:hAnsiTheme="minorEastAsia" w:cs="宋体" w:hint="eastAsia"/>
                <w:color w:val="000000" w:themeColor="text1"/>
                <w:kern w:val="0"/>
                <w:sz w:val="20"/>
                <w:szCs w:val="20"/>
              </w:rPr>
              <w:t>125</w:t>
            </w:r>
          </w:p>
        </w:tc>
        <w:tc>
          <w:tcPr>
            <w:tcW w:w="851" w:type="dxa"/>
            <w:vMerge w:val="restart"/>
            <w:shd w:val="clear" w:color="auto" w:fill="auto"/>
            <w:vAlign w:val="center"/>
            <w:hideMark/>
          </w:tcPr>
          <w:p w:rsidR="00DA43C7" w:rsidRPr="00ED1136" w:rsidRDefault="00FF34CD" w:rsidP="005C6363">
            <w:pPr>
              <w:widowControl/>
              <w:rPr>
                <w:rFonts w:asciiTheme="minorEastAsia" w:eastAsiaTheme="minorEastAsia" w:hAnsiTheme="minorEastAsia" w:cs="宋体"/>
                <w:color w:val="000000" w:themeColor="text1"/>
                <w:kern w:val="0"/>
                <w:sz w:val="20"/>
                <w:szCs w:val="20"/>
              </w:rPr>
            </w:pPr>
            <w:r w:rsidRPr="00ED1136">
              <w:rPr>
                <w:rFonts w:asciiTheme="minorEastAsia" w:eastAsiaTheme="minorEastAsia" w:hAnsiTheme="minorEastAsia" w:cs="宋体" w:hint="eastAsia"/>
                <w:color w:val="000000" w:themeColor="text1"/>
                <w:kern w:val="0"/>
                <w:sz w:val="20"/>
                <w:szCs w:val="20"/>
              </w:rPr>
              <w:t>144</w:t>
            </w:r>
          </w:p>
        </w:tc>
      </w:tr>
      <w:tr w:rsidR="00DA43C7" w:rsidRPr="00ED1136" w:rsidTr="005A2D3F">
        <w:trPr>
          <w:trHeight w:val="402"/>
        </w:trPr>
        <w:tc>
          <w:tcPr>
            <w:tcW w:w="2850" w:type="dxa"/>
            <w:vMerge/>
            <w:vAlign w:val="center"/>
            <w:hideMark/>
          </w:tcPr>
          <w:p w:rsidR="00DA43C7" w:rsidRPr="00ED1136" w:rsidRDefault="00DA43C7" w:rsidP="005C6363">
            <w:pPr>
              <w:widowControl/>
              <w:rPr>
                <w:rFonts w:asciiTheme="minorEastAsia" w:eastAsiaTheme="minorEastAsia" w:hAnsiTheme="minorEastAsia" w:cs="Tahoma"/>
                <w:color w:val="000000" w:themeColor="text1"/>
                <w:kern w:val="0"/>
                <w:sz w:val="20"/>
                <w:szCs w:val="20"/>
              </w:rPr>
            </w:pPr>
          </w:p>
        </w:tc>
        <w:tc>
          <w:tcPr>
            <w:tcW w:w="3402" w:type="dxa"/>
            <w:shd w:val="clear" w:color="auto" w:fill="auto"/>
            <w:vAlign w:val="center"/>
            <w:hideMark/>
          </w:tcPr>
          <w:p w:rsidR="00DA43C7" w:rsidRPr="00ED1136" w:rsidRDefault="00FF34CD" w:rsidP="005C6363">
            <w:pPr>
              <w:widowControl/>
              <w:rPr>
                <w:rFonts w:asciiTheme="minorEastAsia" w:eastAsiaTheme="minorEastAsia" w:hAnsiTheme="minorEastAsia" w:cs="Tahoma"/>
                <w:color w:val="000000" w:themeColor="text1"/>
                <w:kern w:val="0"/>
                <w:sz w:val="20"/>
                <w:szCs w:val="20"/>
              </w:rPr>
            </w:pPr>
            <w:r w:rsidRPr="00ED1136">
              <w:rPr>
                <w:rFonts w:asciiTheme="minorEastAsia" w:eastAsiaTheme="minorEastAsia" w:hAnsiTheme="minorEastAsia" w:cs="Tahoma" w:hint="eastAsia"/>
                <w:color w:val="000000" w:themeColor="text1"/>
                <w:kern w:val="0"/>
                <w:sz w:val="18"/>
                <w:szCs w:val="18"/>
              </w:rPr>
              <w:t>侵权</w:t>
            </w:r>
            <w:r w:rsidRPr="00ED1136">
              <w:rPr>
                <w:rFonts w:asciiTheme="minorEastAsia" w:eastAsiaTheme="minorEastAsia" w:hAnsiTheme="minorEastAsia" w:cs="Tahoma"/>
                <w:color w:val="000000" w:themeColor="text1"/>
                <w:kern w:val="0"/>
                <w:sz w:val="18"/>
                <w:szCs w:val="18"/>
              </w:rPr>
              <w:t>责任纠纷</w:t>
            </w:r>
          </w:p>
        </w:tc>
        <w:tc>
          <w:tcPr>
            <w:tcW w:w="1276" w:type="dxa"/>
            <w:shd w:val="clear" w:color="auto" w:fill="auto"/>
            <w:vAlign w:val="center"/>
            <w:hideMark/>
          </w:tcPr>
          <w:p w:rsidR="00DA43C7" w:rsidRPr="00ED1136" w:rsidRDefault="00FF34CD" w:rsidP="005C6363">
            <w:pPr>
              <w:widowControl/>
              <w:rPr>
                <w:rFonts w:asciiTheme="minorEastAsia" w:eastAsiaTheme="minorEastAsia" w:hAnsiTheme="minorEastAsia" w:cs="宋体"/>
                <w:color w:val="000000" w:themeColor="text1"/>
                <w:kern w:val="0"/>
                <w:sz w:val="20"/>
                <w:szCs w:val="20"/>
              </w:rPr>
            </w:pPr>
            <w:r w:rsidRPr="00ED1136">
              <w:rPr>
                <w:rFonts w:asciiTheme="minorEastAsia" w:eastAsiaTheme="minorEastAsia" w:hAnsiTheme="minorEastAsia" w:cs="宋体" w:hint="eastAsia"/>
                <w:color w:val="000000" w:themeColor="text1"/>
                <w:kern w:val="0"/>
                <w:sz w:val="20"/>
                <w:szCs w:val="20"/>
              </w:rPr>
              <w:t>10</w:t>
            </w:r>
          </w:p>
        </w:tc>
        <w:tc>
          <w:tcPr>
            <w:tcW w:w="851" w:type="dxa"/>
            <w:vMerge/>
            <w:vAlign w:val="center"/>
            <w:hideMark/>
          </w:tcPr>
          <w:p w:rsidR="00DA43C7" w:rsidRPr="00ED1136" w:rsidRDefault="00DA43C7" w:rsidP="005C6363">
            <w:pPr>
              <w:widowControl/>
              <w:rPr>
                <w:rFonts w:asciiTheme="minorEastAsia" w:eastAsiaTheme="minorEastAsia" w:hAnsiTheme="minorEastAsia" w:cs="宋体"/>
                <w:color w:val="000000" w:themeColor="text1"/>
                <w:kern w:val="0"/>
                <w:sz w:val="20"/>
                <w:szCs w:val="20"/>
              </w:rPr>
            </w:pPr>
          </w:p>
        </w:tc>
      </w:tr>
      <w:tr w:rsidR="00FF34CD" w:rsidRPr="00ED1136" w:rsidTr="005A2D3F">
        <w:trPr>
          <w:trHeight w:val="402"/>
        </w:trPr>
        <w:tc>
          <w:tcPr>
            <w:tcW w:w="2850" w:type="dxa"/>
            <w:vMerge/>
            <w:vAlign w:val="center"/>
            <w:hideMark/>
          </w:tcPr>
          <w:p w:rsidR="00FF34CD" w:rsidRPr="00ED1136" w:rsidRDefault="00FF34CD" w:rsidP="005C6363">
            <w:pPr>
              <w:widowControl/>
              <w:rPr>
                <w:rFonts w:asciiTheme="minorEastAsia" w:eastAsiaTheme="minorEastAsia" w:hAnsiTheme="minorEastAsia" w:cs="Tahoma"/>
                <w:color w:val="000000" w:themeColor="text1"/>
                <w:kern w:val="0"/>
                <w:sz w:val="20"/>
                <w:szCs w:val="20"/>
              </w:rPr>
            </w:pPr>
          </w:p>
        </w:tc>
        <w:tc>
          <w:tcPr>
            <w:tcW w:w="3402" w:type="dxa"/>
            <w:shd w:val="clear" w:color="auto" w:fill="auto"/>
            <w:vAlign w:val="center"/>
            <w:hideMark/>
          </w:tcPr>
          <w:p w:rsidR="00FF34CD" w:rsidRPr="00ED1136" w:rsidRDefault="00FF34CD" w:rsidP="005C6363">
            <w:pPr>
              <w:widowControl/>
              <w:rPr>
                <w:rFonts w:asciiTheme="minorEastAsia" w:eastAsiaTheme="minorEastAsia" w:hAnsiTheme="minorEastAsia" w:cs="Tahoma"/>
                <w:color w:val="000000" w:themeColor="text1"/>
                <w:kern w:val="0"/>
                <w:sz w:val="18"/>
                <w:szCs w:val="18"/>
              </w:rPr>
            </w:pPr>
            <w:r w:rsidRPr="00ED1136">
              <w:rPr>
                <w:rFonts w:asciiTheme="minorEastAsia" w:eastAsiaTheme="minorEastAsia" w:hAnsiTheme="minorEastAsia" w:cs="Tahoma"/>
                <w:color w:val="000000" w:themeColor="text1"/>
                <w:kern w:val="0"/>
                <w:sz w:val="18"/>
                <w:szCs w:val="18"/>
              </w:rPr>
              <w:t>提供劳务者受害责任纠纷</w:t>
            </w:r>
          </w:p>
        </w:tc>
        <w:tc>
          <w:tcPr>
            <w:tcW w:w="1276" w:type="dxa"/>
            <w:shd w:val="clear" w:color="auto" w:fill="auto"/>
            <w:vAlign w:val="center"/>
            <w:hideMark/>
          </w:tcPr>
          <w:p w:rsidR="00FF34CD" w:rsidRPr="00ED1136" w:rsidRDefault="00FF34CD" w:rsidP="005C6363">
            <w:pPr>
              <w:widowControl/>
              <w:rPr>
                <w:rFonts w:asciiTheme="minorEastAsia" w:eastAsiaTheme="minorEastAsia" w:hAnsiTheme="minorEastAsia" w:cs="宋体"/>
                <w:color w:val="000000" w:themeColor="text1"/>
                <w:kern w:val="0"/>
                <w:sz w:val="20"/>
                <w:szCs w:val="20"/>
              </w:rPr>
            </w:pPr>
            <w:r w:rsidRPr="00ED1136">
              <w:rPr>
                <w:rFonts w:asciiTheme="minorEastAsia" w:eastAsiaTheme="minorEastAsia" w:hAnsiTheme="minorEastAsia" w:cs="宋体" w:hint="eastAsia"/>
                <w:color w:val="000000" w:themeColor="text1"/>
                <w:kern w:val="0"/>
                <w:sz w:val="20"/>
                <w:szCs w:val="20"/>
              </w:rPr>
              <w:t>8</w:t>
            </w:r>
          </w:p>
        </w:tc>
        <w:tc>
          <w:tcPr>
            <w:tcW w:w="851" w:type="dxa"/>
            <w:vMerge/>
            <w:vAlign w:val="center"/>
            <w:hideMark/>
          </w:tcPr>
          <w:p w:rsidR="00FF34CD" w:rsidRPr="00ED1136" w:rsidRDefault="00FF34CD" w:rsidP="005C6363">
            <w:pPr>
              <w:widowControl/>
              <w:rPr>
                <w:rFonts w:asciiTheme="minorEastAsia" w:eastAsiaTheme="minorEastAsia" w:hAnsiTheme="minorEastAsia" w:cs="宋体"/>
                <w:color w:val="000000" w:themeColor="text1"/>
                <w:kern w:val="0"/>
                <w:sz w:val="20"/>
                <w:szCs w:val="20"/>
              </w:rPr>
            </w:pPr>
          </w:p>
        </w:tc>
      </w:tr>
      <w:tr w:rsidR="00DA43C7" w:rsidRPr="00ED1136" w:rsidTr="005A2D3F">
        <w:trPr>
          <w:trHeight w:val="402"/>
        </w:trPr>
        <w:tc>
          <w:tcPr>
            <w:tcW w:w="2850" w:type="dxa"/>
            <w:vMerge/>
            <w:vAlign w:val="center"/>
            <w:hideMark/>
          </w:tcPr>
          <w:p w:rsidR="00DA43C7" w:rsidRPr="00ED1136" w:rsidRDefault="00DA43C7" w:rsidP="005C6363">
            <w:pPr>
              <w:widowControl/>
              <w:rPr>
                <w:rFonts w:asciiTheme="minorEastAsia" w:eastAsiaTheme="minorEastAsia" w:hAnsiTheme="minorEastAsia" w:cs="Tahoma"/>
                <w:color w:val="000000" w:themeColor="text1"/>
                <w:kern w:val="0"/>
                <w:sz w:val="20"/>
                <w:szCs w:val="20"/>
              </w:rPr>
            </w:pPr>
          </w:p>
        </w:tc>
        <w:tc>
          <w:tcPr>
            <w:tcW w:w="3402" w:type="dxa"/>
            <w:shd w:val="clear" w:color="auto" w:fill="auto"/>
            <w:vAlign w:val="center"/>
            <w:hideMark/>
          </w:tcPr>
          <w:p w:rsidR="00DA43C7" w:rsidRPr="00ED1136" w:rsidRDefault="00FF34CD" w:rsidP="005C6363">
            <w:pPr>
              <w:widowControl/>
              <w:rPr>
                <w:rFonts w:asciiTheme="minorEastAsia" w:eastAsiaTheme="minorEastAsia" w:hAnsiTheme="minorEastAsia" w:cs="Tahoma"/>
                <w:color w:val="000000" w:themeColor="text1"/>
                <w:kern w:val="0"/>
                <w:sz w:val="18"/>
                <w:szCs w:val="18"/>
              </w:rPr>
            </w:pPr>
            <w:r w:rsidRPr="00ED1136">
              <w:rPr>
                <w:rFonts w:asciiTheme="minorEastAsia" w:eastAsiaTheme="minorEastAsia" w:hAnsiTheme="minorEastAsia" w:cs="Tahoma" w:hint="eastAsia"/>
                <w:color w:val="000000" w:themeColor="text1"/>
                <w:kern w:val="0"/>
                <w:sz w:val="18"/>
                <w:szCs w:val="18"/>
              </w:rPr>
              <w:t>物件损害责任纠纷</w:t>
            </w:r>
          </w:p>
        </w:tc>
        <w:tc>
          <w:tcPr>
            <w:tcW w:w="1276" w:type="dxa"/>
            <w:shd w:val="clear" w:color="auto" w:fill="auto"/>
            <w:vAlign w:val="center"/>
            <w:hideMark/>
          </w:tcPr>
          <w:p w:rsidR="00DA43C7" w:rsidRPr="00ED1136" w:rsidRDefault="00FF34CD" w:rsidP="005C6363">
            <w:pPr>
              <w:widowControl/>
              <w:rPr>
                <w:rFonts w:asciiTheme="minorEastAsia" w:eastAsiaTheme="minorEastAsia" w:hAnsiTheme="minorEastAsia" w:cs="宋体"/>
                <w:color w:val="000000" w:themeColor="text1"/>
                <w:kern w:val="0"/>
                <w:sz w:val="20"/>
                <w:szCs w:val="20"/>
              </w:rPr>
            </w:pPr>
            <w:r w:rsidRPr="00ED1136">
              <w:rPr>
                <w:rFonts w:asciiTheme="minorEastAsia" w:eastAsiaTheme="minorEastAsia" w:hAnsiTheme="minorEastAsia" w:cs="宋体" w:hint="eastAsia"/>
                <w:color w:val="000000" w:themeColor="text1"/>
                <w:kern w:val="0"/>
                <w:sz w:val="20"/>
                <w:szCs w:val="20"/>
              </w:rPr>
              <w:t>1</w:t>
            </w:r>
          </w:p>
        </w:tc>
        <w:tc>
          <w:tcPr>
            <w:tcW w:w="851" w:type="dxa"/>
            <w:vMerge/>
            <w:vAlign w:val="center"/>
            <w:hideMark/>
          </w:tcPr>
          <w:p w:rsidR="00DA43C7" w:rsidRPr="00ED1136" w:rsidRDefault="00DA43C7" w:rsidP="005C6363">
            <w:pPr>
              <w:widowControl/>
              <w:rPr>
                <w:rFonts w:asciiTheme="minorEastAsia" w:eastAsiaTheme="minorEastAsia" w:hAnsiTheme="minorEastAsia" w:cs="宋体"/>
                <w:color w:val="000000" w:themeColor="text1"/>
                <w:kern w:val="0"/>
                <w:sz w:val="20"/>
                <w:szCs w:val="20"/>
              </w:rPr>
            </w:pPr>
          </w:p>
        </w:tc>
      </w:tr>
      <w:tr w:rsidR="00FF34CD" w:rsidRPr="00ED1136" w:rsidTr="005A2D3F">
        <w:trPr>
          <w:trHeight w:val="402"/>
        </w:trPr>
        <w:tc>
          <w:tcPr>
            <w:tcW w:w="2850" w:type="dxa"/>
            <w:vMerge w:val="restart"/>
            <w:shd w:val="clear" w:color="auto" w:fill="auto"/>
            <w:vAlign w:val="center"/>
            <w:hideMark/>
          </w:tcPr>
          <w:p w:rsidR="00FF34CD" w:rsidRPr="00ED1136" w:rsidRDefault="00FF34CD" w:rsidP="005C6363">
            <w:pPr>
              <w:widowControl/>
              <w:rPr>
                <w:rFonts w:asciiTheme="minorEastAsia" w:eastAsiaTheme="minorEastAsia" w:hAnsiTheme="minorEastAsia" w:cs="Tahoma"/>
                <w:color w:val="000000" w:themeColor="text1"/>
                <w:kern w:val="0"/>
                <w:sz w:val="20"/>
                <w:szCs w:val="20"/>
              </w:rPr>
            </w:pPr>
            <w:r w:rsidRPr="00ED1136">
              <w:rPr>
                <w:rFonts w:asciiTheme="minorEastAsia" w:eastAsiaTheme="minorEastAsia" w:hAnsiTheme="minorEastAsia" w:cs="Tahoma"/>
                <w:color w:val="000000" w:themeColor="text1"/>
                <w:kern w:val="0"/>
                <w:sz w:val="20"/>
                <w:szCs w:val="20"/>
              </w:rPr>
              <w:t>适用特殊程序案件案由</w:t>
            </w:r>
          </w:p>
        </w:tc>
        <w:tc>
          <w:tcPr>
            <w:tcW w:w="3402" w:type="dxa"/>
            <w:shd w:val="clear" w:color="auto" w:fill="auto"/>
            <w:vAlign w:val="center"/>
            <w:hideMark/>
          </w:tcPr>
          <w:p w:rsidR="00FF34CD" w:rsidRPr="00ED1136" w:rsidRDefault="00FF34CD" w:rsidP="005C6363">
            <w:pPr>
              <w:widowControl/>
              <w:rPr>
                <w:rFonts w:asciiTheme="minorEastAsia" w:eastAsiaTheme="minorEastAsia" w:hAnsiTheme="minorEastAsia" w:cs="Tahoma"/>
                <w:color w:val="000000" w:themeColor="text1"/>
                <w:kern w:val="0"/>
                <w:sz w:val="18"/>
                <w:szCs w:val="18"/>
              </w:rPr>
            </w:pPr>
            <w:r w:rsidRPr="00ED1136">
              <w:rPr>
                <w:rFonts w:asciiTheme="minorEastAsia" w:eastAsiaTheme="minorEastAsia" w:hAnsiTheme="minorEastAsia" w:cs="Tahoma"/>
                <w:color w:val="000000" w:themeColor="text1"/>
                <w:kern w:val="0"/>
                <w:sz w:val="18"/>
                <w:szCs w:val="18"/>
              </w:rPr>
              <w:t>执行异议之诉</w:t>
            </w:r>
          </w:p>
        </w:tc>
        <w:tc>
          <w:tcPr>
            <w:tcW w:w="1276" w:type="dxa"/>
            <w:shd w:val="clear" w:color="auto" w:fill="auto"/>
            <w:vAlign w:val="center"/>
            <w:hideMark/>
          </w:tcPr>
          <w:p w:rsidR="00FF34CD" w:rsidRPr="00ED1136" w:rsidRDefault="00FF34CD" w:rsidP="005C6363">
            <w:pPr>
              <w:widowControl/>
              <w:rPr>
                <w:rFonts w:asciiTheme="minorEastAsia" w:eastAsiaTheme="minorEastAsia" w:hAnsiTheme="minorEastAsia" w:cs="宋体"/>
                <w:color w:val="000000" w:themeColor="text1"/>
                <w:kern w:val="0"/>
                <w:sz w:val="20"/>
                <w:szCs w:val="20"/>
              </w:rPr>
            </w:pPr>
            <w:r w:rsidRPr="00ED1136">
              <w:rPr>
                <w:rFonts w:asciiTheme="minorEastAsia" w:eastAsiaTheme="minorEastAsia" w:hAnsiTheme="minorEastAsia" w:cs="宋体" w:hint="eastAsia"/>
                <w:color w:val="000000" w:themeColor="text1"/>
                <w:kern w:val="0"/>
                <w:sz w:val="20"/>
                <w:szCs w:val="20"/>
              </w:rPr>
              <w:t>6</w:t>
            </w:r>
          </w:p>
        </w:tc>
        <w:tc>
          <w:tcPr>
            <w:tcW w:w="851" w:type="dxa"/>
            <w:vMerge w:val="restart"/>
            <w:shd w:val="clear" w:color="auto" w:fill="auto"/>
            <w:vAlign w:val="center"/>
            <w:hideMark/>
          </w:tcPr>
          <w:p w:rsidR="00FF34CD" w:rsidRPr="00ED1136" w:rsidRDefault="00FF34CD" w:rsidP="005C6363">
            <w:pPr>
              <w:widowControl/>
              <w:rPr>
                <w:rFonts w:asciiTheme="minorEastAsia" w:eastAsiaTheme="minorEastAsia" w:hAnsiTheme="minorEastAsia" w:cs="宋体"/>
                <w:color w:val="000000" w:themeColor="text1"/>
                <w:kern w:val="0"/>
                <w:sz w:val="20"/>
                <w:szCs w:val="20"/>
              </w:rPr>
            </w:pPr>
            <w:r w:rsidRPr="00ED1136">
              <w:rPr>
                <w:rFonts w:asciiTheme="minorEastAsia" w:eastAsiaTheme="minorEastAsia" w:hAnsiTheme="minorEastAsia" w:cs="宋体" w:hint="eastAsia"/>
                <w:color w:val="000000" w:themeColor="text1"/>
                <w:kern w:val="0"/>
                <w:sz w:val="20"/>
                <w:szCs w:val="20"/>
              </w:rPr>
              <w:t>8</w:t>
            </w:r>
          </w:p>
        </w:tc>
      </w:tr>
      <w:tr w:rsidR="00FF34CD" w:rsidRPr="00ED1136" w:rsidTr="005A2D3F">
        <w:trPr>
          <w:trHeight w:val="402"/>
        </w:trPr>
        <w:tc>
          <w:tcPr>
            <w:tcW w:w="2850" w:type="dxa"/>
            <w:vMerge/>
            <w:shd w:val="clear" w:color="auto" w:fill="auto"/>
            <w:vAlign w:val="center"/>
            <w:hideMark/>
          </w:tcPr>
          <w:p w:rsidR="00FF34CD" w:rsidRPr="00ED1136" w:rsidRDefault="00FF34CD" w:rsidP="005C6363">
            <w:pPr>
              <w:widowControl/>
              <w:rPr>
                <w:rFonts w:asciiTheme="minorEastAsia" w:eastAsiaTheme="minorEastAsia" w:hAnsiTheme="minorEastAsia" w:cs="Tahoma"/>
                <w:color w:val="000000" w:themeColor="text1"/>
                <w:kern w:val="0"/>
                <w:sz w:val="20"/>
                <w:szCs w:val="20"/>
              </w:rPr>
            </w:pPr>
          </w:p>
        </w:tc>
        <w:tc>
          <w:tcPr>
            <w:tcW w:w="3402" w:type="dxa"/>
            <w:shd w:val="clear" w:color="auto" w:fill="auto"/>
            <w:vAlign w:val="center"/>
            <w:hideMark/>
          </w:tcPr>
          <w:p w:rsidR="00FF34CD" w:rsidRPr="00ED1136" w:rsidRDefault="00FF34CD" w:rsidP="005C6363">
            <w:pPr>
              <w:widowControl/>
              <w:rPr>
                <w:rFonts w:asciiTheme="minorEastAsia" w:eastAsiaTheme="minorEastAsia" w:hAnsiTheme="minorEastAsia" w:cs="Tahoma"/>
                <w:color w:val="000000" w:themeColor="text1"/>
                <w:kern w:val="0"/>
                <w:sz w:val="18"/>
                <w:szCs w:val="18"/>
              </w:rPr>
            </w:pPr>
            <w:r w:rsidRPr="00ED1136">
              <w:rPr>
                <w:rFonts w:asciiTheme="minorEastAsia" w:eastAsiaTheme="minorEastAsia" w:hAnsiTheme="minorEastAsia" w:cs="Tahoma" w:hint="eastAsia"/>
                <w:color w:val="000000" w:themeColor="text1"/>
                <w:kern w:val="0"/>
                <w:sz w:val="18"/>
                <w:szCs w:val="18"/>
              </w:rPr>
              <w:t>实现担保物权纠纷</w:t>
            </w:r>
          </w:p>
        </w:tc>
        <w:tc>
          <w:tcPr>
            <w:tcW w:w="1276" w:type="dxa"/>
            <w:shd w:val="clear" w:color="auto" w:fill="auto"/>
            <w:vAlign w:val="center"/>
            <w:hideMark/>
          </w:tcPr>
          <w:p w:rsidR="00FF34CD" w:rsidRPr="00ED1136" w:rsidRDefault="00FF34CD" w:rsidP="005C6363">
            <w:pPr>
              <w:widowControl/>
              <w:rPr>
                <w:rFonts w:asciiTheme="minorEastAsia" w:eastAsiaTheme="minorEastAsia" w:hAnsiTheme="minorEastAsia" w:cs="宋体"/>
                <w:color w:val="000000" w:themeColor="text1"/>
                <w:kern w:val="0"/>
                <w:sz w:val="20"/>
                <w:szCs w:val="20"/>
              </w:rPr>
            </w:pPr>
            <w:r w:rsidRPr="00ED1136">
              <w:rPr>
                <w:rFonts w:asciiTheme="minorEastAsia" w:eastAsiaTheme="minorEastAsia" w:hAnsiTheme="minorEastAsia" w:cs="宋体" w:hint="eastAsia"/>
                <w:color w:val="000000" w:themeColor="text1"/>
                <w:kern w:val="0"/>
                <w:sz w:val="20"/>
                <w:szCs w:val="20"/>
              </w:rPr>
              <w:t>2</w:t>
            </w:r>
          </w:p>
        </w:tc>
        <w:tc>
          <w:tcPr>
            <w:tcW w:w="851" w:type="dxa"/>
            <w:vMerge/>
            <w:shd w:val="clear" w:color="auto" w:fill="auto"/>
            <w:vAlign w:val="center"/>
            <w:hideMark/>
          </w:tcPr>
          <w:p w:rsidR="00FF34CD" w:rsidRPr="00ED1136" w:rsidRDefault="00FF34CD" w:rsidP="005C6363">
            <w:pPr>
              <w:widowControl/>
              <w:rPr>
                <w:rFonts w:asciiTheme="minorEastAsia" w:eastAsiaTheme="minorEastAsia" w:hAnsiTheme="minorEastAsia" w:cs="宋体"/>
                <w:color w:val="000000" w:themeColor="text1"/>
                <w:kern w:val="0"/>
                <w:sz w:val="20"/>
                <w:szCs w:val="20"/>
              </w:rPr>
            </w:pPr>
          </w:p>
        </w:tc>
      </w:tr>
      <w:tr w:rsidR="00DA43C7" w:rsidRPr="00ED1136" w:rsidTr="00A57AAA">
        <w:trPr>
          <w:trHeight w:val="599"/>
        </w:trPr>
        <w:tc>
          <w:tcPr>
            <w:tcW w:w="7528" w:type="dxa"/>
            <w:gridSpan w:val="3"/>
            <w:vAlign w:val="center"/>
            <w:hideMark/>
          </w:tcPr>
          <w:p w:rsidR="00DA43C7" w:rsidRPr="00ED1136" w:rsidRDefault="00DA43C7" w:rsidP="005C6363">
            <w:pPr>
              <w:widowControl/>
              <w:rPr>
                <w:rFonts w:asciiTheme="minorEastAsia" w:eastAsiaTheme="minorEastAsia" w:hAnsiTheme="minorEastAsia" w:cs="宋体"/>
                <w:b/>
                <w:color w:val="000000" w:themeColor="text1"/>
                <w:kern w:val="0"/>
                <w:sz w:val="20"/>
                <w:szCs w:val="20"/>
              </w:rPr>
            </w:pPr>
            <w:r w:rsidRPr="00ED1136">
              <w:rPr>
                <w:rFonts w:asciiTheme="minorEastAsia" w:eastAsiaTheme="minorEastAsia" w:hAnsiTheme="minorEastAsia" w:cs="宋体" w:hint="eastAsia"/>
                <w:b/>
                <w:color w:val="000000" w:themeColor="text1"/>
                <w:kern w:val="0"/>
                <w:sz w:val="20"/>
                <w:szCs w:val="20"/>
              </w:rPr>
              <w:t>总计</w:t>
            </w:r>
          </w:p>
        </w:tc>
        <w:tc>
          <w:tcPr>
            <w:tcW w:w="851" w:type="dxa"/>
            <w:vAlign w:val="center"/>
            <w:hideMark/>
          </w:tcPr>
          <w:p w:rsidR="00DA43C7" w:rsidRPr="00ED1136" w:rsidRDefault="00FF34CD" w:rsidP="005C6363">
            <w:pPr>
              <w:widowControl/>
              <w:rPr>
                <w:rFonts w:asciiTheme="minorEastAsia" w:eastAsiaTheme="minorEastAsia" w:hAnsiTheme="minorEastAsia" w:cs="宋体"/>
                <w:b/>
                <w:color w:val="000000" w:themeColor="text1"/>
                <w:kern w:val="0"/>
                <w:sz w:val="20"/>
                <w:szCs w:val="20"/>
              </w:rPr>
            </w:pPr>
            <w:r w:rsidRPr="00ED1136">
              <w:rPr>
                <w:rFonts w:asciiTheme="minorEastAsia" w:eastAsiaTheme="minorEastAsia" w:hAnsiTheme="minorEastAsia" w:cs="宋体" w:hint="eastAsia"/>
                <w:b/>
                <w:color w:val="000000" w:themeColor="text1"/>
                <w:kern w:val="0"/>
                <w:sz w:val="20"/>
                <w:szCs w:val="20"/>
              </w:rPr>
              <w:t>1391</w:t>
            </w:r>
          </w:p>
        </w:tc>
      </w:tr>
    </w:tbl>
    <w:p w:rsidR="00231C83" w:rsidRPr="00ED1136" w:rsidRDefault="006C55FB" w:rsidP="005C6363">
      <w:pPr>
        <w:tabs>
          <w:tab w:val="left" w:pos="800"/>
        </w:tabs>
        <w:snapToGrid w:val="0"/>
        <w:spacing w:line="600" w:lineRule="exact"/>
        <w:ind w:firstLineChars="200" w:firstLine="640"/>
        <w:contextualSpacing/>
        <w:rPr>
          <w:rFonts w:ascii="仿宋" w:eastAsia="仿宋" w:hAnsi="仿宋"/>
          <w:color w:val="000000" w:themeColor="text1"/>
        </w:rPr>
      </w:pPr>
      <w:r w:rsidRPr="00ED1136">
        <w:rPr>
          <w:rFonts w:ascii="仿宋" w:eastAsia="仿宋" w:hAnsi="仿宋" w:hint="eastAsia"/>
          <w:color w:val="000000" w:themeColor="text1"/>
        </w:rPr>
        <w:t>2017年</w:t>
      </w:r>
      <w:r w:rsidR="00ED30FA" w:rsidRPr="00ED1136">
        <w:rPr>
          <w:rFonts w:ascii="仿宋" w:eastAsia="仿宋" w:hAnsi="仿宋" w:hint="eastAsia"/>
          <w:color w:val="000000" w:themeColor="text1"/>
        </w:rPr>
        <w:t>上半年</w:t>
      </w:r>
      <w:r w:rsidRPr="00ED1136">
        <w:rPr>
          <w:rFonts w:ascii="仿宋" w:eastAsia="仿宋" w:hAnsi="仿宋" w:hint="eastAsia"/>
          <w:color w:val="000000" w:themeColor="text1"/>
        </w:rPr>
        <w:t>,</w:t>
      </w:r>
      <w:r w:rsidR="00231C83" w:rsidRPr="00ED1136">
        <w:rPr>
          <w:rFonts w:ascii="仿宋" w:eastAsia="仿宋" w:hAnsi="仿宋" w:hint="eastAsia"/>
          <w:color w:val="000000" w:themeColor="text1"/>
        </w:rPr>
        <w:t>我院共新收各类行政案件</w:t>
      </w:r>
      <w:r w:rsidRPr="00ED1136">
        <w:rPr>
          <w:rFonts w:ascii="仿宋" w:eastAsia="仿宋" w:hAnsi="仿宋" w:hint="eastAsia"/>
          <w:color w:val="000000" w:themeColor="text1"/>
        </w:rPr>
        <w:t>1</w:t>
      </w:r>
      <w:r w:rsidR="00ED30FA" w:rsidRPr="00ED1136">
        <w:rPr>
          <w:rFonts w:ascii="仿宋" w:eastAsia="仿宋" w:hAnsi="仿宋" w:hint="eastAsia"/>
          <w:color w:val="000000" w:themeColor="text1"/>
        </w:rPr>
        <w:t>2</w:t>
      </w:r>
      <w:r w:rsidR="00231C83" w:rsidRPr="00ED1136">
        <w:rPr>
          <w:rFonts w:ascii="仿宋" w:eastAsia="仿宋" w:hAnsi="仿宋" w:hint="eastAsia"/>
          <w:color w:val="000000" w:themeColor="text1"/>
        </w:rPr>
        <w:t>件,</w:t>
      </w:r>
      <w:r w:rsidR="00ED30FA" w:rsidRPr="00ED1136">
        <w:rPr>
          <w:rFonts w:ascii="仿宋" w:eastAsia="仿宋" w:hAnsi="仿宋" w:hint="eastAsia"/>
          <w:color w:val="000000" w:themeColor="text1"/>
        </w:rPr>
        <w:t>立案案由均为其他。</w:t>
      </w:r>
      <w:r w:rsidR="00ED30FA" w:rsidRPr="00ED1136">
        <w:rPr>
          <w:rFonts w:ascii="仿宋" w:eastAsia="仿宋" w:hAnsi="仿宋"/>
          <w:color w:val="000000" w:themeColor="text1"/>
        </w:rPr>
        <w:t xml:space="preserve"> </w:t>
      </w:r>
    </w:p>
    <w:tbl>
      <w:tblPr>
        <w:tblW w:w="5000" w:type="pct"/>
        <w:tblLook w:val="04A0"/>
      </w:tblPr>
      <w:tblGrid>
        <w:gridCol w:w="2899"/>
        <w:gridCol w:w="3446"/>
        <w:gridCol w:w="1275"/>
        <w:gridCol w:w="902"/>
      </w:tblGrid>
      <w:tr w:rsidR="006C55FB" w:rsidRPr="00ED1136" w:rsidTr="007D29D8">
        <w:trPr>
          <w:trHeight w:val="636"/>
        </w:trPr>
        <w:tc>
          <w:tcPr>
            <w:tcW w:w="1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55FB" w:rsidRPr="00ED1136" w:rsidRDefault="006C55FB" w:rsidP="005C6363">
            <w:pPr>
              <w:widowControl/>
              <w:rPr>
                <w:rFonts w:ascii="宋体" w:eastAsia="宋体" w:cs="宋体"/>
                <w:b/>
                <w:bCs/>
                <w:color w:val="000000" w:themeColor="text1"/>
                <w:kern w:val="0"/>
                <w:sz w:val="20"/>
                <w:szCs w:val="20"/>
              </w:rPr>
            </w:pPr>
            <w:r w:rsidRPr="00ED1136">
              <w:rPr>
                <w:rFonts w:ascii="宋体" w:eastAsia="宋体" w:cs="宋体" w:hint="eastAsia"/>
                <w:b/>
                <w:bCs/>
                <w:color w:val="000000" w:themeColor="text1"/>
                <w:kern w:val="0"/>
                <w:sz w:val="20"/>
                <w:szCs w:val="20"/>
              </w:rPr>
              <w:t>案由</w:t>
            </w:r>
          </w:p>
        </w:tc>
        <w:tc>
          <w:tcPr>
            <w:tcW w:w="2022" w:type="pct"/>
            <w:tcBorders>
              <w:top w:val="single" w:sz="4" w:space="0" w:color="auto"/>
              <w:left w:val="nil"/>
              <w:bottom w:val="single" w:sz="4" w:space="0" w:color="auto"/>
              <w:right w:val="single" w:sz="4" w:space="0" w:color="auto"/>
            </w:tcBorders>
            <w:shd w:val="clear" w:color="auto" w:fill="auto"/>
            <w:vAlign w:val="center"/>
            <w:hideMark/>
          </w:tcPr>
          <w:p w:rsidR="006C55FB" w:rsidRPr="00ED1136" w:rsidRDefault="006C55FB" w:rsidP="005C6363">
            <w:pPr>
              <w:widowControl/>
              <w:rPr>
                <w:rFonts w:ascii="宋体" w:eastAsia="宋体" w:cs="宋体"/>
                <w:b/>
                <w:bCs/>
                <w:color w:val="000000" w:themeColor="text1"/>
                <w:kern w:val="0"/>
                <w:sz w:val="20"/>
                <w:szCs w:val="20"/>
              </w:rPr>
            </w:pPr>
            <w:r w:rsidRPr="00ED1136">
              <w:rPr>
                <w:rFonts w:ascii="宋体" w:eastAsia="宋体" w:cs="宋体" w:hint="eastAsia"/>
                <w:b/>
                <w:bCs/>
                <w:color w:val="000000" w:themeColor="text1"/>
                <w:kern w:val="0"/>
                <w:sz w:val="20"/>
                <w:szCs w:val="20"/>
              </w:rPr>
              <w:t>具体案由</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6C55FB" w:rsidRPr="00ED1136" w:rsidRDefault="006C55FB" w:rsidP="005C6363">
            <w:pPr>
              <w:widowControl/>
              <w:rPr>
                <w:rFonts w:ascii="宋体" w:eastAsia="宋体" w:cs="宋体"/>
                <w:b/>
                <w:bCs/>
                <w:color w:val="000000" w:themeColor="text1"/>
                <w:kern w:val="0"/>
                <w:sz w:val="20"/>
                <w:szCs w:val="20"/>
              </w:rPr>
            </w:pPr>
            <w:r w:rsidRPr="00ED1136">
              <w:rPr>
                <w:rFonts w:ascii="宋体" w:eastAsia="宋体" w:cs="宋体" w:hint="eastAsia"/>
                <w:b/>
                <w:bCs/>
                <w:color w:val="000000" w:themeColor="text1"/>
                <w:kern w:val="0"/>
                <w:sz w:val="20"/>
                <w:szCs w:val="20"/>
              </w:rPr>
              <w:t>件数</w:t>
            </w: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6C55FB" w:rsidRPr="00ED1136" w:rsidRDefault="006C55FB" w:rsidP="005C6363">
            <w:pPr>
              <w:widowControl/>
              <w:rPr>
                <w:rFonts w:ascii="宋体" w:eastAsia="宋体" w:cs="宋体"/>
                <w:b/>
                <w:bCs/>
                <w:color w:val="000000" w:themeColor="text1"/>
                <w:kern w:val="0"/>
                <w:sz w:val="20"/>
                <w:szCs w:val="20"/>
              </w:rPr>
            </w:pPr>
            <w:r w:rsidRPr="00ED1136">
              <w:rPr>
                <w:rFonts w:ascii="宋体" w:eastAsia="宋体" w:cs="宋体" w:hint="eastAsia"/>
                <w:b/>
                <w:bCs/>
                <w:color w:val="000000" w:themeColor="text1"/>
                <w:kern w:val="0"/>
                <w:sz w:val="20"/>
                <w:szCs w:val="20"/>
              </w:rPr>
              <w:t>合计</w:t>
            </w:r>
          </w:p>
        </w:tc>
      </w:tr>
      <w:tr w:rsidR="006C55FB" w:rsidRPr="00ED1136" w:rsidTr="0028709A">
        <w:trPr>
          <w:trHeight w:val="584"/>
        </w:trPr>
        <w:tc>
          <w:tcPr>
            <w:tcW w:w="1701" w:type="pct"/>
            <w:tcBorders>
              <w:top w:val="nil"/>
              <w:left w:val="single" w:sz="4" w:space="0" w:color="auto"/>
              <w:bottom w:val="single" w:sz="4" w:space="0" w:color="auto"/>
              <w:right w:val="single" w:sz="4" w:space="0" w:color="auto"/>
            </w:tcBorders>
            <w:shd w:val="clear" w:color="auto" w:fill="auto"/>
            <w:vAlign w:val="center"/>
            <w:hideMark/>
          </w:tcPr>
          <w:p w:rsidR="006C55FB" w:rsidRPr="00ED1136" w:rsidRDefault="006C55FB" w:rsidP="005C6363">
            <w:pPr>
              <w:widowControl/>
              <w:rPr>
                <w:rFonts w:ascii="宋体" w:eastAsia="宋体" w:cs="宋体"/>
                <w:color w:val="000000" w:themeColor="text1"/>
                <w:kern w:val="0"/>
                <w:sz w:val="20"/>
                <w:szCs w:val="20"/>
              </w:rPr>
            </w:pPr>
            <w:r w:rsidRPr="00ED1136">
              <w:rPr>
                <w:rFonts w:ascii="宋体" w:eastAsia="宋体" w:cs="宋体" w:hint="eastAsia"/>
                <w:color w:val="000000" w:themeColor="text1"/>
                <w:kern w:val="0"/>
                <w:sz w:val="20"/>
                <w:szCs w:val="20"/>
              </w:rPr>
              <w:t>其他</w:t>
            </w:r>
          </w:p>
        </w:tc>
        <w:tc>
          <w:tcPr>
            <w:tcW w:w="2022" w:type="pct"/>
            <w:tcBorders>
              <w:top w:val="nil"/>
              <w:left w:val="nil"/>
              <w:bottom w:val="single" w:sz="4" w:space="0" w:color="auto"/>
              <w:right w:val="single" w:sz="4" w:space="0" w:color="auto"/>
            </w:tcBorders>
            <w:shd w:val="clear" w:color="auto" w:fill="auto"/>
            <w:vAlign w:val="center"/>
            <w:hideMark/>
          </w:tcPr>
          <w:p w:rsidR="006C55FB" w:rsidRPr="00ED1136" w:rsidRDefault="00ED30FA" w:rsidP="005C6363">
            <w:pPr>
              <w:widowControl/>
              <w:rPr>
                <w:rFonts w:ascii="宋体" w:eastAsia="宋体" w:cs="宋体"/>
                <w:color w:val="000000" w:themeColor="text1"/>
                <w:kern w:val="0"/>
                <w:sz w:val="20"/>
                <w:szCs w:val="20"/>
              </w:rPr>
            </w:pPr>
            <w:r w:rsidRPr="00ED1136">
              <w:rPr>
                <w:rFonts w:ascii="宋体" w:eastAsia="宋体" w:cs="宋体" w:hint="eastAsia"/>
                <w:color w:val="000000" w:themeColor="text1"/>
                <w:kern w:val="0"/>
                <w:sz w:val="20"/>
                <w:szCs w:val="20"/>
              </w:rPr>
              <w:t>/</w:t>
            </w:r>
          </w:p>
        </w:tc>
        <w:tc>
          <w:tcPr>
            <w:tcW w:w="748" w:type="pct"/>
            <w:tcBorders>
              <w:top w:val="nil"/>
              <w:left w:val="nil"/>
              <w:bottom w:val="single" w:sz="4" w:space="0" w:color="auto"/>
              <w:right w:val="single" w:sz="4" w:space="0" w:color="auto"/>
            </w:tcBorders>
            <w:shd w:val="clear" w:color="auto" w:fill="auto"/>
            <w:vAlign w:val="center"/>
            <w:hideMark/>
          </w:tcPr>
          <w:p w:rsidR="006C55FB" w:rsidRPr="00ED1136" w:rsidRDefault="006C55FB" w:rsidP="005C6363">
            <w:pPr>
              <w:widowControl/>
              <w:rPr>
                <w:rFonts w:ascii="宋体" w:eastAsia="宋体" w:cs="宋体"/>
                <w:color w:val="000000" w:themeColor="text1"/>
                <w:kern w:val="0"/>
                <w:sz w:val="20"/>
                <w:szCs w:val="20"/>
              </w:rPr>
            </w:pPr>
            <w:r w:rsidRPr="00ED1136">
              <w:rPr>
                <w:rFonts w:ascii="宋体" w:eastAsia="宋体" w:cs="宋体" w:hint="eastAsia"/>
                <w:color w:val="000000" w:themeColor="text1"/>
                <w:kern w:val="0"/>
                <w:sz w:val="20"/>
                <w:szCs w:val="20"/>
              </w:rPr>
              <w:t>1</w:t>
            </w:r>
            <w:r w:rsidR="00ED30FA" w:rsidRPr="00ED1136">
              <w:rPr>
                <w:rFonts w:ascii="宋体" w:eastAsia="宋体" w:cs="宋体" w:hint="eastAsia"/>
                <w:color w:val="000000" w:themeColor="text1"/>
                <w:kern w:val="0"/>
                <w:sz w:val="20"/>
                <w:szCs w:val="20"/>
              </w:rPr>
              <w:t>2</w:t>
            </w:r>
          </w:p>
        </w:tc>
        <w:tc>
          <w:tcPr>
            <w:tcW w:w="529" w:type="pct"/>
            <w:tcBorders>
              <w:top w:val="nil"/>
              <w:left w:val="single" w:sz="4" w:space="0" w:color="auto"/>
              <w:bottom w:val="single" w:sz="4" w:space="0" w:color="auto"/>
              <w:right w:val="single" w:sz="4" w:space="0" w:color="auto"/>
            </w:tcBorders>
            <w:shd w:val="clear" w:color="auto" w:fill="auto"/>
            <w:vAlign w:val="center"/>
            <w:hideMark/>
          </w:tcPr>
          <w:p w:rsidR="006C55FB" w:rsidRPr="00ED1136" w:rsidRDefault="006C55FB" w:rsidP="005C6363">
            <w:pPr>
              <w:widowControl/>
              <w:rPr>
                <w:rFonts w:ascii="宋体" w:eastAsia="宋体" w:cs="宋体"/>
                <w:color w:val="000000" w:themeColor="text1"/>
                <w:kern w:val="0"/>
                <w:sz w:val="20"/>
                <w:szCs w:val="20"/>
              </w:rPr>
            </w:pPr>
            <w:r w:rsidRPr="00ED1136">
              <w:rPr>
                <w:rFonts w:ascii="宋体" w:eastAsia="宋体" w:cs="宋体" w:hint="eastAsia"/>
                <w:color w:val="000000" w:themeColor="text1"/>
                <w:kern w:val="0"/>
                <w:sz w:val="20"/>
                <w:szCs w:val="20"/>
              </w:rPr>
              <w:t>1</w:t>
            </w:r>
            <w:r w:rsidR="00ED30FA" w:rsidRPr="00ED1136">
              <w:rPr>
                <w:rFonts w:ascii="宋体" w:eastAsia="宋体" w:cs="宋体" w:hint="eastAsia"/>
                <w:color w:val="000000" w:themeColor="text1"/>
                <w:kern w:val="0"/>
                <w:sz w:val="20"/>
                <w:szCs w:val="20"/>
              </w:rPr>
              <w:t>2</w:t>
            </w:r>
          </w:p>
        </w:tc>
      </w:tr>
      <w:tr w:rsidR="006C55FB" w:rsidRPr="00ED1136" w:rsidTr="00A57AAA">
        <w:trPr>
          <w:trHeight w:val="656"/>
        </w:trPr>
        <w:tc>
          <w:tcPr>
            <w:tcW w:w="447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C55FB" w:rsidRPr="00ED1136" w:rsidRDefault="006C55FB" w:rsidP="005C6363">
            <w:pPr>
              <w:widowControl/>
              <w:rPr>
                <w:rFonts w:ascii="宋体" w:eastAsia="宋体" w:cs="宋体"/>
                <w:b/>
                <w:bCs/>
                <w:color w:val="000000" w:themeColor="text1"/>
                <w:kern w:val="0"/>
                <w:sz w:val="20"/>
                <w:szCs w:val="20"/>
              </w:rPr>
            </w:pPr>
            <w:r w:rsidRPr="00ED1136">
              <w:rPr>
                <w:rFonts w:ascii="宋体" w:eastAsia="宋体" w:cs="宋体" w:hint="eastAsia"/>
                <w:b/>
                <w:bCs/>
                <w:color w:val="000000" w:themeColor="text1"/>
                <w:kern w:val="0"/>
                <w:sz w:val="20"/>
                <w:szCs w:val="20"/>
              </w:rPr>
              <w:t>总计</w:t>
            </w:r>
          </w:p>
        </w:tc>
        <w:tc>
          <w:tcPr>
            <w:tcW w:w="529" w:type="pct"/>
            <w:tcBorders>
              <w:top w:val="nil"/>
              <w:left w:val="nil"/>
              <w:bottom w:val="single" w:sz="4" w:space="0" w:color="auto"/>
              <w:right w:val="single" w:sz="4" w:space="0" w:color="auto"/>
            </w:tcBorders>
            <w:shd w:val="clear" w:color="auto" w:fill="auto"/>
            <w:vAlign w:val="center"/>
            <w:hideMark/>
          </w:tcPr>
          <w:p w:rsidR="006C55FB" w:rsidRPr="00ED1136" w:rsidRDefault="006C55FB" w:rsidP="005C6363">
            <w:pPr>
              <w:widowControl/>
              <w:rPr>
                <w:rFonts w:ascii="宋体" w:eastAsia="宋体" w:cs="宋体"/>
                <w:b/>
                <w:bCs/>
                <w:color w:val="000000" w:themeColor="text1"/>
                <w:kern w:val="0"/>
                <w:sz w:val="20"/>
                <w:szCs w:val="20"/>
              </w:rPr>
            </w:pPr>
            <w:r w:rsidRPr="00ED1136">
              <w:rPr>
                <w:rFonts w:ascii="宋体" w:eastAsia="宋体" w:cs="宋体" w:hint="eastAsia"/>
                <w:b/>
                <w:bCs/>
                <w:color w:val="000000" w:themeColor="text1"/>
                <w:kern w:val="0"/>
                <w:sz w:val="20"/>
                <w:szCs w:val="20"/>
              </w:rPr>
              <w:t>1</w:t>
            </w:r>
            <w:r w:rsidR="00ED30FA" w:rsidRPr="00ED1136">
              <w:rPr>
                <w:rFonts w:ascii="宋体" w:eastAsia="宋体" w:cs="宋体" w:hint="eastAsia"/>
                <w:b/>
                <w:bCs/>
                <w:color w:val="000000" w:themeColor="text1"/>
                <w:kern w:val="0"/>
                <w:sz w:val="20"/>
                <w:szCs w:val="20"/>
              </w:rPr>
              <w:t>2</w:t>
            </w:r>
          </w:p>
        </w:tc>
      </w:tr>
    </w:tbl>
    <w:p w:rsidR="00952277" w:rsidRPr="00ED1136" w:rsidRDefault="00CA51F5" w:rsidP="005C6363">
      <w:pPr>
        <w:tabs>
          <w:tab w:val="left" w:pos="800"/>
        </w:tabs>
        <w:snapToGrid w:val="0"/>
        <w:spacing w:line="600" w:lineRule="exact"/>
        <w:contextualSpacing/>
        <w:rPr>
          <w:rFonts w:ascii="黑体" w:eastAsia="黑体" w:hAnsi="黑体"/>
          <w:color w:val="000000" w:themeColor="text1"/>
        </w:rPr>
      </w:pPr>
      <w:r w:rsidRPr="00ED1136">
        <w:rPr>
          <w:rFonts w:ascii="黑体" w:eastAsia="黑体" w:hAnsi="黑体" w:hint="eastAsia"/>
          <w:color w:val="000000" w:themeColor="text1"/>
        </w:rPr>
        <w:t>三</w:t>
      </w:r>
      <w:r w:rsidR="00952277" w:rsidRPr="00ED1136">
        <w:rPr>
          <w:rFonts w:ascii="黑体" w:eastAsia="黑体" w:hAnsi="黑体" w:hint="eastAsia"/>
          <w:color w:val="000000" w:themeColor="text1"/>
        </w:rPr>
        <w:t>、</w:t>
      </w:r>
      <w:r w:rsidR="00ED30FA" w:rsidRPr="00ED1136">
        <w:rPr>
          <w:rFonts w:ascii="黑体" w:eastAsia="黑体" w:hAnsi="黑体" w:hint="eastAsia"/>
          <w:color w:val="000000" w:themeColor="text1"/>
        </w:rPr>
        <w:t>各项</w:t>
      </w:r>
      <w:r w:rsidR="00952277" w:rsidRPr="00ED1136">
        <w:rPr>
          <w:rFonts w:ascii="黑体" w:eastAsia="黑体" w:hAnsi="黑体" w:hint="eastAsia"/>
          <w:color w:val="000000" w:themeColor="text1"/>
        </w:rPr>
        <w:t>质效</w:t>
      </w:r>
      <w:r w:rsidR="00ED30FA" w:rsidRPr="00ED1136">
        <w:rPr>
          <w:rFonts w:ascii="黑体" w:eastAsia="黑体" w:hAnsi="黑体" w:hint="eastAsia"/>
          <w:color w:val="000000" w:themeColor="text1"/>
        </w:rPr>
        <w:t>指标</w:t>
      </w:r>
      <w:r w:rsidR="00952277" w:rsidRPr="00ED1136">
        <w:rPr>
          <w:rFonts w:ascii="黑体" w:eastAsia="黑体" w:hAnsi="黑体" w:hint="eastAsia"/>
          <w:color w:val="000000" w:themeColor="text1"/>
        </w:rPr>
        <w:t>情况</w:t>
      </w:r>
      <w:r w:rsidR="00ED30FA" w:rsidRPr="00ED1136">
        <w:rPr>
          <w:rStyle w:val="a4"/>
          <w:rFonts w:ascii="黑体" w:eastAsia="黑体" w:hAnsi="黑体"/>
          <w:color w:val="000000" w:themeColor="text1"/>
        </w:rPr>
        <w:footnoteReference w:id="4"/>
      </w:r>
    </w:p>
    <w:p w:rsidR="00ED30FA" w:rsidRPr="00ED1136" w:rsidRDefault="00ED30FA" w:rsidP="005C6363">
      <w:pPr>
        <w:tabs>
          <w:tab w:val="left" w:pos="800"/>
        </w:tabs>
        <w:snapToGrid w:val="0"/>
        <w:spacing w:line="600" w:lineRule="exact"/>
        <w:ind w:firstLineChars="200" w:firstLine="643"/>
        <w:contextualSpacing/>
        <w:rPr>
          <w:rFonts w:ascii="仿宋" w:eastAsia="仿宋" w:hAnsi="仿宋"/>
          <w:b/>
          <w:color w:val="000000" w:themeColor="text1"/>
        </w:rPr>
      </w:pPr>
      <w:r w:rsidRPr="00ED1136">
        <w:rPr>
          <w:rFonts w:ascii="仿宋" w:eastAsia="仿宋" w:hAnsi="仿宋" w:hint="eastAsia"/>
          <w:b/>
          <w:color w:val="000000" w:themeColor="text1"/>
        </w:rPr>
        <w:lastRenderedPageBreak/>
        <w:t>1.诉讼案件结案率。</w:t>
      </w:r>
      <w:r w:rsidRPr="00ED1136">
        <w:rPr>
          <w:rFonts w:ascii="仿宋" w:eastAsia="仿宋" w:hAnsi="仿宋" w:hint="eastAsia"/>
          <w:color w:val="000000" w:themeColor="text1"/>
        </w:rPr>
        <w:t>2017年上半年，我院诉讼案件结案率为</w:t>
      </w:r>
      <w:r w:rsidR="00A57AAA" w:rsidRPr="00ED1136">
        <w:rPr>
          <w:rFonts w:ascii="仿宋" w:eastAsia="仿宋" w:hAnsi="仿宋" w:hint="eastAsia"/>
          <w:color w:val="000000" w:themeColor="text1"/>
        </w:rPr>
        <w:t>74.92%</w:t>
      </w:r>
      <w:r w:rsidR="00BC2D85">
        <w:rPr>
          <w:rFonts w:ascii="仿宋" w:eastAsia="仿宋" w:hAnsi="仿宋" w:hint="eastAsia"/>
          <w:color w:val="000000" w:themeColor="text1"/>
        </w:rPr>
        <w:t>（</w:t>
      </w:r>
      <w:r w:rsidR="00BC2D85" w:rsidRPr="00ED1136">
        <w:rPr>
          <w:rFonts w:ascii="仿宋" w:eastAsia="仿宋" w:hAnsi="仿宋" w:hint="eastAsia"/>
          <w:color w:val="000000" w:themeColor="text1"/>
        </w:rPr>
        <w:t>1234÷1647×100%</w:t>
      </w:r>
      <w:r w:rsidR="00BC2D85">
        <w:rPr>
          <w:rFonts w:ascii="仿宋" w:eastAsia="仿宋" w:hAnsi="仿宋" w:hint="eastAsia"/>
          <w:color w:val="000000" w:themeColor="text1"/>
        </w:rPr>
        <w:t>）</w:t>
      </w:r>
      <w:r w:rsidR="00A57AAA" w:rsidRPr="00ED1136">
        <w:rPr>
          <w:rFonts w:ascii="仿宋" w:eastAsia="仿宋" w:hAnsi="仿宋" w:hint="eastAsia"/>
          <w:color w:val="000000" w:themeColor="text1"/>
        </w:rPr>
        <w:t>，</w:t>
      </w:r>
      <w:r w:rsidR="005212A5" w:rsidRPr="00ED1136">
        <w:rPr>
          <w:rFonts w:ascii="仿宋" w:eastAsia="仿宋" w:hAnsi="仿宋" w:hint="eastAsia"/>
          <w:color w:val="000000" w:themeColor="text1"/>
        </w:rPr>
        <w:t>同比</w:t>
      </w:r>
      <w:r w:rsidR="00A57AAA" w:rsidRPr="00ED1136">
        <w:rPr>
          <w:rFonts w:ascii="仿宋" w:eastAsia="仿宋" w:hAnsi="仿宋" w:hint="eastAsia"/>
          <w:color w:val="000000" w:themeColor="text1"/>
        </w:rPr>
        <w:t>上升14.87个百分点</w:t>
      </w:r>
      <w:r w:rsidR="005212A5" w:rsidRPr="00ED1136">
        <w:rPr>
          <w:rFonts w:ascii="仿宋" w:eastAsia="仿宋" w:hAnsi="仿宋" w:hint="eastAsia"/>
          <w:color w:val="000000" w:themeColor="text1"/>
        </w:rPr>
        <w:t>。</w:t>
      </w:r>
    </w:p>
    <w:p w:rsidR="005212A5" w:rsidRPr="00ED1136" w:rsidRDefault="00ED30FA" w:rsidP="005C6363">
      <w:pPr>
        <w:tabs>
          <w:tab w:val="left" w:pos="800"/>
        </w:tabs>
        <w:snapToGrid w:val="0"/>
        <w:spacing w:line="600" w:lineRule="exact"/>
        <w:ind w:firstLineChars="200" w:firstLine="643"/>
        <w:contextualSpacing/>
        <w:rPr>
          <w:rFonts w:ascii="仿宋" w:eastAsia="仿宋" w:hAnsi="仿宋"/>
          <w:color w:val="000000" w:themeColor="text1"/>
        </w:rPr>
      </w:pPr>
      <w:r w:rsidRPr="00ED1136">
        <w:rPr>
          <w:rFonts w:ascii="仿宋" w:eastAsia="仿宋" w:hAnsi="仿宋" w:hint="eastAsia"/>
          <w:b/>
          <w:color w:val="000000" w:themeColor="text1"/>
        </w:rPr>
        <w:t>2.诉讼案件法定（正常）审限内结案率。</w:t>
      </w:r>
      <w:r w:rsidR="005212A5" w:rsidRPr="00ED1136">
        <w:rPr>
          <w:rFonts w:ascii="仿宋" w:eastAsia="仿宋" w:hAnsi="仿宋" w:hint="eastAsia"/>
          <w:color w:val="000000" w:themeColor="text1"/>
        </w:rPr>
        <w:t>2017年上半年，我院诉讼案件法定（正常）审限内结案率为100%（1234÷1234×100%），同比上升4.48个百分点，诉讼案件均在法定（正常）审限内审结。</w:t>
      </w:r>
    </w:p>
    <w:p w:rsidR="00ED30FA" w:rsidRPr="008F08D2" w:rsidRDefault="00441BDF" w:rsidP="005C6363">
      <w:pPr>
        <w:tabs>
          <w:tab w:val="left" w:pos="800"/>
        </w:tabs>
        <w:snapToGrid w:val="0"/>
        <w:spacing w:line="600" w:lineRule="exact"/>
        <w:ind w:firstLineChars="200" w:firstLine="643"/>
        <w:contextualSpacing/>
        <w:rPr>
          <w:rFonts w:ascii="仿宋" w:eastAsia="仿宋" w:hAnsi="仿宋"/>
          <w:color w:val="000000" w:themeColor="text1"/>
        </w:rPr>
      </w:pPr>
      <w:r>
        <w:rPr>
          <w:rFonts w:ascii="仿宋" w:eastAsia="仿宋" w:hAnsi="仿宋" w:hint="eastAsia"/>
          <w:b/>
          <w:color w:val="000000" w:themeColor="text1"/>
        </w:rPr>
        <w:t>3</w:t>
      </w:r>
      <w:r w:rsidR="00ED30FA" w:rsidRPr="00ED1136">
        <w:rPr>
          <w:rFonts w:ascii="仿宋" w:eastAsia="仿宋" w:hAnsi="仿宋" w:hint="eastAsia"/>
          <w:b/>
          <w:color w:val="000000" w:themeColor="text1"/>
        </w:rPr>
        <w:t>.一审案件简易程序适用率。</w:t>
      </w:r>
      <w:r w:rsidR="00CF14D8" w:rsidRPr="008F08D2">
        <w:rPr>
          <w:rFonts w:ascii="仿宋" w:eastAsia="仿宋" w:hAnsi="仿宋" w:hint="eastAsia"/>
          <w:color w:val="000000" w:themeColor="text1"/>
        </w:rPr>
        <w:t>2017年上半年，我院适用简易程序审理案件642件，一审案件简易程序适用率为52.41</w:t>
      </w:r>
      <w:r w:rsidR="008F08D2">
        <w:rPr>
          <w:rFonts w:ascii="仿宋" w:eastAsia="仿宋" w:hAnsi="仿宋" w:hint="eastAsia"/>
          <w:color w:val="000000" w:themeColor="text1"/>
        </w:rPr>
        <w:t>%</w:t>
      </w:r>
      <w:r w:rsidR="00CF14D8" w:rsidRPr="008F08D2">
        <w:rPr>
          <w:rFonts w:ascii="仿宋" w:eastAsia="仿宋" w:hAnsi="仿宋" w:hint="eastAsia"/>
          <w:color w:val="000000" w:themeColor="text1"/>
        </w:rPr>
        <w:t>（</w:t>
      </w:r>
      <w:r w:rsidR="008F08D2">
        <w:rPr>
          <w:rFonts w:ascii="仿宋" w:eastAsia="仿宋" w:hAnsi="仿宋" w:hint="eastAsia"/>
          <w:color w:val="000000" w:themeColor="text1"/>
        </w:rPr>
        <w:t>642</w:t>
      </w:r>
      <w:r w:rsidR="008F08D2" w:rsidRPr="00ED1136">
        <w:rPr>
          <w:rFonts w:ascii="仿宋" w:eastAsia="仿宋" w:hAnsi="仿宋" w:hint="eastAsia"/>
          <w:color w:val="000000" w:themeColor="text1"/>
        </w:rPr>
        <w:t>÷</w:t>
      </w:r>
      <w:r w:rsidR="008F08D2">
        <w:rPr>
          <w:rFonts w:ascii="仿宋" w:eastAsia="仿宋" w:hAnsi="仿宋" w:hint="eastAsia"/>
          <w:color w:val="000000" w:themeColor="text1"/>
        </w:rPr>
        <w:t>1225</w:t>
      </w:r>
      <w:r w:rsidR="008F08D2" w:rsidRPr="00ED1136">
        <w:rPr>
          <w:rFonts w:ascii="仿宋" w:eastAsia="仿宋" w:hAnsi="仿宋" w:hint="eastAsia"/>
          <w:color w:val="000000" w:themeColor="text1"/>
        </w:rPr>
        <w:t>×100%</w:t>
      </w:r>
      <w:r w:rsidR="00CF14D8" w:rsidRPr="008F08D2">
        <w:rPr>
          <w:rFonts w:ascii="仿宋" w:eastAsia="仿宋" w:hAnsi="仿宋" w:hint="eastAsia"/>
          <w:color w:val="000000" w:themeColor="text1"/>
        </w:rPr>
        <w:t>）</w:t>
      </w:r>
      <w:r w:rsidR="008F08D2">
        <w:rPr>
          <w:rFonts w:ascii="仿宋" w:eastAsia="仿宋" w:hAnsi="仿宋" w:hint="eastAsia"/>
          <w:color w:val="000000" w:themeColor="text1"/>
        </w:rPr>
        <w:t>，同比下降10.69个百分点。</w:t>
      </w:r>
    </w:p>
    <w:p w:rsidR="00ED30FA" w:rsidRPr="00ED1136" w:rsidRDefault="00441BDF" w:rsidP="005C6363">
      <w:pPr>
        <w:tabs>
          <w:tab w:val="left" w:pos="800"/>
        </w:tabs>
        <w:snapToGrid w:val="0"/>
        <w:spacing w:line="600" w:lineRule="exact"/>
        <w:ind w:firstLineChars="200" w:firstLine="643"/>
        <w:contextualSpacing/>
        <w:rPr>
          <w:rFonts w:ascii="仿宋" w:eastAsia="仿宋" w:hAnsi="仿宋"/>
          <w:b/>
          <w:color w:val="000000" w:themeColor="text1"/>
        </w:rPr>
      </w:pPr>
      <w:r>
        <w:rPr>
          <w:rFonts w:ascii="仿宋" w:eastAsia="仿宋" w:hAnsi="仿宋" w:hint="eastAsia"/>
          <w:b/>
          <w:color w:val="000000" w:themeColor="text1"/>
        </w:rPr>
        <w:t>4</w:t>
      </w:r>
      <w:r w:rsidR="00ED30FA" w:rsidRPr="00ED1136">
        <w:rPr>
          <w:rFonts w:ascii="仿宋" w:eastAsia="仿宋" w:hAnsi="仿宋" w:hint="eastAsia"/>
          <w:b/>
          <w:color w:val="000000" w:themeColor="text1"/>
        </w:rPr>
        <w:t>.一审案件服判息诉率。</w:t>
      </w:r>
      <w:r w:rsidR="008F08D2" w:rsidRPr="008F08D2">
        <w:rPr>
          <w:rFonts w:ascii="仿宋" w:eastAsia="仿宋" w:hAnsi="仿宋" w:hint="eastAsia"/>
          <w:color w:val="000000" w:themeColor="text1"/>
        </w:rPr>
        <w:t>2017年上半年，</w:t>
      </w:r>
      <w:r w:rsidR="008F08D2">
        <w:rPr>
          <w:rFonts w:ascii="仿宋" w:eastAsia="仿宋" w:hAnsi="仿宋" w:hint="eastAsia"/>
          <w:color w:val="000000" w:themeColor="text1"/>
        </w:rPr>
        <w:t>我院上诉案件共171件，一审案件服判息诉率为86.04%[(1-171</w:t>
      </w:r>
      <w:r w:rsidR="008F08D2" w:rsidRPr="00ED1136">
        <w:rPr>
          <w:rFonts w:ascii="仿宋" w:eastAsia="仿宋" w:hAnsi="仿宋" w:hint="eastAsia"/>
          <w:color w:val="000000" w:themeColor="text1"/>
        </w:rPr>
        <w:t>÷</w:t>
      </w:r>
      <w:r w:rsidR="008F08D2">
        <w:rPr>
          <w:rFonts w:ascii="仿宋" w:eastAsia="仿宋" w:hAnsi="仿宋" w:hint="eastAsia"/>
          <w:color w:val="000000" w:themeColor="text1"/>
        </w:rPr>
        <w:t>1225)</w:t>
      </w:r>
      <w:r w:rsidR="008F08D2" w:rsidRPr="00ED1136">
        <w:rPr>
          <w:rFonts w:ascii="仿宋" w:eastAsia="仿宋" w:hAnsi="仿宋" w:hint="eastAsia"/>
          <w:color w:val="000000" w:themeColor="text1"/>
        </w:rPr>
        <w:t>×100%</w:t>
      </w:r>
      <w:r w:rsidR="008F08D2">
        <w:rPr>
          <w:rFonts w:ascii="仿宋" w:eastAsia="仿宋" w:hAnsi="仿宋" w:hint="eastAsia"/>
          <w:color w:val="000000" w:themeColor="text1"/>
        </w:rPr>
        <w:t>]，同比下降0.91个百分点。</w:t>
      </w:r>
    </w:p>
    <w:p w:rsidR="005212A5" w:rsidRPr="001955B5" w:rsidRDefault="00441BDF" w:rsidP="005C6363">
      <w:pPr>
        <w:tabs>
          <w:tab w:val="left" w:pos="800"/>
        </w:tabs>
        <w:snapToGrid w:val="0"/>
        <w:spacing w:line="600" w:lineRule="exact"/>
        <w:ind w:firstLineChars="200" w:firstLine="643"/>
        <w:contextualSpacing/>
        <w:rPr>
          <w:rFonts w:ascii="仿宋" w:eastAsia="仿宋" w:hAnsi="仿宋"/>
          <w:color w:val="000000" w:themeColor="text1"/>
        </w:rPr>
      </w:pPr>
      <w:r>
        <w:rPr>
          <w:rFonts w:ascii="仿宋" w:eastAsia="仿宋" w:hAnsi="仿宋" w:hint="eastAsia"/>
          <w:b/>
          <w:color w:val="000000" w:themeColor="text1"/>
        </w:rPr>
        <w:t>5</w:t>
      </w:r>
      <w:r w:rsidR="005212A5" w:rsidRPr="00ED1136">
        <w:rPr>
          <w:rFonts w:ascii="仿宋" w:eastAsia="仿宋" w:hAnsi="仿宋" w:hint="eastAsia"/>
          <w:b/>
          <w:color w:val="000000" w:themeColor="text1"/>
        </w:rPr>
        <w:t>.裁判文书上网率。</w:t>
      </w:r>
      <w:r w:rsidR="002A28D1">
        <w:rPr>
          <w:rFonts w:ascii="仿宋" w:eastAsia="仿宋" w:hAnsi="仿宋" w:hint="eastAsia"/>
          <w:color w:val="000000" w:themeColor="text1"/>
        </w:rPr>
        <w:t>截至</w:t>
      </w:r>
      <w:r w:rsidR="001955B5">
        <w:rPr>
          <w:rFonts w:ascii="仿宋" w:eastAsia="仿宋" w:hAnsi="仿宋" w:hint="eastAsia"/>
          <w:color w:val="000000" w:themeColor="text1"/>
        </w:rPr>
        <w:t>2017年6月30日</w:t>
      </w:r>
      <w:r w:rsidR="001955B5" w:rsidRPr="001955B5">
        <w:rPr>
          <w:rFonts w:ascii="仿宋" w:eastAsia="仿宋" w:hAnsi="仿宋" w:hint="eastAsia"/>
          <w:color w:val="000000" w:themeColor="text1"/>
        </w:rPr>
        <w:t>，我院共在中国裁判文书网上传各类文书1091份，上传不公开信息197条，裁判文书上网率为68.</w:t>
      </w:r>
      <w:r w:rsidR="001955B5">
        <w:rPr>
          <w:rFonts w:ascii="仿宋" w:eastAsia="仿宋" w:hAnsi="仿宋" w:hint="eastAsia"/>
          <w:color w:val="000000" w:themeColor="text1"/>
        </w:rPr>
        <w:t>83</w:t>
      </w:r>
      <w:r w:rsidR="001955B5" w:rsidRPr="001955B5">
        <w:rPr>
          <w:rFonts w:ascii="仿宋" w:eastAsia="仿宋" w:hAnsi="仿宋" w:hint="eastAsia"/>
          <w:color w:val="000000" w:themeColor="text1"/>
        </w:rPr>
        <w:t>%</w:t>
      </w:r>
      <w:r w:rsidR="001955B5">
        <w:rPr>
          <w:rFonts w:ascii="仿宋" w:eastAsia="仿宋" w:hAnsi="仿宋" w:hint="eastAsia"/>
          <w:color w:val="000000" w:themeColor="text1"/>
        </w:rPr>
        <w:t>[1091÷（1266+516-197）×100%]，较去年同期有较大幅度上升。</w:t>
      </w:r>
    </w:p>
    <w:p w:rsidR="00441BDF" w:rsidRDefault="00441BDF" w:rsidP="005C6363">
      <w:pPr>
        <w:tabs>
          <w:tab w:val="left" w:pos="800"/>
        </w:tabs>
        <w:snapToGrid w:val="0"/>
        <w:spacing w:line="600" w:lineRule="exact"/>
        <w:ind w:firstLineChars="200" w:firstLine="643"/>
        <w:contextualSpacing/>
        <w:rPr>
          <w:rFonts w:ascii="仿宋" w:eastAsia="仿宋" w:hAnsi="仿宋" w:hint="eastAsia"/>
          <w:color w:val="000000" w:themeColor="text1"/>
        </w:rPr>
      </w:pPr>
      <w:r>
        <w:rPr>
          <w:rFonts w:ascii="仿宋" w:eastAsia="仿宋" w:hAnsi="仿宋" w:hint="eastAsia"/>
          <w:b/>
          <w:color w:val="000000" w:themeColor="text1"/>
        </w:rPr>
        <w:t>6</w:t>
      </w:r>
      <w:r w:rsidR="005212A5" w:rsidRPr="00ED1136">
        <w:rPr>
          <w:rFonts w:ascii="仿宋" w:eastAsia="仿宋" w:hAnsi="仿宋" w:hint="eastAsia"/>
          <w:b/>
          <w:color w:val="000000" w:themeColor="text1"/>
        </w:rPr>
        <w:t>.庭审直播数占比。</w:t>
      </w:r>
      <w:r w:rsidR="003B1761" w:rsidRPr="003B1761">
        <w:rPr>
          <w:rFonts w:ascii="仿宋" w:eastAsia="仿宋" w:hAnsi="仿宋" w:hint="eastAsia"/>
          <w:color w:val="000000" w:themeColor="text1"/>
        </w:rPr>
        <w:t>截至2017年6月30日，我院庭审直播数为54件，</w:t>
      </w:r>
      <w:r w:rsidR="003B1761">
        <w:rPr>
          <w:rFonts w:ascii="仿宋" w:eastAsia="仿宋" w:hAnsi="仿宋" w:hint="eastAsia"/>
          <w:color w:val="000000" w:themeColor="text1"/>
        </w:rPr>
        <w:t>占新收诉讼案件</w:t>
      </w:r>
      <w:r w:rsidR="00AD7C76">
        <w:rPr>
          <w:rFonts w:ascii="仿宋" w:eastAsia="仿宋" w:hAnsi="仿宋" w:hint="eastAsia"/>
          <w:color w:val="000000" w:themeColor="text1"/>
        </w:rPr>
        <w:t>的3.6%（54÷1497×100%），覆盖了民事和刑事案件。</w:t>
      </w:r>
    </w:p>
    <w:p w:rsidR="005212A5" w:rsidRPr="00ED1136" w:rsidRDefault="00441BDF" w:rsidP="00441BDF">
      <w:pPr>
        <w:tabs>
          <w:tab w:val="left" w:pos="800"/>
        </w:tabs>
        <w:snapToGrid w:val="0"/>
        <w:spacing w:line="600" w:lineRule="exact"/>
        <w:ind w:firstLineChars="200" w:firstLine="643"/>
        <w:contextualSpacing/>
        <w:rPr>
          <w:rFonts w:ascii="仿宋" w:eastAsia="仿宋" w:hAnsi="仿宋"/>
          <w:b/>
          <w:color w:val="000000" w:themeColor="text1"/>
        </w:rPr>
      </w:pPr>
      <w:r>
        <w:rPr>
          <w:rFonts w:ascii="仿宋" w:eastAsia="仿宋" w:hAnsi="仿宋" w:hint="eastAsia"/>
          <w:b/>
          <w:color w:val="000000" w:themeColor="text1"/>
        </w:rPr>
        <w:t>7</w:t>
      </w:r>
      <w:r w:rsidR="005212A5" w:rsidRPr="00ED1136">
        <w:rPr>
          <w:rFonts w:ascii="仿宋" w:eastAsia="仿宋" w:hAnsi="仿宋" w:hint="eastAsia"/>
          <w:b/>
          <w:color w:val="000000" w:themeColor="text1"/>
        </w:rPr>
        <w:t>.卷宗归档率。</w:t>
      </w:r>
      <w:r w:rsidR="006B73B4" w:rsidRPr="006B73B4">
        <w:rPr>
          <w:rFonts w:ascii="仿宋" w:eastAsia="仿宋" w:hAnsi="仿宋" w:hint="eastAsia"/>
          <w:color w:val="000000" w:themeColor="text1"/>
        </w:rPr>
        <w:t>我院6月30日</w:t>
      </w:r>
      <w:r w:rsidR="006B73B4">
        <w:rPr>
          <w:rFonts w:ascii="仿宋" w:eastAsia="仿宋" w:hAnsi="仿宋" w:hint="eastAsia"/>
          <w:color w:val="000000" w:themeColor="text1"/>
        </w:rPr>
        <w:t>之前已将4月30日前结案的案件卷宗全部归档，即按照市院要求完成了结案后两个月的案件卷宗归档率达到100%的目标，卷宗归档工作已形成</w:t>
      </w:r>
      <w:r w:rsidR="006B73B4">
        <w:rPr>
          <w:rFonts w:ascii="仿宋" w:eastAsia="仿宋" w:hAnsi="仿宋" w:hint="eastAsia"/>
          <w:color w:val="000000" w:themeColor="text1"/>
        </w:rPr>
        <w:lastRenderedPageBreak/>
        <w:t>良性循环。</w:t>
      </w:r>
    </w:p>
    <w:p w:rsidR="0027633D" w:rsidRDefault="00B55A90" w:rsidP="005C6363">
      <w:pPr>
        <w:snapToGrid w:val="0"/>
        <w:spacing w:line="600" w:lineRule="exact"/>
        <w:rPr>
          <w:rFonts w:ascii="黑体" w:eastAsia="黑体"/>
          <w:color w:val="000000" w:themeColor="text1"/>
        </w:rPr>
      </w:pPr>
      <w:r w:rsidRPr="00ED1136">
        <w:rPr>
          <w:rFonts w:ascii="黑体" w:eastAsia="黑体" w:hint="eastAsia"/>
          <w:color w:val="000000" w:themeColor="text1"/>
        </w:rPr>
        <w:t>四</w:t>
      </w:r>
      <w:r w:rsidR="00851C06">
        <w:rPr>
          <w:rFonts w:ascii="黑体" w:eastAsia="黑体" w:hint="eastAsia"/>
          <w:color w:val="000000" w:themeColor="text1"/>
        </w:rPr>
        <w:t>、审判</w:t>
      </w:r>
      <w:r w:rsidR="00F132D3" w:rsidRPr="00ED1136">
        <w:rPr>
          <w:rFonts w:ascii="黑体" w:eastAsia="黑体" w:hint="eastAsia"/>
          <w:color w:val="000000" w:themeColor="text1"/>
        </w:rPr>
        <w:t>工作呈现的</w:t>
      </w:r>
      <w:r w:rsidR="00CA51F5" w:rsidRPr="00ED1136">
        <w:rPr>
          <w:rFonts w:ascii="黑体" w:eastAsia="黑体" w:hint="eastAsia"/>
          <w:color w:val="000000" w:themeColor="text1"/>
        </w:rPr>
        <w:t>特点</w:t>
      </w:r>
    </w:p>
    <w:p w:rsidR="00474272" w:rsidRDefault="00E917B1" w:rsidP="00474272">
      <w:pPr>
        <w:tabs>
          <w:tab w:val="left" w:pos="800"/>
        </w:tabs>
        <w:snapToGrid w:val="0"/>
        <w:spacing w:line="600" w:lineRule="exact"/>
        <w:ind w:firstLineChars="200" w:firstLine="643"/>
        <w:contextualSpacing/>
        <w:rPr>
          <w:rFonts w:ascii="仿宋" w:eastAsia="仿宋" w:hAnsi="仿宋"/>
          <w:color w:val="000000" w:themeColor="text1"/>
        </w:rPr>
      </w:pPr>
      <w:r>
        <w:rPr>
          <w:rFonts w:ascii="仿宋" w:eastAsia="仿宋" w:hAnsi="仿宋" w:hint="eastAsia"/>
          <w:b/>
          <w:color w:val="000000" w:themeColor="text1"/>
        </w:rPr>
        <w:t>一是诉讼案件结案率较大幅度提升。</w:t>
      </w:r>
      <w:r w:rsidR="008D2DCA" w:rsidRPr="008D2DCA">
        <w:rPr>
          <w:rFonts w:ascii="仿宋" w:eastAsia="仿宋" w:hAnsi="仿宋" w:hint="eastAsia"/>
          <w:color w:val="000000" w:themeColor="text1"/>
        </w:rPr>
        <w:t>2017年上半年，</w:t>
      </w:r>
      <w:r w:rsidR="00474272">
        <w:rPr>
          <w:rFonts w:ascii="仿宋" w:eastAsia="仿宋" w:hAnsi="仿宋" w:hint="eastAsia"/>
          <w:color w:val="000000" w:themeColor="text1"/>
        </w:rPr>
        <w:t>在受理案件数量尤其新收案件数量总体上升、员额法官人数相对不变的情况下，</w:t>
      </w:r>
      <w:r w:rsidR="00474272">
        <w:rPr>
          <w:rFonts w:ascii="仿宋" w:eastAsia="仿宋" w:hAnsi="仿宋"/>
          <w:b/>
          <w:color w:val="000000" w:themeColor="text1"/>
        </w:rPr>
        <w:t xml:space="preserve"> </w:t>
      </w:r>
      <w:r w:rsidR="008D2DCA" w:rsidRPr="008D2DCA">
        <w:rPr>
          <w:rFonts w:ascii="仿宋" w:eastAsia="仿宋" w:hAnsi="仿宋" w:hint="eastAsia"/>
          <w:color w:val="000000" w:themeColor="text1"/>
        </w:rPr>
        <w:t>我院诉讼案件结案率较去年同期</w:t>
      </w:r>
      <w:r w:rsidR="00851C06">
        <w:rPr>
          <w:rFonts w:ascii="仿宋" w:eastAsia="仿宋" w:hAnsi="仿宋" w:hint="eastAsia"/>
          <w:color w:val="000000" w:themeColor="text1"/>
        </w:rPr>
        <w:t>和今年第一季度均</w:t>
      </w:r>
      <w:r w:rsidR="008D2DCA" w:rsidRPr="008D2DCA">
        <w:rPr>
          <w:rFonts w:ascii="仿宋" w:eastAsia="仿宋" w:hAnsi="仿宋" w:hint="eastAsia"/>
          <w:color w:val="000000" w:themeColor="text1"/>
        </w:rPr>
        <w:t>有较大幅度提升</w:t>
      </w:r>
      <w:r w:rsidR="00474272">
        <w:rPr>
          <w:rFonts w:ascii="仿宋" w:eastAsia="仿宋" w:hAnsi="仿宋" w:hint="eastAsia"/>
          <w:color w:val="000000" w:themeColor="text1"/>
        </w:rPr>
        <w:t>，为我院完成全年考核指标打下了比较好的基础。</w:t>
      </w:r>
    </w:p>
    <w:p w:rsidR="004A47F7" w:rsidRPr="00474272" w:rsidRDefault="00E917B1" w:rsidP="00474272">
      <w:pPr>
        <w:tabs>
          <w:tab w:val="left" w:pos="800"/>
        </w:tabs>
        <w:snapToGrid w:val="0"/>
        <w:spacing w:line="600" w:lineRule="exact"/>
        <w:ind w:firstLineChars="200" w:firstLine="643"/>
        <w:contextualSpacing/>
        <w:rPr>
          <w:rFonts w:ascii="仿宋" w:eastAsia="仿宋" w:hAnsi="仿宋"/>
          <w:b/>
          <w:color w:val="000000" w:themeColor="text1"/>
        </w:rPr>
      </w:pPr>
      <w:r>
        <w:rPr>
          <w:rFonts w:ascii="仿宋" w:eastAsia="仿宋" w:hAnsi="仿宋" w:hint="eastAsia"/>
          <w:b/>
          <w:color w:val="000000" w:themeColor="text1"/>
        </w:rPr>
        <w:t>二</w:t>
      </w:r>
      <w:r w:rsidR="004A47F7" w:rsidRPr="008F08D2">
        <w:rPr>
          <w:rFonts w:ascii="仿宋" w:eastAsia="仿宋" w:hAnsi="仿宋" w:hint="eastAsia"/>
          <w:b/>
          <w:color w:val="000000" w:themeColor="text1"/>
        </w:rPr>
        <w:t>是</w:t>
      </w:r>
      <w:r w:rsidR="008F08D2" w:rsidRPr="008F08D2">
        <w:rPr>
          <w:rFonts w:ascii="仿宋" w:eastAsia="仿宋" w:hAnsi="仿宋" w:hint="eastAsia"/>
          <w:b/>
          <w:color w:val="000000" w:themeColor="text1"/>
        </w:rPr>
        <w:t>旧存</w:t>
      </w:r>
      <w:r w:rsidR="00443AAB">
        <w:rPr>
          <w:rFonts w:ascii="仿宋" w:eastAsia="仿宋" w:hAnsi="仿宋" w:hint="eastAsia"/>
          <w:b/>
          <w:color w:val="000000" w:themeColor="text1"/>
        </w:rPr>
        <w:t>诉讼</w:t>
      </w:r>
      <w:r w:rsidR="004A47F7" w:rsidRPr="008F08D2">
        <w:rPr>
          <w:rFonts w:ascii="仿宋" w:eastAsia="仿宋" w:hAnsi="仿宋" w:hint="eastAsia"/>
          <w:b/>
          <w:color w:val="000000" w:themeColor="text1"/>
        </w:rPr>
        <w:t>案件</w:t>
      </w:r>
      <w:r w:rsidR="00443AAB" w:rsidRPr="008F08D2">
        <w:rPr>
          <w:rFonts w:ascii="仿宋" w:eastAsia="仿宋" w:hAnsi="仿宋" w:hint="eastAsia"/>
          <w:b/>
          <w:color w:val="000000" w:themeColor="text1"/>
        </w:rPr>
        <w:t>清理</w:t>
      </w:r>
      <w:r w:rsidR="004A47F7" w:rsidRPr="008F08D2">
        <w:rPr>
          <w:rFonts w:ascii="仿宋" w:eastAsia="仿宋" w:hAnsi="仿宋" w:hint="eastAsia"/>
          <w:b/>
          <w:color w:val="000000" w:themeColor="text1"/>
        </w:rPr>
        <w:t>工作取得一定成效。</w:t>
      </w:r>
      <w:r w:rsidR="00443AAB" w:rsidRPr="00443AAB">
        <w:rPr>
          <w:rFonts w:ascii="仿宋" w:eastAsia="仿宋" w:hAnsi="仿宋" w:hint="eastAsia"/>
          <w:color w:val="000000" w:themeColor="text1"/>
        </w:rPr>
        <w:t>2017年上半年，我院全力推进旧存</w:t>
      </w:r>
      <w:r w:rsidR="00443AAB">
        <w:rPr>
          <w:rFonts w:ascii="仿宋" w:eastAsia="仿宋" w:hAnsi="仿宋" w:hint="eastAsia"/>
          <w:color w:val="000000" w:themeColor="text1"/>
        </w:rPr>
        <w:t>诉讼</w:t>
      </w:r>
      <w:r w:rsidR="00443AAB" w:rsidRPr="00443AAB">
        <w:rPr>
          <w:rFonts w:ascii="仿宋" w:eastAsia="仿宋" w:hAnsi="仿宋" w:hint="eastAsia"/>
          <w:color w:val="000000" w:themeColor="text1"/>
        </w:rPr>
        <w:t>案件清理工作，截至6月30日，共清理旧存</w:t>
      </w:r>
      <w:r w:rsidR="00443AAB">
        <w:rPr>
          <w:rFonts w:ascii="仿宋" w:eastAsia="仿宋" w:hAnsi="仿宋" w:hint="eastAsia"/>
          <w:color w:val="000000" w:themeColor="text1"/>
        </w:rPr>
        <w:t>诉讼</w:t>
      </w:r>
      <w:r w:rsidR="00443AAB" w:rsidRPr="00443AAB">
        <w:rPr>
          <w:rFonts w:ascii="仿宋" w:eastAsia="仿宋" w:hAnsi="仿宋" w:hint="eastAsia"/>
          <w:color w:val="000000" w:themeColor="text1"/>
        </w:rPr>
        <w:t>案件</w:t>
      </w:r>
      <w:r w:rsidR="00443AAB">
        <w:rPr>
          <w:rFonts w:ascii="仿宋" w:eastAsia="仿宋" w:hAnsi="仿宋" w:hint="eastAsia"/>
          <w:color w:val="000000" w:themeColor="text1"/>
        </w:rPr>
        <w:t>167</w:t>
      </w:r>
      <w:r w:rsidR="00443AAB" w:rsidRPr="00443AAB">
        <w:rPr>
          <w:rFonts w:ascii="仿宋" w:eastAsia="仿宋" w:hAnsi="仿宋" w:hint="eastAsia"/>
          <w:color w:val="000000" w:themeColor="text1"/>
        </w:rPr>
        <w:t>件，</w:t>
      </w:r>
      <w:r w:rsidR="00443AAB">
        <w:rPr>
          <w:rFonts w:ascii="仿宋" w:eastAsia="仿宋" w:hAnsi="仿宋" w:hint="eastAsia"/>
          <w:color w:val="000000" w:themeColor="text1"/>
        </w:rPr>
        <w:t>仅余15件未结，旧存案件结案率达到91.76%。尽管</w:t>
      </w:r>
      <w:r w:rsidR="00443AAB" w:rsidRPr="00443AAB">
        <w:rPr>
          <w:rFonts w:ascii="仿宋" w:eastAsia="仿宋" w:hAnsi="仿宋" w:hint="eastAsia"/>
          <w:color w:val="000000" w:themeColor="text1"/>
        </w:rPr>
        <w:t>长期未结诉讼案件占比</w:t>
      </w:r>
      <w:r w:rsidR="00443AAB">
        <w:rPr>
          <w:rFonts w:ascii="仿宋" w:eastAsia="仿宋" w:hAnsi="仿宋" w:hint="eastAsia"/>
          <w:color w:val="000000" w:themeColor="text1"/>
        </w:rPr>
        <w:t>这项指标的第二部分未达到细则要求，但是该指标两部分的</w:t>
      </w:r>
      <w:r w:rsidR="004A47F7">
        <w:rPr>
          <w:rFonts w:ascii="仿宋" w:eastAsia="仿宋" w:hAnsi="仿宋" w:hint="eastAsia"/>
          <w:color w:val="000000" w:themeColor="text1"/>
        </w:rPr>
        <w:t>指标</w:t>
      </w:r>
      <w:r w:rsidR="00443AAB">
        <w:rPr>
          <w:rFonts w:ascii="仿宋" w:eastAsia="仿宋" w:hAnsi="仿宋" w:hint="eastAsia"/>
          <w:color w:val="000000" w:themeColor="text1"/>
        </w:rPr>
        <w:t>值</w:t>
      </w:r>
      <w:r w:rsidR="004A47F7">
        <w:rPr>
          <w:rFonts w:ascii="仿宋" w:eastAsia="仿宋" w:hAnsi="仿宋" w:hint="eastAsia"/>
          <w:color w:val="000000" w:themeColor="text1"/>
        </w:rPr>
        <w:t>同比分别下降2.05个百分点和1.38个千分点，</w:t>
      </w:r>
      <w:r w:rsidR="00443AAB">
        <w:rPr>
          <w:rFonts w:ascii="仿宋" w:eastAsia="仿宋" w:hAnsi="仿宋" w:hint="eastAsia"/>
          <w:color w:val="000000" w:themeColor="text1"/>
        </w:rPr>
        <w:t>这</w:t>
      </w:r>
      <w:r w:rsidR="004A47F7">
        <w:rPr>
          <w:rFonts w:ascii="仿宋" w:eastAsia="仿宋" w:hAnsi="仿宋" w:hint="eastAsia"/>
          <w:color w:val="000000" w:themeColor="text1"/>
        </w:rPr>
        <w:t>说明我院今年上半年旧存</w:t>
      </w:r>
      <w:r w:rsidR="00443AAB">
        <w:rPr>
          <w:rFonts w:ascii="仿宋" w:eastAsia="仿宋" w:hAnsi="仿宋" w:hint="eastAsia"/>
          <w:color w:val="000000" w:themeColor="text1"/>
        </w:rPr>
        <w:t>诉讼</w:t>
      </w:r>
      <w:r w:rsidR="004A47F7">
        <w:rPr>
          <w:rFonts w:ascii="仿宋" w:eastAsia="仿宋" w:hAnsi="仿宋" w:hint="eastAsia"/>
          <w:color w:val="000000" w:themeColor="text1"/>
        </w:rPr>
        <w:t>案件的</w:t>
      </w:r>
      <w:r w:rsidR="00443AAB">
        <w:rPr>
          <w:rFonts w:ascii="仿宋" w:eastAsia="仿宋" w:hAnsi="仿宋" w:hint="eastAsia"/>
          <w:color w:val="000000" w:themeColor="text1"/>
        </w:rPr>
        <w:t>清理</w:t>
      </w:r>
      <w:r w:rsidR="004A47F7">
        <w:rPr>
          <w:rFonts w:ascii="仿宋" w:eastAsia="仿宋" w:hAnsi="仿宋" w:hint="eastAsia"/>
          <w:color w:val="000000" w:themeColor="text1"/>
        </w:rPr>
        <w:t>工作取得了一定成效</w:t>
      </w:r>
      <w:r w:rsidR="00C07826">
        <w:rPr>
          <w:rFonts w:ascii="仿宋" w:eastAsia="仿宋" w:hAnsi="仿宋" w:hint="eastAsia"/>
          <w:color w:val="000000" w:themeColor="text1"/>
        </w:rPr>
        <w:t>。</w:t>
      </w:r>
    </w:p>
    <w:p w:rsidR="00AA33E8" w:rsidRDefault="00E917B1" w:rsidP="00443AAB">
      <w:pPr>
        <w:tabs>
          <w:tab w:val="left" w:pos="800"/>
        </w:tabs>
        <w:snapToGrid w:val="0"/>
        <w:spacing w:line="600" w:lineRule="exact"/>
        <w:ind w:firstLineChars="200" w:firstLine="643"/>
        <w:contextualSpacing/>
        <w:rPr>
          <w:rFonts w:ascii="仿宋" w:eastAsia="仿宋" w:hAnsi="仿宋"/>
          <w:color w:val="000000" w:themeColor="text1"/>
        </w:rPr>
      </w:pPr>
      <w:r>
        <w:rPr>
          <w:rFonts w:ascii="仿宋" w:eastAsia="仿宋" w:hAnsi="仿宋" w:hint="eastAsia"/>
          <w:b/>
          <w:color w:val="000000" w:themeColor="text1"/>
        </w:rPr>
        <w:t>三</w:t>
      </w:r>
      <w:r w:rsidR="00443AAB" w:rsidRPr="00443AAB">
        <w:rPr>
          <w:rFonts w:ascii="仿宋" w:eastAsia="仿宋" w:hAnsi="仿宋" w:hint="eastAsia"/>
          <w:b/>
          <w:color w:val="000000" w:themeColor="text1"/>
        </w:rPr>
        <w:t>是裁判文书上网、卷宗归档、庭审直播等各项工作形成常态化工作机制。</w:t>
      </w:r>
      <w:r w:rsidR="00AA33E8" w:rsidRPr="00AA33E8">
        <w:rPr>
          <w:rFonts w:ascii="仿宋" w:eastAsia="仿宋" w:hAnsi="仿宋" w:hint="eastAsia"/>
          <w:color w:val="000000" w:themeColor="text1"/>
        </w:rPr>
        <w:t>司法改革后，</w:t>
      </w:r>
      <w:r w:rsidR="002E0A23">
        <w:rPr>
          <w:rFonts w:ascii="仿宋" w:eastAsia="仿宋" w:hAnsi="仿宋" w:hint="eastAsia"/>
          <w:color w:val="000000" w:themeColor="text1"/>
        </w:rPr>
        <w:t>司法公开贯穿审判工作全流程，</w:t>
      </w:r>
      <w:r w:rsidR="00AA33E8" w:rsidRPr="00AA33E8">
        <w:rPr>
          <w:rFonts w:ascii="仿宋" w:eastAsia="仿宋" w:hAnsi="仿宋" w:hint="eastAsia"/>
          <w:color w:val="000000" w:themeColor="text1"/>
        </w:rPr>
        <w:t>“一审一助一书”的模式逐渐形成，</w:t>
      </w:r>
      <w:r w:rsidR="00AA33E8">
        <w:rPr>
          <w:rFonts w:ascii="仿宋" w:eastAsia="仿宋" w:hAnsi="仿宋" w:hint="eastAsia"/>
          <w:color w:val="000000" w:themeColor="text1"/>
        </w:rPr>
        <w:t>裁判文书上网、卷宗归档等事务性工作从法官亲力亲为逐渐转变到由法官助理和书记员负责，工作处理周期明显缩短</w:t>
      </w:r>
      <w:r w:rsidR="002E0A23">
        <w:rPr>
          <w:rFonts w:ascii="仿宋" w:eastAsia="仿宋" w:hAnsi="仿宋" w:hint="eastAsia"/>
          <w:color w:val="000000" w:themeColor="text1"/>
        </w:rPr>
        <w:t>，效率显著提升，形成常态化工作机制。</w:t>
      </w:r>
    </w:p>
    <w:p w:rsidR="0080327F" w:rsidRDefault="00474272" w:rsidP="005C6363">
      <w:pPr>
        <w:snapToGrid w:val="0"/>
        <w:spacing w:line="600" w:lineRule="exact"/>
        <w:rPr>
          <w:rFonts w:ascii="黑体" w:eastAsia="黑体"/>
          <w:color w:val="000000" w:themeColor="text1"/>
        </w:rPr>
      </w:pPr>
      <w:r>
        <w:rPr>
          <w:rFonts w:ascii="黑体" w:eastAsia="黑体" w:hint="eastAsia"/>
          <w:color w:val="000000" w:themeColor="text1"/>
        </w:rPr>
        <w:t>五</w:t>
      </w:r>
      <w:r w:rsidR="00CA51F5" w:rsidRPr="00ED1136">
        <w:rPr>
          <w:rFonts w:ascii="黑体" w:eastAsia="黑体" w:hint="eastAsia"/>
          <w:color w:val="000000" w:themeColor="text1"/>
        </w:rPr>
        <w:t>、下一步工作建议</w:t>
      </w:r>
    </w:p>
    <w:p w:rsidR="0057746C" w:rsidRDefault="0069085E" w:rsidP="0069085E">
      <w:pPr>
        <w:snapToGrid w:val="0"/>
        <w:spacing w:line="600" w:lineRule="exact"/>
        <w:ind w:firstLine="645"/>
        <w:rPr>
          <w:rFonts w:ascii="仿宋" w:eastAsia="仿宋" w:hAnsi="仿宋"/>
          <w:color w:val="000000" w:themeColor="text1"/>
        </w:rPr>
      </w:pPr>
      <w:r>
        <w:rPr>
          <w:rFonts w:ascii="仿宋" w:eastAsia="仿宋" w:hAnsi="仿宋" w:hint="eastAsia"/>
          <w:b/>
          <w:color w:val="000000" w:themeColor="text1"/>
        </w:rPr>
        <w:t>1.对上半年达到要求的指标争取稳中求进。</w:t>
      </w:r>
      <w:r w:rsidRPr="0069085E">
        <w:rPr>
          <w:rFonts w:ascii="仿宋" w:eastAsia="仿宋" w:hAnsi="仿宋" w:hint="eastAsia"/>
          <w:color w:val="000000" w:themeColor="text1"/>
        </w:rPr>
        <w:t>诉讼案件结案率、法定（正常）审限内结案率、裁判文书上网率、卷宗</w:t>
      </w:r>
      <w:r w:rsidRPr="0069085E">
        <w:rPr>
          <w:rFonts w:ascii="仿宋" w:eastAsia="仿宋" w:hAnsi="仿宋" w:hint="eastAsia"/>
          <w:color w:val="000000" w:themeColor="text1"/>
        </w:rPr>
        <w:lastRenderedPageBreak/>
        <w:t>归档率等几项指标</w:t>
      </w:r>
      <w:r>
        <w:rPr>
          <w:rFonts w:ascii="仿宋" w:eastAsia="仿宋" w:hAnsi="仿宋" w:hint="eastAsia"/>
          <w:color w:val="000000" w:themeColor="text1"/>
        </w:rPr>
        <w:t>上半年</w:t>
      </w:r>
      <w:r w:rsidR="00692F06">
        <w:rPr>
          <w:rFonts w:ascii="仿宋" w:eastAsia="仿宋" w:hAnsi="仿宋" w:hint="eastAsia"/>
          <w:color w:val="000000" w:themeColor="text1"/>
        </w:rPr>
        <w:t>虽然</w:t>
      </w:r>
      <w:r>
        <w:rPr>
          <w:rFonts w:ascii="仿宋" w:eastAsia="仿宋" w:hAnsi="仿宋" w:hint="eastAsia"/>
          <w:color w:val="000000" w:themeColor="text1"/>
        </w:rPr>
        <w:t>达到</w:t>
      </w:r>
      <w:r w:rsidR="0057746C">
        <w:rPr>
          <w:rFonts w:ascii="仿宋" w:eastAsia="仿宋" w:hAnsi="仿宋" w:hint="eastAsia"/>
          <w:color w:val="000000" w:themeColor="text1"/>
        </w:rPr>
        <w:t>了</w:t>
      </w:r>
      <w:r>
        <w:rPr>
          <w:rFonts w:ascii="仿宋" w:eastAsia="仿宋" w:hAnsi="仿宋" w:hint="eastAsia"/>
          <w:color w:val="000000" w:themeColor="text1"/>
        </w:rPr>
        <w:t>要求</w:t>
      </w:r>
      <w:r w:rsidR="00692F06">
        <w:rPr>
          <w:rFonts w:ascii="仿宋" w:eastAsia="仿宋" w:hAnsi="仿宋" w:hint="eastAsia"/>
          <w:color w:val="000000" w:themeColor="text1"/>
        </w:rPr>
        <w:t>，但是细则中</w:t>
      </w:r>
      <w:r w:rsidR="005F15B6">
        <w:rPr>
          <w:rFonts w:ascii="仿宋" w:eastAsia="仿宋" w:hAnsi="仿宋" w:hint="eastAsia"/>
          <w:color w:val="000000" w:themeColor="text1"/>
        </w:rPr>
        <w:t>对</w:t>
      </w:r>
      <w:r w:rsidR="00692F06">
        <w:rPr>
          <w:rFonts w:ascii="仿宋" w:eastAsia="仿宋" w:hAnsi="仿宋" w:hint="eastAsia"/>
          <w:color w:val="000000" w:themeColor="text1"/>
        </w:rPr>
        <w:t>这几项指标的全年考核设置了更高的标准，比如诉讼案件结案率要达到86%，文书上网率要达到70%。所以下半年在保持目前状态的情况下，</w:t>
      </w:r>
      <w:r w:rsidR="00CB4073">
        <w:rPr>
          <w:rFonts w:ascii="仿宋" w:eastAsia="仿宋" w:hAnsi="仿宋" w:hint="eastAsia"/>
          <w:color w:val="000000" w:themeColor="text1"/>
        </w:rPr>
        <w:t>应对案件各个流程节点进行更严格的管控，避免年底出现突击结案情况或者因突击结案导致其他指标下降。</w:t>
      </w:r>
    </w:p>
    <w:p w:rsidR="0069085E" w:rsidRPr="005F15B6" w:rsidRDefault="0057746C" w:rsidP="005F15B6">
      <w:pPr>
        <w:snapToGrid w:val="0"/>
        <w:spacing w:line="600" w:lineRule="exact"/>
        <w:ind w:firstLineChars="203" w:firstLine="652"/>
        <w:rPr>
          <w:rFonts w:ascii="仿宋" w:eastAsia="仿宋" w:hAnsi="仿宋" w:cs="宋体"/>
          <w:color w:val="000000" w:themeColor="text1"/>
        </w:rPr>
      </w:pPr>
      <w:r>
        <w:rPr>
          <w:rFonts w:ascii="仿宋" w:eastAsia="仿宋" w:hAnsi="仿宋" w:hint="eastAsia"/>
          <w:b/>
          <w:color w:val="000000" w:themeColor="text1"/>
        </w:rPr>
        <w:t xml:space="preserve"> </w:t>
      </w:r>
      <w:r w:rsidR="0069085E">
        <w:rPr>
          <w:rFonts w:ascii="仿宋" w:eastAsia="仿宋" w:hAnsi="仿宋" w:hint="eastAsia"/>
          <w:b/>
          <w:color w:val="000000" w:themeColor="text1"/>
        </w:rPr>
        <w:t>2.对临界指标加强监督。</w:t>
      </w:r>
      <w:r w:rsidR="0069085E" w:rsidRPr="0069085E">
        <w:rPr>
          <w:rFonts w:ascii="仿宋" w:eastAsia="仿宋" w:hAnsi="仿宋" w:hint="eastAsia"/>
          <w:color w:val="000000" w:themeColor="text1"/>
        </w:rPr>
        <w:t>一审案件上诉改判、发回重审率，生效案件再审改判、发回重审率两项指标</w:t>
      </w:r>
      <w:r w:rsidR="00CB4073">
        <w:rPr>
          <w:rFonts w:ascii="仿宋" w:eastAsia="仿宋" w:hAnsi="仿宋" w:hint="eastAsia"/>
          <w:color w:val="000000" w:themeColor="text1"/>
        </w:rPr>
        <w:t>虽然</w:t>
      </w:r>
      <w:r w:rsidR="0069085E" w:rsidRPr="0069085E">
        <w:rPr>
          <w:rFonts w:ascii="仿宋" w:eastAsia="仿宋" w:hAnsi="仿宋" w:hint="eastAsia"/>
          <w:color w:val="000000" w:themeColor="text1"/>
        </w:rPr>
        <w:t>上半年</w:t>
      </w:r>
      <w:r w:rsidR="00CB4073">
        <w:rPr>
          <w:rFonts w:ascii="仿宋" w:eastAsia="仿宋" w:hAnsi="仿宋" w:hint="eastAsia"/>
          <w:color w:val="000000" w:themeColor="text1"/>
        </w:rPr>
        <w:t>达到了细则要求，但是上半年被二审改判、发回重审的案件共30件，</w:t>
      </w:r>
      <w:r w:rsidR="005F15B6">
        <w:rPr>
          <w:rFonts w:ascii="仿宋" w:eastAsia="仿宋" w:hAnsi="仿宋" w:hint="eastAsia"/>
          <w:color w:val="000000" w:themeColor="text1"/>
        </w:rPr>
        <w:t>同比上升3.45%，并且出现了1件被再审发回重审案件。</w:t>
      </w:r>
      <w:r w:rsidR="00CB4073" w:rsidRPr="0069085E">
        <w:rPr>
          <w:rFonts w:ascii="仿宋" w:eastAsia="仿宋" w:hAnsi="仿宋" w:hint="eastAsia"/>
          <w:color w:val="000000" w:themeColor="text1"/>
        </w:rPr>
        <w:t>一审案件上诉改判、发回重审率</w:t>
      </w:r>
      <w:r w:rsidR="00CB4073">
        <w:rPr>
          <w:rFonts w:ascii="仿宋" w:eastAsia="仿宋" w:hAnsi="仿宋" w:hint="eastAsia"/>
          <w:color w:val="000000" w:themeColor="text1"/>
        </w:rPr>
        <w:t>为2.45%</w:t>
      </w:r>
      <w:r w:rsidR="005F15B6">
        <w:rPr>
          <w:rFonts w:ascii="仿宋" w:eastAsia="仿宋" w:hAnsi="仿宋" w:hint="eastAsia"/>
          <w:color w:val="000000" w:themeColor="text1"/>
        </w:rPr>
        <w:t>，虽然低于细则规定的3%的比例，但是存在超过3%的风险。</w:t>
      </w:r>
      <w:r w:rsidR="005F15B6">
        <w:rPr>
          <w:rFonts w:ascii="仿宋" w:eastAsia="仿宋" w:hAnsi="仿宋" w:cs="宋体" w:hint="eastAsia"/>
          <w:color w:val="000000" w:themeColor="text1"/>
        </w:rPr>
        <w:t>下半年</w:t>
      </w:r>
      <w:r w:rsidR="005F15B6" w:rsidRPr="00ED1136">
        <w:rPr>
          <w:rFonts w:ascii="仿宋" w:eastAsia="仿宋" w:hAnsi="仿宋" w:cs="宋体" w:hint="eastAsia"/>
          <w:color w:val="000000" w:themeColor="text1"/>
        </w:rPr>
        <w:t>我院应加强对发改案件的重点评查，系统总结案件被发改的原因，强化问责机制，从程序和实体两方面着手，在保持较高结案率、均衡结案的基础上</w:t>
      </w:r>
      <w:r w:rsidR="005F15B6">
        <w:rPr>
          <w:rFonts w:ascii="仿宋" w:eastAsia="仿宋" w:hAnsi="仿宋" w:cs="宋体" w:hint="eastAsia"/>
          <w:color w:val="000000" w:themeColor="text1"/>
        </w:rPr>
        <w:t>进一步</w:t>
      </w:r>
      <w:r w:rsidR="005F15B6" w:rsidRPr="00ED1136">
        <w:rPr>
          <w:rFonts w:ascii="仿宋" w:eastAsia="仿宋" w:hAnsi="仿宋" w:cs="宋体" w:hint="eastAsia"/>
          <w:color w:val="000000" w:themeColor="text1"/>
        </w:rPr>
        <w:t>提升案件质量。</w:t>
      </w:r>
      <w:r w:rsidR="005F15B6">
        <w:rPr>
          <w:rFonts w:ascii="仿宋" w:eastAsia="仿宋" w:hAnsi="仿宋" w:cs="宋体" w:hint="eastAsia"/>
          <w:color w:val="000000" w:themeColor="text1"/>
        </w:rPr>
        <w:t>另外，针对界定</w:t>
      </w:r>
      <w:r w:rsidR="00441BDF">
        <w:rPr>
          <w:rFonts w:ascii="仿宋" w:eastAsia="仿宋" w:hAnsi="仿宋" w:cs="宋体" w:hint="eastAsia"/>
          <w:color w:val="000000" w:themeColor="text1"/>
        </w:rPr>
        <w:t>不十分明确的指标</w:t>
      </w:r>
      <w:r w:rsidR="005F15B6">
        <w:rPr>
          <w:rFonts w:ascii="仿宋" w:eastAsia="仿宋" w:hAnsi="仿宋" w:cs="宋体" w:hint="eastAsia"/>
          <w:color w:val="000000" w:themeColor="text1"/>
        </w:rPr>
        <w:t>应采取“就高不就低”的原则，避免因理解不同造成数据不达标的情况。</w:t>
      </w:r>
    </w:p>
    <w:p w:rsidR="0069085E" w:rsidRPr="00C75D39" w:rsidRDefault="00441BDF" w:rsidP="0042008F">
      <w:pPr>
        <w:snapToGrid w:val="0"/>
        <w:spacing w:line="600" w:lineRule="exact"/>
        <w:ind w:firstLineChars="203" w:firstLine="652"/>
        <w:rPr>
          <w:rFonts w:ascii="仿宋" w:eastAsia="仿宋" w:hAnsi="仿宋"/>
          <w:color w:val="000000" w:themeColor="text1"/>
        </w:rPr>
      </w:pPr>
      <w:r>
        <w:rPr>
          <w:rFonts w:ascii="仿宋" w:eastAsia="仿宋" w:hAnsi="仿宋" w:hint="eastAsia"/>
          <w:b/>
          <w:color w:val="000000" w:themeColor="text1"/>
        </w:rPr>
        <w:t>3</w:t>
      </w:r>
      <w:r w:rsidR="0069085E">
        <w:rPr>
          <w:rFonts w:ascii="仿宋" w:eastAsia="仿宋" w:hAnsi="仿宋" w:hint="eastAsia"/>
          <w:b/>
          <w:color w:val="000000" w:themeColor="text1"/>
        </w:rPr>
        <w:t>.</w:t>
      </w:r>
      <w:r w:rsidR="00C75D39">
        <w:rPr>
          <w:rFonts w:ascii="仿宋" w:eastAsia="仿宋" w:hAnsi="仿宋" w:hint="eastAsia"/>
          <w:b/>
          <w:color w:val="000000" w:themeColor="text1"/>
        </w:rPr>
        <w:t>着力完成</w:t>
      </w:r>
      <w:r w:rsidR="0069085E">
        <w:rPr>
          <w:rFonts w:ascii="仿宋" w:eastAsia="仿宋" w:hAnsi="仿宋" w:hint="eastAsia"/>
          <w:b/>
          <w:color w:val="000000" w:themeColor="text1"/>
        </w:rPr>
        <w:t>全年考核指标</w:t>
      </w:r>
      <w:r w:rsidR="00C75D39">
        <w:rPr>
          <w:rFonts w:ascii="仿宋" w:eastAsia="仿宋" w:hAnsi="仿宋" w:hint="eastAsia"/>
          <w:b/>
          <w:color w:val="000000" w:themeColor="text1"/>
        </w:rPr>
        <w:t>。</w:t>
      </w:r>
      <w:r w:rsidR="00C75D39" w:rsidRPr="00C75D39">
        <w:rPr>
          <w:rFonts w:ascii="仿宋" w:eastAsia="仿宋" w:hAnsi="仿宋" w:hint="eastAsia"/>
          <w:color w:val="000000" w:themeColor="text1"/>
        </w:rPr>
        <w:t>庭审直播数占比、司法透明度测评、</w:t>
      </w:r>
      <w:r w:rsidR="00C75D39">
        <w:rPr>
          <w:rFonts w:ascii="仿宋" w:eastAsia="仿宋" w:hAnsi="仿宋" w:hint="eastAsia"/>
          <w:color w:val="000000" w:themeColor="text1"/>
        </w:rPr>
        <w:t>电子法院应用</w:t>
      </w:r>
      <w:r w:rsidR="00C75D39" w:rsidRPr="00C75D39">
        <w:rPr>
          <w:rFonts w:ascii="仿宋" w:eastAsia="仿宋" w:hAnsi="仿宋" w:hint="eastAsia"/>
          <w:color w:val="000000" w:themeColor="text1"/>
        </w:rPr>
        <w:t>、卷宗同步生成等几项指标</w:t>
      </w:r>
      <w:r w:rsidR="007C7418">
        <w:rPr>
          <w:rFonts w:ascii="仿宋" w:eastAsia="仿宋" w:hAnsi="仿宋" w:hint="eastAsia"/>
          <w:color w:val="000000" w:themeColor="text1"/>
        </w:rPr>
        <w:t>是</w:t>
      </w:r>
      <w:r w:rsidR="00C75D39" w:rsidRPr="00C75D39">
        <w:rPr>
          <w:rFonts w:ascii="仿宋" w:eastAsia="仿宋" w:hAnsi="仿宋" w:hint="eastAsia"/>
          <w:color w:val="000000" w:themeColor="text1"/>
        </w:rPr>
        <w:t>以全年为统计期的考核指标，</w:t>
      </w:r>
      <w:r w:rsidR="007C7418">
        <w:rPr>
          <w:rFonts w:ascii="仿宋" w:eastAsia="仿宋" w:hAnsi="仿宋" w:hint="eastAsia"/>
          <w:color w:val="000000" w:themeColor="text1"/>
        </w:rPr>
        <w:t>庭审直播要在提高数量的同时覆盖民事、刑事、行政等各类案件，电子法院应用要兼顾网上立案、网上送达、网上质证、网上审理等各个环节。</w:t>
      </w:r>
      <w:r w:rsidR="00C75D39">
        <w:rPr>
          <w:rFonts w:ascii="仿宋" w:eastAsia="仿宋" w:hAnsi="仿宋" w:hint="eastAsia"/>
          <w:color w:val="000000" w:themeColor="text1"/>
        </w:rPr>
        <w:t>下半年应将具体任务落实到庭室、落实到人，尽量弥补上半年未达成的目</w:t>
      </w:r>
      <w:r w:rsidR="00C75D39">
        <w:rPr>
          <w:rFonts w:ascii="仿宋" w:eastAsia="仿宋" w:hAnsi="仿宋" w:hint="eastAsia"/>
          <w:color w:val="000000" w:themeColor="text1"/>
        </w:rPr>
        <w:lastRenderedPageBreak/>
        <w:t>标。</w:t>
      </w:r>
    </w:p>
    <w:p w:rsidR="00187AC3" w:rsidRPr="00ED1136" w:rsidRDefault="00187AC3" w:rsidP="005C6363">
      <w:pPr>
        <w:snapToGrid w:val="0"/>
        <w:spacing w:line="600" w:lineRule="exact"/>
        <w:ind w:firstLineChars="53" w:firstLine="170"/>
        <w:rPr>
          <w:rFonts w:ascii="黑体" w:eastAsia="黑体"/>
          <w:color w:val="000000" w:themeColor="text1"/>
        </w:rPr>
      </w:pPr>
    </w:p>
    <w:p w:rsidR="002E31A2" w:rsidRPr="00ED1136" w:rsidRDefault="002E31A2" w:rsidP="005C6363">
      <w:pPr>
        <w:snapToGrid w:val="0"/>
        <w:spacing w:line="600" w:lineRule="exact"/>
        <w:ind w:firstLineChars="196" w:firstLine="627"/>
        <w:contextualSpacing/>
        <w:rPr>
          <w:rFonts w:ascii="仿宋" w:eastAsia="仿宋" w:hAnsi="仿宋"/>
          <w:color w:val="000000" w:themeColor="text1"/>
        </w:rPr>
      </w:pPr>
      <w:r w:rsidRPr="00ED1136">
        <w:rPr>
          <w:rFonts w:ascii="仿宋" w:eastAsia="仿宋" w:hAnsi="仿宋" w:hint="eastAsia"/>
          <w:color w:val="000000" w:themeColor="text1"/>
        </w:rPr>
        <w:t xml:space="preserve">  </w:t>
      </w:r>
      <w:r w:rsidR="00BD0737" w:rsidRPr="00ED1136">
        <w:rPr>
          <w:rFonts w:ascii="仿宋" w:eastAsia="仿宋" w:hAnsi="仿宋" w:hint="eastAsia"/>
          <w:color w:val="000000" w:themeColor="text1"/>
        </w:rPr>
        <w:t xml:space="preserve">                      </w:t>
      </w:r>
      <w:r w:rsidRPr="00ED1136">
        <w:rPr>
          <w:rFonts w:ascii="仿宋" w:eastAsia="仿宋" w:hAnsi="仿宋" w:hint="eastAsia"/>
          <w:color w:val="000000" w:themeColor="text1"/>
        </w:rPr>
        <w:t xml:space="preserve"> 长春高新区法院审管办</w:t>
      </w:r>
    </w:p>
    <w:p w:rsidR="002005C4" w:rsidRPr="00ED1136" w:rsidRDefault="002E31A2" w:rsidP="005C6363">
      <w:pPr>
        <w:snapToGrid w:val="0"/>
        <w:spacing w:line="600" w:lineRule="exact"/>
        <w:ind w:firstLineChars="196" w:firstLine="627"/>
        <w:contextualSpacing/>
        <w:rPr>
          <w:rFonts w:ascii="仿宋" w:eastAsia="仿宋" w:hAnsi="仿宋"/>
          <w:color w:val="000000" w:themeColor="text1"/>
        </w:rPr>
      </w:pPr>
      <w:r w:rsidRPr="00ED1136">
        <w:rPr>
          <w:rFonts w:ascii="仿宋" w:eastAsia="仿宋" w:hAnsi="仿宋" w:hint="eastAsia"/>
          <w:color w:val="000000" w:themeColor="text1"/>
        </w:rPr>
        <w:t xml:space="preserve">                            201</w:t>
      </w:r>
      <w:r w:rsidR="0080327F" w:rsidRPr="00ED1136">
        <w:rPr>
          <w:rFonts w:ascii="仿宋" w:eastAsia="仿宋" w:hAnsi="仿宋" w:hint="eastAsia"/>
          <w:color w:val="000000" w:themeColor="text1"/>
        </w:rPr>
        <w:t>7年</w:t>
      </w:r>
      <w:r w:rsidR="007C7418">
        <w:rPr>
          <w:rFonts w:ascii="仿宋" w:eastAsia="仿宋" w:hAnsi="仿宋" w:hint="eastAsia"/>
          <w:color w:val="000000" w:themeColor="text1"/>
        </w:rPr>
        <w:t>7</w:t>
      </w:r>
      <w:r w:rsidRPr="00ED1136">
        <w:rPr>
          <w:rFonts w:ascii="仿宋" w:eastAsia="仿宋" w:hAnsi="仿宋" w:hint="eastAsia"/>
          <w:color w:val="000000" w:themeColor="text1"/>
        </w:rPr>
        <w:t>月</w:t>
      </w:r>
      <w:r w:rsidR="007C7418">
        <w:rPr>
          <w:rFonts w:ascii="仿宋" w:eastAsia="仿宋" w:hAnsi="仿宋" w:hint="eastAsia"/>
          <w:color w:val="000000" w:themeColor="text1"/>
        </w:rPr>
        <w:t>9</w:t>
      </w:r>
      <w:r w:rsidRPr="00ED1136">
        <w:rPr>
          <w:rFonts w:ascii="仿宋" w:eastAsia="仿宋" w:hAnsi="仿宋" w:hint="eastAsia"/>
          <w:color w:val="000000" w:themeColor="text1"/>
        </w:rPr>
        <w:t>日</w:t>
      </w:r>
    </w:p>
    <w:p w:rsidR="002005C4" w:rsidRPr="00ED1136" w:rsidRDefault="002005C4" w:rsidP="005C6363">
      <w:pPr>
        <w:rPr>
          <w:rFonts w:ascii="仿宋" w:eastAsia="仿宋" w:hAnsi="仿宋"/>
          <w:color w:val="000000" w:themeColor="text1"/>
        </w:rPr>
      </w:pPr>
    </w:p>
    <w:p w:rsidR="002005C4" w:rsidRPr="00ED1136" w:rsidRDefault="002005C4" w:rsidP="005C6363">
      <w:pPr>
        <w:rPr>
          <w:rFonts w:ascii="仿宋" w:eastAsia="仿宋" w:hAnsi="仿宋"/>
          <w:color w:val="000000" w:themeColor="text1"/>
        </w:rPr>
      </w:pPr>
    </w:p>
    <w:p w:rsidR="002E31A2" w:rsidRPr="00ED1136" w:rsidRDefault="002E31A2" w:rsidP="005C6363">
      <w:pPr>
        <w:rPr>
          <w:rFonts w:ascii="仿宋" w:eastAsia="仿宋" w:hAnsi="仿宋"/>
          <w:color w:val="000000" w:themeColor="text1"/>
        </w:rPr>
      </w:pPr>
    </w:p>
    <w:sectPr w:rsidR="002E31A2" w:rsidRPr="00ED1136" w:rsidSect="00893C24">
      <w:footerReference w:type="default" r:id="rId10"/>
      <w:pgSz w:w="11906" w:h="16838"/>
      <w:pgMar w:top="1440" w:right="1800" w:bottom="1440" w:left="1800" w:header="851" w:footer="567"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6DD" w:rsidRDefault="00D946DD">
      <w:r>
        <w:separator/>
      </w:r>
    </w:p>
  </w:endnote>
  <w:endnote w:type="continuationSeparator" w:id="1">
    <w:p w:rsidR="00D946DD" w:rsidRDefault="00D946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227227"/>
      <w:docPartObj>
        <w:docPartGallery w:val="Page Numbers (Bottom of Page)"/>
        <w:docPartUnique/>
      </w:docPartObj>
    </w:sdtPr>
    <w:sdtContent>
      <w:p w:rsidR="0043774C" w:rsidRDefault="00A47B2B">
        <w:pPr>
          <w:pStyle w:val="a7"/>
          <w:jc w:val="center"/>
        </w:pPr>
        <w:r>
          <w:fldChar w:fldCharType="begin"/>
        </w:r>
        <w:r w:rsidR="0043774C">
          <w:instrText>PAGE   \* MERGEFORMAT</w:instrText>
        </w:r>
        <w:r>
          <w:fldChar w:fldCharType="separate"/>
        </w:r>
        <w:r w:rsidR="00441BDF" w:rsidRPr="00441BDF">
          <w:rPr>
            <w:noProof/>
            <w:lang w:val="zh-CN"/>
          </w:rPr>
          <w:t>1</w:t>
        </w:r>
        <w:r>
          <w:fldChar w:fldCharType="end"/>
        </w:r>
      </w:p>
    </w:sdtContent>
  </w:sdt>
  <w:p w:rsidR="0043774C" w:rsidRDefault="0043774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6DD" w:rsidRDefault="00D946DD">
      <w:r>
        <w:separator/>
      </w:r>
    </w:p>
  </w:footnote>
  <w:footnote w:type="continuationSeparator" w:id="1">
    <w:p w:rsidR="00D946DD" w:rsidRDefault="00D946DD">
      <w:r>
        <w:continuationSeparator/>
      </w:r>
    </w:p>
  </w:footnote>
  <w:footnote w:id="2">
    <w:p w:rsidR="0043774C" w:rsidRPr="006379E1" w:rsidRDefault="0043774C" w:rsidP="00C76958">
      <w:pPr>
        <w:pStyle w:val="a3"/>
        <w:ind w:left="90" w:hangingChars="50" w:hanging="90"/>
      </w:pPr>
      <w:r>
        <w:rPr>
          <w:rStyle w:val="a4"/>
        </w:rPr>
        <w:footnoteRef/>
      </w:r>
      <w:r>
        <w:t xml:space="preserve"> </w:t>
      </w:r>
      <w:r w:rsidRPr="002273F5">
        <w:rPr>
          <w:rFonts w:ascii="仿宋" w:eastAsia="仿宋" w:hAnsi="仿宋" w:hint="eastAsia"/>
        </w:rPr>
        <w:t>数据均来自数字法院业务应用系统</w:t>
      </w:r>
      <w:r>
        <w:rPr>
          <w:rFonts w:ascii="仿宋" w:eastAsia="仿宋" w:hAnsi="仿宋" w:hint="eastAsia"/>
        </w:rPr>
        <w:t>和执行新系统</w:t>
      </w:r>
    </w:p>
  </w:footnote>
  <w:footnote w:id="3">
    <w:p w:rsidR="0043774C" w:rsidRPr="00A57AAA" w:rsidRDefault="0043774C">
      <w:pPr>
        <w:pStyle w:val="a3"/>
      </w:pPr>
      <w:r>
        <w:rPr>
          <w:rStyle w:val="a4"/>
        </w:rPr>
        <w:footnoteRef/>
      </w:r>
      <w:r>
        <w:t xml:space="preserve"> </w:t>
      </w:r>
      <w:r w:rsidRPr="00A57AAA">
        <w:rPr>
          <w:rFonts w:ascii="仿宋" w:eastAsia="仿宋" w:hAnsi="仿宋" w:hint="eastAsia"/>
        </w:rPr>
        <w:t>未包括非诉保全案件（31件）和人身保护令案件（1件），</w:t>
      </w:r>
      <w:r>
        <w:rPr>
          <w:rFonts w:ascii="仿宋" w:eastAsia="仿宋" w:hAnsi="仿宋" w:hint="eastAsia"/>
        </w:rPr>
        <w:t>如果包括，即数字法院系统结案率为1266÷1679×100%=75.4%</w:t>
      </w:r>
    </w:p>
  </w:footnote>
  <w:footnote w:id="4">
    <w:p w:rsidR="0043774C" w:rsidRPr="00A57AAA" w:rsidRDefault="0043774C">
      <w:pPr>
        <w:pStyle w:val="a3"/>
        <w:rPr>
          <w:rFonts w:ascii="仿宋" w:eastAsia="仿宋" w:hAnsi="仿宋"/>
        </w:rPr>
      </w:pPr>
      <w:r w:rsidRPr="00A57AAA">
        <w:rPr>
          <w:rStyle w:val="a4"/>
          <w:rFonts w:ascii="仿宋" w:eastAsia="仿宋" w:hAnsi="仿宋"/>
        </w:rPr>
        <w:footnoteRef/>
      </w:r>
      <w:r w:rsidRPr="00A57AAA">
        <w:rPr>
          <w:rFonts w:ascii="仿宋" w:eastAsia="仿宋" w:hAnsi="仿宋"/>
        </w:rPr>
        <w:t xml:space="preserve"> </w:t>
      </w:r>
      <w:r w:rsidRPr="00A57AAA">
        <w:rPr>
          <w:rFonts w:ascii="仿宋" w:eastAsia="仿宋" w:hAnsi="仿宋" w:hint="eastAsia"/>
        </w:rPr>
        <w:t>该项下数据均未包括非诉保全案件</w:t>
      </w:r>
      <w:r>
        <w:rPr>
          <w:rFonts w:ascii="仿宋" w:eastAsia="仿宋" w:hAnsi="仿宋" w:hint="eastAsia"/>
        </w:rPr>
        <w:t>（31件）和人身保护令案件（1件）</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736C9"/>
    <w:multiLevelType w:val="hybridMultilevel"/>
    <w:tmpl w:val="15E8BBF8"/>
    <w:lvl w:ilvl="0" w:tplc="D0F25848">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59DC0C9B"/>
    <w:multiLevelType w:val="hybridMultilevel"/>
    <w:tmpl w:val="A868097C"/>
    <w:lvl w:ilvl="0" w:tplc="D2B0232C">
      <w:start w:val="1"/>
      <w:numFmt w:val="japaneseCounting"/>
      <w:lvlText w:val="%1、"/>
      <w:lvlJc w:val="left"/>
      <w:pPr>
        <w:ind w:left="1360" w:hanging="720"/>
      </w:pPr>
      <w:rPr>
        <w:rFonts w:hint="default"/>
      </w:rPr>
    </w:lvl>
    <w:lvl w:ilvl="1" w:tplc="374CEF18">
      <w:start w:val="1"/>
      <w:numFmt w:val="japaneseCounting"/>
      <w:lvlText w:val="（%2）"/>
      <w:lvlJc w:val="left"/>
      <w:pPr>
        <w:ind w:left="2140" w:hanging="1080"/>
      </w:pPr>
      <w:rPr>
        <w:rFonts w:hint="default"/>
      </w:r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1146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411E"/>
    <w:rsid w:val="00002502"/>
    <w:rsid w:val="00020D59"/>
    <w:rsid w:val="00040681"/>
    <w:rsid w:val="000426D2"/>
    <w:rsid w:val="00050266"/>
    <w:rsid w:val="00052153"/>
    <w:rsid w:val="00052353"/>
    <w:rsid w:val="00060B42"/>
    <w:rsid w:val="00066EFA"/>
    <w:rsid w:val="00076747"/>
    <w:rsid w:val="0009626A"/>
    <w:rsid w:val="000974BA"/>
    <w:rsid w:val="000A3B22"/>
    <w:rsid w:val="000D2CF3"/>
    <w:rsid w:val="000D37B0"/>
    <w:rsid w:val="000D4BFC"/>
    <w:rsid w:val="000E4671"/>
    <w:rsid w:val="000F5722"/>
    <w:rsid w:val="00110E62"/>
    <w:rsid w:val="0011788A"/>
    <w:rsid w:val="00120155"/>
    <w:rsid w:val="0012465F"/>
    <w:rsid w:val="001269F4"/>
    <w:rsid w:val="00143F53"/>
    <w:rsid w:val="001460D8"/>
    <w:rsid w:val="001654C1"/>
    <w:rsid w:val="00167F90"/>
    <w:rsid w:val="001706F4"/>
    <w:rsid w:val="001724B8"/>
    <w:rsid w:val="00187300"/>
    <w:rsid w:val="00187AC3"/>
    <w:rsid w:val="001955B5"/>
    <w:rsid w:val="00195CA9"/>
    <w:rsid w:val="001A3CC0"/>
    <w:rsid w:val="001A75D4"/>
    <w:rsid w:val="001B155C"/>
    <w:rsid w:val="001B4401"/>
    <w:rsid w:val="001B68A2"/>
    <w:rsid w:val="001C3A48"/>
    <w:rsid w:val="001E0AF7"/>
    <w:rsid w:val="001E738D"/>
    <w:rsid w:val="001E74ED"/>
    <w:rsid w:val="002005C4"/>
    <w:rsid w:val="002156C5"/>
    <w:rsid w:val="00220591"/>
    <w:rsid w:val="002273F5"/>
    <w:rsid w:val="00230A96"/>
    <w:rsid w:val="00231C83"/>
    <w:rsid w:val="00247B14"/>
    <w:rsid w:val="002513DA"/>
    <w:rsid w:val="00252223"/>
    <w:rsid w:val="00257CA2"/>
    <w:rsid w:val="00267696"/>
    <w:rsid w:val="0027633D"/>
    <w:rsid w:val="00286E66"/>
    <w:rsid w:val="0028709A"/>
    <w:rsid w:val="002A28D1"/>
    <w:rsid w:val="002B06A3"/>
    <w:rsid w:val="002B5D71"/>
    <w:rsid w:val="002B743D"/>
    <w:rsid w:val="002B7B87"/>
    <w:rsid w:val="002C6E88"/>
    <w:rsid w:val="002D1818"/>
    <w:rsid w:val="002E0203"/>
    <w:rsid w:val="002E0A23"/>
    <w:rsid w:val="002E31A2"/>
    <w:rsid w:val="002F3735"/>
    <w:rsid w:val="00304030"/>
    <w:rsid w:val="00324A0C"/>
    <w:rsid w:val="00332A2D"/>
    <w:rsid w:val="00334317"/>
    <w:rsid w:val="00342A23"/>
    <w:rsid w:val="0034712D"/>
    <w:rsid w:val="0035431F"/>
    <w:rsid w:val="003572E1"/>
    <w:rsid w:val="003606CA"/>
    <w:rsid w:val="00361B2E"/>
    <w:rsid w:val="0036698F"/>
    <w:rsid w:val="003743A2"/>
    <w:rsid w:val="00383CCD"/>
    <w:rsid w:val="003847A0"/>
    <w:rsid w:val="0038631C"/>
    <w:rsid w:val="003973DD"/>
    <w:rsid w:val="00397A66"/>
    <w:rsid w:val="003A3889"/>
    <w:rsid w:val="003B1761"/>
    <w:rsid w:val="003D18CF"/>
    <w:rsid w:val="003D46F1"/>
    <w:rsid w:val="003F414F"/>
    <w:rsid w:val="00404B72"/>
    <w:rsid w:val="0042008F"/>
    <w:rsid w:val="00425514"/>
    <w:rsid w:val="004276F1"/>
    <w:rsid w:val="0043774C"/>
    <w:rsid w:val="00441BDF"/>
    <w:rsid w:val="00443AAB"/>
    <w:rsid w:val="004537CE"/>
    <w:rsid w:val="00457AA4"/>
    <w:rsid w:val="004643AF"/>
    <w:rsid w:val="00467B4C"/>
    <w:rsid w:val="00474272"/>
    <w:rsid w:val="00474F64"/>
    <w:rsid w:val="00481BF5"/>
    <w:rsid w:val="00484572"/>
    <w:rsid w:val="0049125A"/>
    <w:rsid w:val="00496CCF"/>
    <w:rsid w:val="0049756E"/>
    <w:rsid w:val="004A1F1F"/>
    <w:rsid w:val="004A3DAB"/>
    <w:rsid w:val="004A47F7"/>
    <w:rsid w:val="004C5E4E"/>
    <w:rsid w:val="004C730E"/>
    <w:rsid w:val="004C7397"/>
    <w:rsid w:val="004D1B9E"/>
    <w:rsid w:val="004D2532"/>
    <w:rsid w:val="004D3325"/>
    <w:rsid w:val="004E087E"/>
    <w:rsid w:val="004F66CF"/>
    <w:rsid w:val="005075DC"/>
    <w:rsid w:val="00516B32"/>
    <w:rsid w:val="005212A5"/>
    <w:rsid w:val="00521BAB"/>
    <w:rsid w:val="00525C40"/>
    <w:rsid w:val="00537185"/>
    <w:rsid w:val="005408B1"/>
    <w:rsid w:val="00552794"/>
    <w:rsid w:val="0055763C"/>
    <w:rsid w:val="00560D31"/>
    <w:rsid w:val="005654E4"/>
    <w:rsid w:val="0056745D"/>
    <w:rsid w:val="00574E0D"/>
    <w:rsid w:val="0057625E"/>
    <w:rsid w:val="00576FC1"/>
    <w:rsid w:val="0057746C"/>
    <w:rsid w:val="00582CE8"/>
    <w:rsid w:val="00590CEB"/>
    <w:rsid w:val="0059140A"/>
    <w:rsid w:val="00596102"/>
    <w:rsid w:val="005A2D3F"/>
    <w:rsid w:val="005A2FED"/>
    <w:rsid w:val="005B6524"/>
    <w:rsid w:val="005C23A5"/>
    <w:rsid w:val="005C6363"/>
    <w:rsid w:val="005E597E"/>
    <w:rsid w:val="005E6B6B"/>
    <w:rsid w:val="005F0169"/>
    <w:rsid w:val="005F15B6"/>
    <w:rsid w:val="00602766"/>
    <w:rsid w:val="00611352"/>
    <w:rsid w:val="006133BB"/>
    <w:rsid w:val="00616795"/>
    <w:rsid w:val="006207B5"/>
    <w:rsid w:val="00627EF4"/>
    <w:rsid w:val="00630F5F"/>
    <w:rsid w:val="006379E1"/>
    <w:rsid w:val="00644877"/>
    <w:rsid w:val="006455B8"/>
    <w:rsid w:val="0064751F"/>
    <w:rsid w:val="006514A0"/>
    <w:rsid w:val="006603FF"/>
    <w:rsid w:val="00660527"/>
    <w:rsid w:val="00665EAC"/>
    <w:rsid w:val="00666B10"/>
    <w:rsid w:val="00674AF3"/>
    <w:rsid w:val="006768EE"/>
    <w:rsid w:val="00681693"/>
    <w:rsid w:val="00681AF8"/>
    <w:rsid w:val="0069085E"/>
    <w:rsid w:val="006917F5"/>
    <w:rsid w:val="0069279F"/>
    <w:rsid w:val="00692F06"/>
    <w:rsid w:val="006B73B4"/>
    <w:rsid w:val="006C0AC3"/>
    <w:rsid w:val="006C1062"/>
    <w:rsid w:val="006C55FB"/>
    <w:rsid w:val="006D1DAB"/>
    <w:rsid w:val="006E01CC"/>
    <w:rsid w:val="006F3009"/>
    <w:rsid w:val="007011CB"/>
    <w:rsid w:val="00704BD6"/>
    <w:rsid w:val="00711185"/>
    <w:rsid w:val="00724474"/>
    <w:rsid w:val="00736A74"/>
    <w:rsid w:val="00762884"/>
    <w:rsid w:val="00764C08"/>
    <w:rsid w:val="00772AD7"/>
    <w:rsid w:val="007765BA"/>
    <w:rsid w:val="00780929"/>
    <w:rsid w:val="00782CA2"/>
    <w:rsid w:val="00786C7E"/>
    <w:rsid w:val="00787268"/>
    <w:rsid w:val="00787B8F"/>
    <w:rsid w:val="00794DF4"/>
    <w:rsid w:val="007A474B"/>
    <w:rsid w:val="007C70FD"/>
    <w:rsid w:val="007C7418"/>
    <w:rsid w:val="007D29D8"/>
    <w:rsid w:val="007D4084"/>
    <w:rsid w:val="007D5CCC"/>
    <w:rsid w:val="007E69D1"/>
    <w:rsid w:val="007F467E"/>
    <w:rsid w:val="007F612E"/>
    <w:rsid w:val="007F73C6"/>
    <w:rsid w:val="00803161"/>
    <w:rsid w:val="0080327F"/>
    <w:rsid w:val="008055BD"/>
    <w:rsid w:val="00806075"/>
    <w:rsid w:val="00807C54"/>
    <w:rsid w:val="008169FF"/>
    <w:rsid w:val="00817B61"/>
    <w:rsid w:val="00827BB6"/>
    <w:rsid w:val="0083125D"/>
    <w:rsid w:val="00831D8C"/>
    <w:rsid w:val="00851C06"/>
    <w:rsid w:val="008563A9"/>
    <w:rsid w:val="008810BC"/>
    <w:rsid w:val="008856E2"/>
    <w:rsid w:val="00886F8D"/>
    <w:rsid w:val="00893C24"/>
    <w:rsid w:val="00895006"/>
    <w:rsid w:val="008A2D1E"/>
    <w:rsid w:val="008C2845"/>
    <w:rsid w:val="008D12AA"/>
    <w:rsid w:val="008D2DCA"/>
    <w:rsid w:val="008D3192"/>
    <w:rsid w:val="008F08D2"/>
    <w:rsid w:val="008F7960"/>
    <w:rsid w:val="00906443"/>
    <w:rsid w:val="00924158"/>
    <w:rsid w:val="00927788"/>
    <w:rsid w:val="009475DC"/>
    <w:rsid w:val="00952277"/>
    <w:rsid w:val="0095319E"/>
    <w:rsid w:val="00953BDA"/>
    <w:rsid w:val="00955E0E"/>
    <w:rsid w:val="009718C4"/>
    <w:rsid w:val="0097607F"/>
    <w:rsid w:val="0098554E"/>
    <w:rsid w:val="00993D1B"/>
    <w:rsid w:val="009A351E"/>
    <w:rsid w:val="009B2AAC"/>
    <w:rsid w:val="009D1688"/>
    <w:rsid w:val="009E3694"/>
    <w:rsid w:val="009E7B5B"/>
    <w:rsid w:val="009F3888"/>
    <w:rsid w:val="00A01B52"/>
    <w:rsid w:val="00A24539"/>
    <w:rsid w:val="00A27CAC"/>
    <w:rsid w:val="00A47B2B"/>
    <w:rsid w:val="00A57AAA"/>
    <w:rsid w:val="00A623F2"/>
    <w:rsid w:val="00A71953"/>
    <w:rsid w:val="00A77865"/>
    <w:rsid w:val="00A818E9"/>
    <w:rsid w:val="00A96149"/>
    <w:rsid w:val="00A96184"/>
    <w:rsid w:val="00AA2187"/>
    <w:rsid w:val="00AA33E8"/>
    <w:rsid w:val="00AB4291"/>
    <w:rsid w:val="00AD33CD"/>
    <w:rsid w:val="00AD788E"/>
    <w:rsid w:val="00AD7C76"/>
    <w:rsid w:val="00AF6BE3"/>
    <w:rsid w:val="00B247DF"/>
    <w:rsid w:val="00B33CF0"/>
    <w:rsid w:val="00B36805"/>
    <w:rsid w:val="00B37CA0"/>
    <w:rsid w:val="00B44EA1"/>
    <w:rsid w:val="00B55A90"/>
    <w:rsid w:val="00B71784"/>
    <w:rsid w:val="00BA26CD"/>
    <w:rsid w:val="00BA77B3"/>
    <w:rsid w:val="00BC2D85"/>
    <w:rsid w:val="00BC5DC5"/>
    <w:rsid w:val="00BC6626"/>
    <w:rsid w:val="00BD0737"/>
    <w:rsid w:val="00BD2626"/>
    <w:rsid w:val="00BD4084"/>
    <w:rsid w:val="00BD5946"/>
    <w:rsid w:val="00BE031B"/>
    <w:rsid w:val="00BE4EB7"/>
    <w:rsid w:val="00BE6AD2"/>
    <w:rsid w:val="00BF12EC"/>
    <w:rsid w:val="00C04FCB"/>
    <w:rsid w:val="00C07826"/>
    <w:rsid w:val="00C12010"/>
    <w:rsid w:val="00C17FDE"/>
    <w:rsid w:val="00C27252"/>
    <w:rsid w:val="00C30130"/>
    <w:rsid w:val="00C477F9"/>
    <w:rsid w:val="00C72009"/>
    <w:rsid w:val="00C75D39"/>
    <w:rsid w:val="00C76958"/>
    <w:rsid w:val="00C82B53"/>
    <w:rsid w:val="00C85404"/>
    <w:rsid w:val="00CA07C9"/>
    <w:rsid w:val="00CA3695"/>
    <w:rsid w:val="00CA51F5"/>
    <w:rsid w:val="00CB364C"/>
    <w:rsid w:val="00CB4073"/>
    <w:rsid w:val="00CC0E9B"/>
    <w:rsid w:val="00CC4FBE"/>
    <w:rsid w:val="00CD18DC"/>
    <w:rsid w:val="00CD4B51"/>
    <w:rsid w:val="00CE108D"/>
    <w:rsid w:val="00CE1147"/>
    <w:rsid w:val="00CF14D8"/>
    <w:rsid w:val="00CF40B6"/>
    <w:rsid w:val="00D12DAE"/>
    <w:rsid w:val="00D1599E"/>
    <w:rsid w:val="00D37B10"/>
    <w:rsid w:val="00D41FFB"/>
    <w:rsid w:val="00D60A29"/>
    <w:rsid w:val="00D61FED"/>
    <w:rsid w:val="00D723CF"/>
    <w:rsid w:val="00D73559"/>
    <w:rsid w:val="00D8047C"/>
    <w:rsid w:val="00D829CF"/>
    <w:rsid w:val="00D94118"/>
    <w:rsid w:val="00D946DD"/>
    <w:rsid w:val="00D97322"/>
    <w:rsid w:val="00DA18C1"/>
    <w:rsid w:val="00DA40AD"/>
    <w:rsid w:val="00DA43C7"/>
    <w:rsid w:val="00DA5D09"/>
    <w:rsid w:val="00DA70C7"/>
    <w:rsid w:val="00DC0BED"/>
    <w:rsid w:val="00DC200E"/>
    <w:rsid w:val="00DD2BE3"/>
    <w:rsid w:val="00DD2F8F"/>
    <w:rsid w:val="00DD6254"/>
    <w:rsid w:val="00DE2B26"/>
    <w:rsid w:val="00DE538F"/>
    <w:rsid w:val="00DF5B82"/>
    <w:rsid w:val="00E05B23"/>
    <w:rsid w:val="00E1411E"/>
    <w:rsid w:val="00E23B88"/>
    <w:rsid w:val="00E305CB"/>
    <w:rsid w:val="00E34820"/>
    <w:rsid w:val="00E41B4B"/>
    <w:rsid w:val="00E53206"/>
    <w:rsid w:val="00E57E11"/>
    <w:rsid w:val="00E7144E"/>
    <w:rsid w:val="00E73197"/>
    <w:rsid w:val="00E75320"/>
    <w:rsid w:val="00E830C1"/>
    <w:rsid w:val="00E917B1"/>
    <w:rsid w:val="00E96D00"/>
    <w:rsid w:val="00EA380E"/>
    <w:rsid w:val="00EB1E73"/>
    <w:rsid w:val="00EB5CC6"/>
    <w:rsid w:val="00EB6A14"/>
    <w:rsid w:val="00EB761F"/>
    <w:rsid w:val="00ED1136"/>
    <w:rsid w:val="00ED30FA"/>
    <w:rsid w:val="00ED5814"/>
    <w:rsid w:val="00EF3688"/>
    <w:rsid w:val="00EF7C3D"/>
    <w:rsid w:val="00F05C94"/>
    <w:rsid w:val="00F10AB6"/>
    <w:rsid w:val="00F11074"/>
    <w:rsid w:val="00F132D3"/>
    <w:rsid w:val="00F13786"/>
    <w:rsid w:val="00F157A7"/>
    <w:rsid w:val="00F2294C"/>
    <w:rsid w:val="00F244D4"/>
    <w:rsid w:val="00F25F79"/>
    <w:rsid w:val="00F4242B"/>
    <w:rsid w:val="00F54B43"/>
    <w:rsid w:val="00F67D05"/>
    <w:rsid w:val="00F76940"/>
    <w:rsid w:val="00F81746"/>
    <w:rsid w:val="00F86EE8"/>
    <w:rsid w:val="00FB0364"/>
    <w:rsid w:val="00FC4324"/>
    <w:rsid w:val="00FC4400"/>
    <w:rsid w:val="00FD6024"/>
    <w:rsid w:val="00FF3359"/>
    <w:rsid w:val="00FF34C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4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C24"/>
    <w:pPr>
      <w:widowControl w:val="0"/>
      <w:jc w:val="both"/>
    </w:pPr>
    <w:rPr>
      <w:rFonts w:ascii="仿宋_GB2312" w:eastAsia="仿宋_GB2312" w:hAnsi="宋体"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893C24"/>
    <w:pPr>
      <w:snapToGrid w:val="0"/>
      <w:jc w:val="left"/>
    </w:pPr>
    <w:rPr>
      <w:sz w:val="18"/>
    </w:rPr>
  </w:style>
  <w:style w:type="character" w:customStyle="1" w:styleId="Char">
    <w:name w:val="脚注文本 Char"/>
    <w:basedOn w:val="a0"/>
    <w:link w:val="a3"/>
    <w:uiPriority w:val="99"/>
    <w:semiHidden/>
    <w:rsid w:val="00893C24"/>
    <w:rPr>
      <w:rFonts w:ascii="仿宋_GB2312" w:eastAsia="仿宋_GB2312" w:hAnsi="宋体" w:cs="Times New Roman"/>
      <w:sz w:val="18"/>
      <w:szCs w:val="32"/>
    </w:rPr>
  </w:style>
  <w:style w:type="character" w:styleId="a4">
    <w:name w:val="footnote reference"/>
    <w:semiHidden/>
    <w:unhideWhenUsed/>
    <w:rsid w:val="00893C24"/>
    <w:rPr>
      <w:vertAlign w:val="superscript"/>
    </w:rPr>
  </w:style>
  <w:style w:type="paragraph" w:styleId="a5">
    <w:name w:val="Balloon Text"/>
    <w:basedOn w:val="a"/>
    <w:link w:val="Char0"/>
    <w:uiPriority w:val="99"/>
    <w:semiHidden/>
    <w:unhideWhenUsed/>
    <w:rsid w:val="00893C24"/>
    <w:rPr>
      <w:sz w:val="18"/>
      <w:szCs w:val="18"/>
    </w:rPr>
  </w:style>
  <w:style w:type="character" w:customStyle="1" w:styleId="Char0">
    <w:name w:val="批注框文本 Char"/>
    <w:basedOn w:val="a0"/>
    <w:link w:val="a5"/>
    <w:uiPriority w:val="99"/>
    <w:semiHidden/>
    <w:rsid w:val="00893C24"/>
    <w:rPr>
      <w:rFonts w:ascii="仿宋_GB2312" w:eastAsia="仿宋_GB2312" w:hAnsi="宋体" w:cs="Times New Roman"/>
      <w:sz w:val="18"/>
      <w:szCs w:val="18"/>
    </w:rPr>
  </w:style>
  <w:style w:type="paragraph" w:styleId="a6">
    <w:name w:val="header"/>
    <w:basedOn w:val="a"/>
    <w:link w:val="Char1"/>
    <w:uiPriority w:val="99"/>
    <w:unhideWhenUsed/>
    <w:rsid w:val="00893C2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893C24"/>
    <w:rPr>
      <w:rFonts w:ascii="仿宋_GB2312" w:eastAsia="仿宋_GB2312" w:hAnsi="宋体" w:cs="Times New Roman"/>
      <w:sz w:val="18"/>
      <w:szCs w:val="18"/>
    </w:rPr>
  </w:style>
  <w:style w:type="paragraph" w:styleId="a7">
    <w:name w:val="footer"/>
    <w:basedOn w:val="a"/>
    <w:link w:val="Char2"/>
    <w:uiPriority w:val="99"/>
    <w:unhideWhenUsed/>
    <w:rsid w:val="00893C24"/>
    <w:pPr>
      <w:tabs>
        <w:tab w:val="center" w:pos="4153"/>
        <w:tab w:val="right" w:pos="8306"/>
      </w:tabs>
      <w:snapToGrid w:val="0"/>
      <w:jc w:val="left"/>
    </w:pPr>
    <w:rPr>
      <w:sz w:val="18"/>
      <w:szCs w:val="18"/>
    </w:rPr>
  </w:style>
  <w:style w:type="character" w:customStyle="1" w:styleId="Char2">
    <w:name w:val="页脚 Char"/>
    <w:basedOn w:val="a0"/>
    <w:link w:val="a7"/>
    <w:uiPriority w:val="99"/>
    <w:rsid w:val="00893C24"/>
    <w:rPr>
      <w:rFonts w:ascii="仿宋_GB2312" w:eastAsia="仿宋_GB2312" w:hAnsi="宋体" w:cs="Times New Roman"/>
      <w:sz w:val="18"/>
      <w:szCs w:val="18"/>
    </w:rPr>
  </w:style>
  <w:style w:type="table" w:styleId="a8">
    <w:name w:val="Table Grid"/>
    <w:basedOn w:val="a1"/>
    <w:uiPriority w:val="59"/>
    <w:rsid w:val="009277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
    <w:name w:val="Char1 Char Char Char"/>
    <w:basedOn w:val="a"/>
    <w:rsid w:val="00A96184"/>
    <w:pPr>
      <w:widowControl/>
      <w:spacing w:after="160" w:line="240" w:lineRule="exact"/>
      <w:jc w:val="left"/>
    </w:pPr>
    <w:rPr>
      <w:rFonts w:ascii="Arial" w:eastAsia="Times New Roman" w:hAnsi="Arial" w:cs="Verdana"/>
      <w:b/>
      <w:kern w:val="0"/>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仿宋_GB2312" w:eastAsia="仿宋_GB2312" w:hAnsi="宋体"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pPr>
      <w:snapToGrid w:val="0"/>
      <w:jc w:val="left"/>
    </w:pPr>
    <w:rPr>
      <w:sz w:val="18"/>
    </w:rPr>
  </w:style>
  <w:style w:type="character" w:customStyle="1" w:styleId="Char">
    <w:name w:val="脚注文本 Char"/>
    <w:basedOn w:val="a0"/>
    <w:link w:val="a3"/>
    <w:uiPriority w:val="99"/>
    <w:semiHidden/>
    <w:rPr>
      <w:rFonts w:ascii="仿宋_GB2312" w:eastAsia="仿宋_GB2312" w:hAnsi="宋体" w:cs="Times New Roman"/>
      <w:sz w:val="18"/>
      <w:szCs w:val="32"/>
    </w:rPr>
  </w:style>
  <w:style w:type="character" w:styleId="a4">
    <w:name w:val="footnote reference"/>
    <w:semiHidden/>
    <w:unhideWhenUsed/>
    <w:rPr>
      <w:vertAlign w:val="superscript"/>
    </w:rPr>
  </w:style>
  <w:style w:type="paragraph" w:styleId="a5">
    <w:name w:val="Balloon Text"/>
    <w:basedOn w:val="a"/>
    <w:link w:val="Char0"/>
    <w:uiPriority w:val="99"/>
    <w:semiHidden/>
    <w:unhideWhenUsed/>
    <w:rPr>
      <w:sz w:val="18"/>
      <w:szCs w:val="18"/>
    </w:rPr>
  </w:style>
  <w:style w:type="character" w:customStyle="1" w:styleId="Char0">
    <w:name w:val="批注框文本 Char"/>
    <w:basedOn w:val="a0"/>
    <w:link w:val="a5"/>
    <w:uiPriority w:val="99"/>
    <w:semiHidden/>
    <w:rPr>
      <w:rFonts w:ascii="仿宋_GB2312" w:eastAsia="仿宋_GB2312" w:hAnsi="宋体" w:cs="Times New Roman"/>
      <w:sz w:val="18"/>
      <w:szCs w:val="18"/>
    </w:rPr>
  </w:style>
  <w:style w:type="paragraph" w:styleId="a6">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Pr>
      <w:rFonts w:ascii="仿宋_GB2312" w:eastAsia="仿宋_GB2312" w:hAnsi="宋体" w:cs="Times New Roman"/>
      <w:sz w:val="18"/>
      <w:szCs w:val="18"/>
    </w:rPr>
  </w:style>
  <w:style w:type="paragraph" w:styleId="a7">
    <w:name w:val="footer"/>
    <w:basedOn w:val="a"/>
    <w:link w:val="Char2"/>
    <w:uiPriority w:val="99"/>
    <w:unhideWhenUsed/>
    <w:pPr>
      <w:tabs>
        <w:tab w:val="center" w:pos="4153"/>
        <w:tab w:val="right" w:pos="8306"/>
      </w:tabs>
      <w:snapToGrid w:val="0"/>
      <w:jc w:val="left"/>
    </w:pPr>
    <w:rPr>
      <w:sz w:val="18"/>
      <w:szCs w:val="18"/>
    </w:rPr>
  </w:style>
  <w:style w:type="character" w:customStyle="1" w:styleId="Char2">
    <w:name w:val="页脚 Char"/>
    <w:basedOn w:val="a0"/>
    <w:link w:val="a7"/>
    <w:uiPriority w:val="99"/>
    <w:rPr>
      <w:rFonts w:ascii="仿宋_GB2312" w:eastAsia="仿宋_GB2312" w:hAnsi="宋体" w:cs="Times New Roman"/>
      <w:sz w:val="18"/>
      <w:szCs w:val="18"/>
    </w:rPr>
  </w:style>
  <w:style w:type="table" w:styleId="a8">
    <w:name w:val="Table Grid"/>
    <w:basedOn w:val="a1"/>
    <w:uiPriority w:val="59"/>
    <w:rsid w:val="009277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343144">
      <w:marLeft w:val="0"/>
      <w:marRight w:val="0"/>
      <w:marTop w:val="0"/>
      <w:marBottom w:val="0"/>
      <w:divBdr>
        <w:top w:val="none" w:sz="0" w:space="0" w:color="auto"/>
        <w:left w:val="none" w:sz="0" w:space="0" w:color="auto"/>
        <w:bottom w:val="none" w:sz="0" w:space="0" w:color="auto"/>
        <w:right w:val="none" w:sz="0" w:space="0" w:color="auto"/>
      </w:divBdr>
    </w:div>
    <w:div w:id="128402220">
      <w:marLeft w:val="0"/>
      <w:marRight w:val="0"/>
      <w:marTop w:val="0"/>
      <w:marBottom w:val="0"/>
      <w:divBdr>
        <w:top w:val="none" w:sz="0" w:space="0" w:color="auto"/>
        <w:left w:val="none" w:sz="0" w:space="0" w:color="auto"/>
        <w:bottom w:val="none" w:sz="0" w:space="0" w:color="auto"/>
        <w:right w:val="none" w:sz="0" w:space="0" w:color="auto"/>
      </w:divBdr>
    </w:div>
    <w:div w:id="143744292">
      <w:marLeft w:val="0"/>
      <w:marRight w:val="0"/>
      <w:marTop w:val="0"/>
      <w:marBottom w:val="0"/>
      <w:divBdr>
        <w:top w:val="none" w:sz="0" w:space="0" w:color="auto"/>
        <w:left w:val="none" w:sz="0" w:space="0" w:color="auto"/>
        <w:bottom w:val="none" w:sz="0" w:space="0" w:color="auto"/>
        <w:right w:val="none" w:sz="0" w:space="0" w:color="auto"/>
      </w:divBdr>
    </w:div>
    <w:div w:id="215557556">
      <w:marLeft w:val="0"/>
      <w:marRight w:val="0"/>
      <w:marTop w:val="0"/>
      <w:marBottom w:val="0"/>
      <w:divBdr>
        <w:top w:val="none" w:sz="0" w:space="0" w:color="auto"/>
        <w:left w:val="none" w:sz="0" w:space="0" w:color="auto"/>
        <w:bottom w:val="none" w:sz="0" w:space="0" w:color="auto"/>
        <w:right w:val="none" w:sz="0" w:space="0" w:color="auto"/>
      </w:divBdr>
    </w:div>
    <w:div w:id="349990064">
      <w:bodyDiv w:val="1"/>
      <w:marLeft w:val="0"/>
      <w:marRight w:val="0"/>
      <w:marTop w:val="0"/>
      <w:marBottom w:val="0"/>
      <w:divBdr>
        <w:top w:val="none" w:sz="0" w:space="0" w:color="auto"/>
        <w:left w:val="none" w:sz="0" w:space="0" w:color="auto"/>
        <w:bottom w:val="none" w:sz="0" w:space="0" w:color="auto"/>
        <w:right w:val="none" w:sz="0" w:space="0" w:color="auto"/>
      </w:divBdr>
    </w:div>
    <w:div w:id="361055181">
      <w:bodyDiv w:val="1"/>
      <w:marLeft w:val="0"/>
      <w:marRight w:val="0"/>
      <w:marTop w:val="0"/>
      <w:marBottom w:val="0"/>
      <w:divBdr>
        <w:top w:val="none" w:sz="0" w:space="0" w:color="auto"/>
        <w:left w:val="none" w:sz="0" w:space="0" w:color="auto"/>
        <w:bottom w:val="none" w:sz="0" w:space="0" w:color="auto"/>
        <w:right w:val="none" w:sz="0" w:space="0" w:color="auto"/>
      </w:divBdr>
      <w:divsChild>
        <w:div w:id="148137198">
          <w:marLeft w:val="0"/>
          <w:marRight w:val="0"/>
          <w:marTop w:val="0"/>
          <w:marBottom w:val="0"/>
          <w:divBdr>
            <w:top w:val="none" w:sz="0" w:space="0" w:color="auto"/>
            <w:left w:val="none" w:sz="0" w:space="0" w:color="auto"/>
            <w:bottom w:val="none" w:sz="0" w:space="0" w:color="auto"/>
            <w:right w:val="none" w:sz="0" w:space="0" w:color="auto"/>
          </w:divBdr>
          <w:divsChild>
            <w:div w:id="377360725">
              <w:marLeft w:val="0"/>
              <w:marRight w:val="0"/>
              <w:marTop w:val="0"/>
              <w:marBottom w:val="0"/>
              <w:divBdr>
                <w:top w:val="none" w:sz="0" w:space="0" w:color="auto"/>
                <w:left w:val="none" w:sz="0" w:space="0" w:color="auto"/>
                <w:bottom w:val="none" w:sz="0" w:space="0" w:color="auto"/>
                <w:right w:val="none" w:sz="0" w:space="0" w:color="auto"/>
              </w:divBdr>
              <w:divsChild>
                <w:div w:id="776367843">
                  <w:marLeft w:val="75"/>
                  <w:marRight w:val="0"/>
                  <w:marTop w:val="0"/>
                  <w:marBottom w:val="0"/>
                  <w:divBdr>
                    <w:top w:val="single" w:sz="6" w:space="0" w:color="C2CCD5"/>
                    <w:left w:val="single" w:sz="6" w:space="0" w:color="C2CCD5"/>
                    <w:bottom w:val="single" w:sz="6" w:space="0" w:color="C2CCD5"/>
                    <w:right w:val="single" w:sz="6" w:space="0" w:color="C2CCD5"/>
                  </w:divBdr>
                  <w:divsChild>
                    <w:div w:id="67712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267560">
      <w:bodyDiv w:val="1"/>
      <w:marLeft w:val="0"/>
      <w:marRight w:val="0"/>
      <w:marTop w:val="0"/>
      <w:marBottom w:val="0"/>
      <w:divBdr>
        <w:top w:val="none" w:sz="0" w:space="0" w:color="auto"/>
        <w:left w:val="none" w:sz="0" w:space="0" w:color="auto"/>
        <w:bottom w:val="none" w:sz="0" w:space="0" w:color="auto"/>
        <w:right w:val="none" w:sz="0" w:space="0" w:color="auto"/>
      </w:divBdr>
    </w:div>
    <w:div w:id="538780531">
      <w:bodyDiv w:val="1"/>
      <w:marLeft w:val="0"/>
      <w:marRight w:val="0"/>
      <w:marTop w:val="0"/>
      <w:marBottom w:val="0"/>
      <w:divBdr>
        <w:top w:val="none" w:sz="0" w:space="0" w:color="auto"/>
        <w:left w:val="none" w:sz="0" w:space="0" w:color="auto"/>
        <w:bottom w:val="none" w:sz="0" w:space="0" w:color="auto"/>
        <w:right w:val="none" w:sz="0" w:space="0" w:color="auto"/>
      </w:divBdr>
    </w:div>
    <w:div w:id="597130922">
      <w:bodyDiv w:val="1"/>
      <w:marLeft w:val="0"/>
      <w:marRight w:val="0"/>
      <w:marTop w:val="0"/>
      <w:marBottom w:val="0"/>
      <w:divBdr>
        <w:top w:val="none" w:sz="0" w:space="0" w:color="auto"/>
        <w:left w:val="none" w:sz="0" w:space="0" w:color="auto"/>
        <w:bottom w:val="none" w:sz="0" w:space="0" w:color="auto"/>
        <w:right w:val="none" w:sz="0" w:space="0" w:color="auto"/>
      </w:divBdr>
    </w:div>
    <w:div w:id="682783309">
      <w:bodyDiv w:val="1"/>
      <w:marLeft w:val="0"/>
      <w:marRight w:val="0"/>
      <w:marTop w:val="0"/>
      <w:marBottom w:val="0"/>
      <w:divBdr>
        <w:top w:val="none" w:sz="0" w:space="0" w:color="auto"/>
        <w:left w:val="none" w:sz="0" w:space="0" w:color="auto"/>
        <w:bottom w:val="none" w:sz="0" w:space="0" w:color="auto"/>
        <w:right w:val="none" w:sz="0" w:space="0" w:color="auto"/>
      </w:divBdr>
    </w:div>
    <w:div w:id="795022433">
      <w:marLeft w:val="0"/>
      <w:marRight w:val="0"/>
      <w:marTop w:val="0"/>
      <w:marBottom w:val="0"/>
      <w:divBdr>
        <w:top w:val="none" w:sz="0" w:space="0" w:color="auto"/>
        <w:left w:val="none" w:sz="0" w:space="0" w:color="auto"/>
        <w:bottom w:val="none" w:sz="0" w:space="0" w:color="auto"/>
        <w:right w:val="none" w:sz="0" w:space="0" w:color="auto"/>
      </w:divBdr>
    </w:div>
    <w:div w:id="910844061">
      <w:bodyDiv w:val="1"/>
      <w:marLeft w:val="0"/>
      <w:marRight w:val="0"/>
      <w:marTop w:val="0"/>
      <w:marBottom w:val="0"/>
      <w:divBdr>
        <w:top w:val="none" w:sz="0" w:space="0" w:color="auto"/>
        <w:left w:val="none" w:sz="0" w:space="0" w:color="auto"/>
        <w:bottom w:val="none" w:sz="0" w:space="0" w:color="auto"/>
        <w:right w:val="none" w:sz="0" w:space="0" w:color="auto"/>
      </w:divBdr>
      <w:divsChild>
        <w:div w:id="480083058">
          <w:marLeft w:val="0"/>
          <w:marRight w:val="0"/>
          <w:marTop w:val="0"/>
          <w:marBottom w:val="0"/>
          <w:divBdr>
            <w:top w:val="none" w:sz="0" w:space="0" w:color="auto"/>
            <w:left w:val="none" w:sz="0" w:space="0" w:color="auto"/>
            <w:bottom w:val="none" w:sz="0" w:space="0" w:color="auto"/>
            <w:right w:val="none" w:sz="0" w:space="0" w:color="auto"/>
          </w:divBdr>
        </w:div>
        <w:div w:id="1274478946">
          <w:marLeft w:val="0"/>
          <w:marRight w:val="0"/>
          <w:marTop w:val="0"/>
          <w:marBottom w:val="0"/>
          <w:divBdr>
            <w:top w:val="none" w:sz="0" w:space="0" w:color="auto"/>
            <w:left w:val="none" w:sz="0" w:space="0" w:color="auto"/>
            <w:bottom w:val="none" w:sz="0" w:space="0" w:color="auto"/>
            <w:right w:val="none" w:sz="0" w:space="0" w:color="auto"/>
          </w:divBdr>
        </w:div>
        <w:div w:id="351224430">
          <w:marLeft w:val="0"/>
          <w:marRight w:val="0"/>
          <w:marTop w:val="0"/>
          <w:marBottom w:val="0"/>
          <w:divBdr>
            <w:top w:val="none" w:sz="0" w:space="0" w:color="auto"/>
            <w:left w:val="none" w:sz="0" w:space="0" w:color="auto"/>
            <w:bottom w:val="none" w:sz="0" w:space="0" w:color="auto"/>
            <w:right w:val="none" w:sz="0" w:space="0" w:color="auto"/>
          </w:divBdr>
        </w:div>
        <w:div w:id="364329600">
          <w:marLeft w:val="0"/>
          <w:marRight w:val="0"/>
          <w:marTop w:val="0"/>
          <w:marBottom w:val="0"/>
          <w:divBdr>
            <w:top w:val="none" w:sz="0" w:space="0" w:color="auto"/>
            <w:left w:val="none" w:sz="0" w:space="0" w:color="auto"/>
            <w:bottom w:val="none" w:sz="0" w:space="0" w:color="auto"/>
            <w:right w:val="none" w:sz="0" w:space="0" w:color="auto"/>
          </w:divBdr>
        </w:div>
        <w:div w:id="1628202026">
          <w:marLeft w:val="0"/>
          <w:marRight w:val="0"/>
          <w:marTop w:val="0"/>
          <w:marBottom w:val="0"/>
          <w:divBdr>
            <w:top w:val="none" w:sz="0" w:space="0" w:color="auto"/>
            <w:left w:val="none" w:sz="0" w:space="0" w:color="auto"/>
            <w:bottom w:val="none" w:sz="0" w:space="0" w:color="auto"/>
            <w:right w:val="none" w:sz="0" w:space="0" w:color="auto"/>
          </w:divBdr>
        </w:div>
        <w:div w:id="1151405665">
          <w:marLeft w:val="0"/>
          <w:marRight w:val="0"/>
          <w:marTop w:val="0"/>
          <w:marBottom w:val="0"/>
          <w:divBdr>
            <w:top w:val="none" w:sz="0" w:space="0" w:color="auto"/>
            <w:left w:val="none" w:sz="0" w:space="0" w:color="auto"/>
            <w:bottom w:val="none" w:sz="0" w:space="0" w:color="auto"/>
            <w:right w:val="none" w:sz="0" w:space="0" w:color="auto"/>
          </w:divBdr>
        </w:div>
      </w:divsChild>
    </w:div>
    <w:div w:id="929042202">
      <w:bodyDiv w:val="1"/>
      <w:marLeft w:val="0"/>
      <w:marRight w:val="0"/>
      <w:marTop w:val="0"/>
      <w:marBottom w:val="0"/>
      <w:divBdr>
        <w:top w:val="none" w:sz="0" w:space="0" w:color="auto"/>
        <w:left w:val="none" w:sz="0" w:space="0" w:color="auto"/>
        <w:bottom w:val="none" w:sz="0" w:space="0" w:color="auto"/>
        <w:right w:val="none" w:sz="0" w:space="0" w:color="auto"/>
      </w:divBdr>
      <w:divsChild>
        <w:div w:id="1447045286">
          <w:marLeft w:val="0"/>
          <w:marRight w:val="0"/>
          <w:marTop w:val="0"/>
          <w:marBottom w:val="0"/>
          <w:divBdr>
            <w:top w:val="none" w:sz="0" w:space="0" w:color="auto"/>
            <w:left w:val="none" w:sz="0" w:space="0" w:color="auto"/>
            <w:bottom w:val="none" w:sz="0" w:space="0" w:color="auto"/>
            <w:right w:val="none" w:sz="0" w:space="0" w:color="auto"/>
          </w:divBdr>
        </w:div>
        <w:div w:id="1949505003">
          <w:marLeft w:val="0"/>
          <w:marRight w:val="0"/>
          <w:marTop w:val="0"/>
          <w:marBottom w:val="0"/>
          <w:divBdr>
            <w:top w:val="none" w:sz="0" w:space="0" w:color="auto"/>
            <w:left w:val="none" w:sz="0" w:space="0" w:color="auto"/>
            <w:bottom w:val="none" w:sz="0" w:space="0" w:color="auto"/>
            <w:right w:val="none" w:sz="0" w:space="0" w:color="auto"/>
          </w:divBdr>
        </w:div>
        <w:div w:id="1508400867">
          <w:marLeft w:val="0"/>
          <w:marRight w:val="0"/>
          <w:marTop w:val="0"/>
          <w:marBottom w:val="0"/>
          <w:divBdr>
            <w:top w:val="none" w:sz="0" w:space="0" w:color="auto"/>
            <w:left w:val="none" w:sz="0" w:space="0" w:color="auto"/>
            <w:bottom w:val="none" w:sz="0" w:space="0" w:color="auto"/>
            <w:right w:val="none" w:sz="0" w:space="0" w:color="auto"/>
          </w:divBdr>
        </w:div>
        <w:div w:id="1584334053">
          <w:marLeft w:val="0"/>
          <w:marRight w:val="0"/>
          <w:marTop w:val="0"/>
          <w:marBottom w:val="0"/>
          <w:divBdr>
            <w:top w:val="none" w:sz="0" w:space="0" w:color="auto"/>
            <w:left w:val="none" w:sz="0" w:space="0" w:color="auto"/>
            <w:bottom w:val="none" w:sz="0" w:space="0" w:color="auto"/>
            <w:right w:val="none" w:sz="0" w:space="0" w:color="auto"/>
          </w:divBdr>
        </w:div>
        <w:div w:id="1280451110">
          <w:marLeft w:val="0"/>
          <w:marRight w:val="0"/>
          <w:marTop w:val="0"/>
          <w:marBottom w:val="0"/>
          <w:divBdr>
            <w:top w:val="none" w:sz="0" w:space="0" w:color="auto"/>
            <w:left w:val="none" w:sz="0" w:space="0" w:color="auto"/>
            <w:bottom w:val="none" w:sz="0" w:space="0" w:color="auto"/>
            <w:right w:val="none" w:sz="0" w:space="0" w:color="auto"/>
          </w:divBdr>
        </w:div>
        <w:div w:id="613486897">
          <w:marLeft w:val="0"/>
          <w:marRight w:val="0"/>
          <w:marTop w:val="0"/>
          <w:marBottom w:val="0"/>
          <w:divBdr>
            <w:top w:val="none" w:sz="0" w:space="0" w:color="auto"/>
            <w:left w:val="none" w:sz="0" w:space="0" w:color="auto"/>
            <w:bottom w:val="none" w:sz="0" w:space="0" w:color="auto"/>
            <w:right w:val="none" w:sz="0" w:space="0" w:color="auto"/>
          </w:divBdr>
        </w:div>
        <w:div w:id="64961138">
          <w:marLeft w:val="0"/>
          <w:marRight w:val="0"/>
          <w:marTop w:val="0"/>
          <w:marBottom w:val="0"/>
          <w:divBdr>
            <w:top w:val="none" w:sz="0" w:space="0" w:color="auto"/>
            <w:left w:val="none" w:sz="0" w:space="0" w:color="auto"/>
            <w:bottom w:val="none" w:sz="0" w:space="0" w:color="auto"/>
            <w:right w:val="none" w:sz="0" w:space="0" w:color="auto"/>
          </w:divBdr>
        </w:div>
        <w:div w:id="1337271713">
          <w:marLeft w:val="0"/>
          <w:marRight w:val="0"/>
          <w:marTop w:val="0"/>
          <w:marBottom w:val="0"/>
          <w:divBdr>
            <w:top w:val="none" w:sz="0" w:space="0" w:color="auto"/>
            <w:left w:val="none" w:sz="0" w:space="0" w:color="auto"/>
            <w:bottom w:val="none" w:sz="0" w:space="0" w:color="auto"/>
            <w:right w:val="none" w:sz="0" w:space="0" w:color="auto"/>
          </w:divBdr>
        </w:div>
        <w:div w:id="410810628">
          <w:marLeft w:val="0"/>
          <w:marRight w:val="0"/>
          <w:marTop w:val="0"/>
          <w:marBottom w:val="0"/>
          <w:divBdr>
            <w:top w:val="none" w:sz="0" w:space="0" w:color="auto"/>
            <w:left w:val="none" w:sz="0" w:space="0" w:color="auto"/>
            <w:bottom w:val="none" w:sz="0" w:space="0" w:color="auto"/>
            <w:right w:val="none" w:sz="0" w:space="0" w:color="auto"/>
          </w:divBdr>
        </w:div>
      </w:divsChild>
    </w:div>
    <w:div w:id="940573759">
      <w:marLeft w:val="0"/>
      <w:marRight w:val="0"/>
      <w:marTop w:val="0"/>
      <w:marBottom w:val="0"/>
      <w:divBdr>
        <w:top w:val="none" w:sz="0" w:space="0" w:color="auto"/>
        <w:left w:val="none" w:sz="0" w:space="0" w:color="auto"/>
        <w:bottom w:val="none" w:sz="0" w:space="0" w:color="auto"/>
        <w:right w:val="none" w:sz="0" w:space="0" w:color="auto"/>
      </w:divBdr>
    </w:div>
    <w:div w:id="957951598">
      <w:marLeft w:val="0"/>
      <w:marRight w:val="0"/>
      <w:marTop w:val="0"/>
      <w:marBottom w:val="0"/>
      <w:divBdr>
        <w:top w:val="none" w:sz="0" w:space="0" w:color="auto"/>
        <w:left w:val="none" w:sz="0" w:space="0" w:color="auto"/>
        <w:bottom w:val="none" w:sz="0" w:space="0" w:color="auto"/>
        <w:right w:val="none" w:sz="0" w:space="0" w:color="auto"/>
      </w:divBdr>
    </w:div>
    <w:div w:id="1104032386">
      <w:marLeft w:val="0"/>
      <w:marRight w:val="0"/>
      <w:marTop w:val="0"/>
      <w:marBottom w:val="0"/>
      <w:divBdr>
        <w:top w:val="none" w:sz="0" w:space="0" w:color="auto"/>
        <w:left w:val="none" w:sz="0" w:space="0" w:color="auto"/>
        <w:bottom w:val="none" w:sz="0" w:space="0" w:color="auto"/>
        <w:right w:val="none" w:sz="0" w:space="0" w:color="auto"/>
      </w:divBdr>
    </w:div>
    <w:div w:id="1126200461">
      <w:marLeft w:val="0"/>
      <w:marRight w:val="0"/>
      <w:marTop w:val="0"/>
      <w:marBottom w:val="0"/>
      <w:divBdr>
        <w:top w:val="none" w:sz="0" w:space="0" w:color="auto"/>
        <w:left w:val="none" w:sz="0" w:space="0" w:color="auto"/>
        <w:bottom w:val="none" w:sz="0" w:space="0" w:color="auto"/>
        <w:right w:val="none" w:sz="0" w:space="0" w:color="auto"/>
      </w:divBdr>
    </w:div>
    <w:div w:id="1193958949">
      <w:marLeft w:val="0"/>
      <w:marRight w:val="0"/>
      <w:marTop w:val="0"/>
      <w:marBottom w:val="0"/>
      <w:divBdr>
        <w:top w:val="none" w:sz="0" w:space="0" w:color="auto"/>
        <w:left w:val="none" w:sz="0" w:space="0" w:color="auto"/>
        <w:bottom w:val="none" w:sz="0" w:space="0" w:color="auto"/>
        <w:right w:val="none" w:sz="0" w:space="0" w:color="auto"/>
      </w:divBdr>
    </w:div>
    <w:div w:id="1291588151">
      <w:marLeft w:val="0"/>
      <w:marRight w:val="0"/>
      <w:marTop w:val="0"/>
      <w:marBottom w:val="0"/>
      <w:divBdr>
        <w:top w:val="none" w:sz="0" w:space="0" w:color="auto"/>
        <w:left w:val="none" w:sz="0" w:space="0" w:color="auto"/>
        <w:bottom w:val="none" w:sz="0" w:space="0" w:color="auto"/>
        <w:right w:val="none" w:sz="0" w:space="0" w:color="auto"/>
      </w:divBdr>
    </w:div>
    <w:div w:id="1318072033">
      <w:marLeft w:val="0"/>
      <w:marRight w:val="0"/>
      <w:marTop w:val="0"/>
      <w:marBottom w:val="0"/>
      <w:divBdr>
        <w:top w:val="none" w:sz="0" w:space="0" w:color="auto"/>
        <w:left w:val="none" w:sz="0" w:space="0" w:color="auto"/>
        <w:bottom w:val="none" w:sz="0" w:space="0" w:color="auto"/>
        <w:right w:val="none" w:sz="0" w:space="0" w:color="auto"/>
      </w:divBdr>
    </w:div>
    <w:div w:id="1387220240">
      <w:marLeft w:val="0"/>
      <w:marRight w:val="0"/>
      <w:marTop w:val="0"/>
      <w:marBottom w:val="0"/>
      <w:divBdr>
        <w:top w:val="none" w:sz="0" w:space="0" w:color="auto"/>
        <w:left w:val="none" w:sz="0" w:space="0" w:color="auto"/>
        <w:bottom w:val="none" w:sz="0" w:space="0" w:color="auto"/>
        <w:right w:val="none" w:sz="0" w:space="0" w:color="auto"/>
      </w:divBdr>
    </w:div>
    <w:div w:id="1435056527">
      <w:marLeft w:val="0"/>
      <w:marRight w:val="0"/>
      <w:marTop w:val="0"/>
      <w:marBottom w:val="0"/>
      <w:divBdr>
        <w:top w:val="none" w:sz="0" w:space="0" w:color="auto"/>
        <w:left w:val="none" w:sz="0" w:space="0" w:color="auto"/>
        <w:bottom w:val="none" w:sz="0" w:space="0" w:color="auto"/>
        <w:right w:val="none" w:sz="0" w:space="0" w:color="auto"/>
      </w:divBdr>
    </w:div>
    <w:div w:id="1440753897">
      <w:marLeft w:val="0"/>
      <w:marRight w:val="0"/>
      <w:marTop w:val="0"/>
      <w:marBottom w:val="0"/>
      <w:divBdr>
        <w:top w:val="none" w:sz="0" w:space="0" w:color="auto"/>
        <w:left w:val="none" w:sz="0" w:space="0" w:color="auto"/>
        <w:bottom w:val="none" w:sz="0" w:space="0" w:color="auto"/>
        <w:right w:val="none" w:sz="0" w:space="0" w:color="auto"/>
      </w:divBdr>
    </w:div>
    <w:div w:id="1631782473">
      <w:bodyDiv w:val="1"/>
      <w:marLeft w:val="0"/>
      <w:marRight w:val="0"/>
      <w:marTop w:val="0"/>
      <w:marBottom w:val="0"/>
      <w:divBdr>
        <w:top w:val="none" w:sz="0" w:space="0" w:color="auto"/>
        <w:left w:val="none" w:sz="0" w:space="0" w:color="auto"/>
        <w:bottom w:val="none" w:sz="0" w:space="0" w:color="auto"/>
        <w:right w:val="none" w:sz="0" w:space="0" w:color="auto"/>
      </w:divBdr>
    </w:div>
    <w:div w:id="1663238213">
      <w:marLeft w:val="0"/>
      <w:marRight w:val="0"/>
      <w:marTop w:val="0"/>
      <w:marBottom w:val="0"/>
      <w:divBdr>
        <w:top w:val="none" w:sz="0" w:space="0" w:color="auto"/>
        <w:left w:val="none" w:sz="0" w:space="0" w:color="auto"/>
        <w:bottom w:val="none" w:sz="0" w:space="0" w:color="auto"/>
        <w:right w:val="none" w:sz="0" w:space="0" w:color="auto"/>
      </w:divBdr>
    </w:div>
    <w:div w:id="1704596393">
      <w:marLeft w:val="0"/>
      <w:marRight w:val="0"/>
      <w:marTop w:val="0"/>
      <w:marBottom w:val="0"/>
      <w:divBdr>
        <w:top w:val="none" w:sz="0" w:space="0" w:color="auto"/>
        <w:left w:val="none" w:sz="0" w:space="0" w:color="auto"/>
        <w:bottom w:val="none" w:sz="0" w:space="0" w:color="auto"/>
        <w:right w:val="none" w:sz="0" w:space="0" w:color="auto"/>
      </w:divBdr>
    </w:div>
    <w:div w:id="1753893877">
      <w:marLeft w:val="0"/>
      <w:marRight w:val="0"/>
      <w:marTop w:val="0"/>
      <w:marBottom w:val="0"/>
      <w:divBdr>
        <w:top w:val="none" w:sz="0" w:space="0" w:color="auto"/>
        <w:left w:val="none" w:sz="0" w:space="0" w:color="auto"/>
        <w:bottom w:val="none" w:sz="0" w:space="0" w:color="auto"/>
        <w:right w:val="none" w:sz="0" w:space="0" w:color="auto"/>
      </w:divBdr>
    </w:div>
    <w:div w:id="1891770246">
      <w:bodyDiv w:val="1"/>
      <w:marLeft w:val="0"/>
      <w:marRight w:val="0"/>
      <w:marTop w:val="0"/>
      <w:marBottom w:val="0"/>
      <w:divBdr>
        <w:top w:val="none" w:sz="0" w:space="0" w:color="auto"/>
        <w:left w:val="none" w:sz="0" w:space="0" w:color="auto"/>
        <w:bottom w:val="none" w:sz="0" w:space="0" w:color="auto"/>
        <w:right w:val="none" w:sz="0" w:space="0" w:color="auto"/>
      </w:divBdr>
    </w:div>
    <w:div w:id="1920404160">
      <w:bodyDiv w:val="1"/>
      <w:marLeft w:val="0"/>
      <w:marRight w:val="0"/>
      <w:marTop w:val="0"/>
      <w:marBottom w:val="0"/>
      <w:divBdr>
        <w:top w:val="none" w:sz="0" w:space="0" w:color="auto"/>
        <w:left w:val="none" w:sz="0" w:space="0" w:color="auto"/>
        <w:bottom w:val="none" w:sz="0" w:space="0" w:color="auto"/>
        <w:right w:val="none" w:sz="0" w:space="0" w:color="auto"/>
      </w:divBdr>
    </w:div>
    <w:div w:id="1962109998">
      <w:marLeft w:val="0"/>
      <w:marRight w:val="0"/>
      <w:marTop w:val="0"/>
      <w:marBottom w:val="0"/>
      <w:divBdr>
        <w:top w:val="none" w:sz="0" w:space="0" w:color="auto"/>
        <w:left w:val="none" w:sz="0" w:space="0" w:color="auto"/>
        <w:bottom w:val="none" w:sz="0" w:space="0" w:color="auto"/>
        <w:right w:val="none" w:sz="0" w:space="0" w:color="auto"/>
      </w:divBdr>
    </w:div>
    <w:div w:id="1992522640">
      <w:marLeft w:val="0"/>
      <w:marRight w:val="0"/>
      <w:marTop w:val="0"/>
      <w:marBottom w:val="0"/>
      <w:divBdr>
        <w:top w:val="none" w:sz="0" w:space="0" w:color="auto"/>
        <w:left w:val="none" w:sz="0" w:space="0" w:color="auto"/>
        <w:bottom w:val="none" w:sz="0" w:space="0" w:color="auto"/>
        <w:right w:val="none" w:sz="0" w:space="0" w:color="auto"/>
      </w:divBdr>
    </w:div>
    <w:div w:id="1997369814">
      <w:bodyDiv w:val="1"/>
      <w:marLeft w:val="0"/>
      <w:marRight w:val="0"/>
      <w:marTop w:val="0"/>
      <w:marBottom w:val="0"/>
      <w:divBdr>
        <w:top w:val="none" w:sz="0" w:space="0" w:color="auto"/>
        <w:left w:val="none" w:sz="0" w:space="0" w:color="auto"/>
        <w:bottom w:val="none" w:sz="0" w:space="0" w:color="auto"/>
        <w:right w:val="none" w:sz="0" w:space="0" w:color="auto"/>
      </w:divBdr>
    </w:div>
    <w:div w:id="2001079790">
      <w:bodyDiv w:val="1"/>
      <w:marLeft w:val="0"/>
      <w:marRight w:val="0"/>
      <w:marTop w:val="0"/>
      <w:marBottom w:val="0"/>
      <w:divBdr>
        <w:top w:val="none" w:sz="0" w:space="0" w:color="auto"/>
        <w:left w:val="none" w:sz="0" w:space="0" w:color="auto"/>
        <w:bottom w:val="none" w:sz="0" w:space="0" w:color="auto"/>
        <w:right w:val="none" w:sz="0" w:space="0" w:color="auto"/>
      </w:divBdr>
      <w:divsChild>
        <w:div w:id="1419250019">
          <w:marLeft w:val="0"/>
          <w:marRight w:val="0"/>
          <w:marTop w:val="0"/>
          <w:marBottom w:val="0"/>
          <w:divBdr>
            <w:top w:val="none" w:sz="0" w:space="0" w:color="auto"/>
            <w:left w:val="none" w:sz="0" w:space="0" w:color="auto"/>
            <w:bottom w:val="none" w:sz="0" w:space="0" w:color="auto"/>
            <w:right w:val="none" w:sz="0" w:space="0" w:color="auto"/>
          </w:divBdr>
        </w:div>
        <w:div w:id="586616015">
          <w:marLeft w:val="0"/>
          <w:marRight w:val="0"/>
          <w:marTop w:val="0"/>
          <w:marBottom w:val="0"/>
          <w:divBdr>
            <w:top w:val="none" w:sz="0" w:space="0" w:color="auto"/>
            <w:left w:val="none" w:sz="0" w:space="0" w:color="auto"/>
            <w:bottom w:val="none" w:sz="0" w:space="0" w:color="auto"/>
            <w:right w:val="none" w:sz="0" w:space="0" w:color="auto"/>
          </w:divBdr>
        </w:div>
        <w:div w:id="1933929593">
          <w:marLeft w:val="0"/>
          <w:marRight w:val="0"/>
          <w:marTop w:val="0"/>
          <w:marBottom w:val="0"/>
          <w:divBdr>
            <w:top w:val="none" w:sz="0" w:space="0" w:color="auto"/>
            <w:left w:val="none" w:sz="0" w:space="0" w:color="auto"/>
            <w:bottom w:val="none" w:sz="0" w:space="0" w:color="auto"/>
            <w:right w:val="none" w:sz="0" w:space="0" w:color="auto"/>
          </w:divBdr>
        </w:div>
        <w:div w:id="198395486">
          <w:marLeft w:val="0"/>
          <w:marRight w:val="0"/>
          <w:marTop w:val="0"/>
          <w:marBottom w:val="0"/>
          <w:divBdr>
            <w:top w:val="none" w:sz="0" w:space="0" w:color="auto"/>
            <w:left w:val="none" w:sz="0" w:space="0" w:color="auto"/>
            <w:bottom w:val="none" w:sz="0" w:space="0" w:color="auto"/>
            <w:right w:val="none" w:sz="0" w:space="0" w:color="auto"/>
          </w:divBdr>
        </w:div>
        <w:div w:id="284627982">
          <w:marLeft w:val="0"/>
          <w:marRight w:val="0"/>
          <w:marTop w:val="0"/>
          <w:marBottom w:val="0"/>
          <w:divBdr>
            <w:top w:val="none" w:sz="0" w:space="0" w:color="auto"/>
            <w:left w:val="none" w:sz="0" w:space="0" w:color="auto"/>
            <w:bottom w:val="none" w:sz="0" w:space="0" w:color="auto"/>
            <w:right w:val="none" w:sz="0" w:space="0" w:color="auto"/>
          </w:divBdr>
        </w:div>
        <w:div w:id="1589387145">
          <w:marLeft w:val="0"/>
          <w:marRight w:val="0"/>
          <w:marTop w:val="0"/>
          <w:marBottom w:val="0"/>
          <w:divBdr>
            <w:top w:val="none" w:sz="0" w:space="0" w:color="auto"/>
            <w:left w:val="none" w:sz="0" w:space="0" w:color="auto"/>
            <w:bottom w:val="none" w:sz="0" w:space="0" w:color="auto"/>
            <w:right w:val="none" w:sz="0" w:space="0" w:color="auto"/>
          </w:divBdr>
        </w:div>
        <w:div w:id="1790202394">
          <w:marLeft w:val="0"/>
          <w:marRight w:val="0"/>
          <w:marTop w:val="0"/>
          <w:marBottom w:val="0"/>
          <w:divBdr>
            <w:top w:val="none" w:sz="0" w:space="0" w:color="auto"/>
            <w:left w:val="none" w:sz="0" w:space="0" w:color="auto"/>
            <w:bottom w:val="none" w:sz="0" w:space="0" w:color="auto"/>
            <w:right w:val="none" w:sz="0" w:space="0" w:color="auto"/>
          </w:divBdr>
        </w:div>
        <w:div w:id="1127241200">
          <w:marLeft w:val="0"/>
          <w:marRight w:val="0"/>
          <w:marTop w:val="0"/>
          <w:marBottom w:val="0"/>
          <w:divBdr>
            <w:top w:val="none" w:sz="0" w:space="0" w:color="auto"/>
            <w:left w:val="none" w:sz="0" w:space="0" w:color="auto"/>
            <w:bottom w:val="none" w:sz="0" w:space="0" w:color="auto"/>
            <w:right w:val="none" w:sz="0" w:space="0" w:color="auto"/>
          </w:divBdr>
        </w:div>
        <w:div w:id="1808082125">
          <w:marLeft w:val="0"/>
          <w:marRight w:val="0"/>
          <w:marTop w:val="0"/>
          <w:marBottom w:val="0"/>
          <w:divBdr>
            <w:top w:val="none" w:sz="0" w:space="0" w:color="auto"/>
            <w:left w:val="none" w:sz="0" w:space="0" w:color="auto"/>
            <w:bottom w:val="none" w:sz="0" w:space="0" w:color="auto"/>
            <w:right w:val="none" w:sz="0" w:space="0" w:color="auto"/>
          </w:divBdr>
        </w:div>
        <w:div w:id="1684043901">
          <w:marLeft w:val="0"/>
          <w:marRight w:val="0"/>
          <w:marTop w:val="0"/>
          <w:marBottom w:val="0"/>
          <w:divBdr>
            <w:top w:val="none" w:sz="0" w:space="0" w:color="auto"/>
            <w:left w:val="none" w:sz="0" w:space="0" w:color="auto"/>
            <w:bottom w:val="none" w:sz="0" w:space="0" w:color="auto"/>
            <w:right w:val="none" w:sz="0" w:space="0" w:color="auto"/>
          </w:divBdr>
        </w:div>
        <w:div w:id="46882657">
          <w:marLeft w:val="0"/>
          <w:marRight w:val="0"/>
          <w:marTop w:val="0"/>
          <w:marBottom w:val="0"/>
          <w:divBdr>
            <w:top w:val="none" w:sz="0" w:space="0" w:color="auto"/>
            <w:left w:val="none" w:sz="0" w:space="0" w:color="auto"/>
            <w:bottom w:val="none" w:sz="0" w:space="0" w:color="auto"/>
            <w:right w:val="none" w:sz="0" w:space="0" w:color="auto"/>
          </w:divBdr>
        </w:div>
        <w:div w:id="1097754762">
          <w:marLeft w:val="0"/>
          <w:marRight w:val="0"/>
          <w:marTop w:val="0"/>
          <w:marBottom w:val="0"/>
          <w:divBdr>
            <w:top w:val="none" w:sz="0" w:space="0" w:color="auto"/>
            <w:left w:val="none" w:sz="0" w:space="0" w:color="auto"/>
            <w:bottom w:val="none" w:sz="0" w:space="0" w:color="auto"/>
            <w:right w:val="none" w:sz="0" w:space="0" w:color="auto"/>
          </w:divBdr>
        </w:div>
        <w:div w:id="515966669">
          <w:marLeft w:val="0"/>
          <w:marRight w:val="0"/>
          <w:marTop w:val="0"/>
          <w:marBottom w:val="0"/>
          <w:divBdr>
            <w:top w:val="none" w:sz="0" w:space="0" w:color="auto"/>
            <w:left w:val="none" w:sz="0" w:space="0" w:color="auto"/>
            <w:bottom w:val="none" w:sz="0" w:space="0" w:color="auto"/>
            <w:right w:val="none" w:sz="0" w:space="0" w:color="auto"/>
          </w:divBdr>
        </w:div>
        <w:div w:id="1916667876">
          <w:marLeft w:val="0"/>
          <w:marRight w:val="0"/>
          <w:marTop w:val="0"/>
          <w:marBottom w:val="0"/>
          <w:divBdr>
            <w:top w:val="none" w:sz="0" w:space="0" w:color="auto"/>
            <w:left w:val="none" w:sz="0" w:space="0" w:color="auto"/>
            <w:bottom w:val="none" w:sz="0" w:space="0" w:color="auto"/>
            <w:right w:val="none" w:sz="0" w:space="0" w:color="auto"/>
          </w:divBdr>
        </w:div>
        <w:div w:id="824590308">
          <w:marLeft w:val="0"/>
          <w:marRight w:val="0"/>
          <w:marTop w:val="0"/>
          <w:marBottom w:val="0"/>
          <w:divBdr>
            <w:top w:val="none" w:sz="0" w:space="0" w:color="auto"/>
            <w:left w:val="none" w:sz="0" w:space="0" w:color="auto"/>
            <w:bottom w:val="none" w:sz="0" w:space="0" w:color="auto"/>
            <w:right w:val="none" w:sz="0" w:space="0" w:color="auto"/>
          </w:divBdr>
        </w:div>
        <w:div w:id="468086098">
          <w:marLeft w:val="0"/>
          <w:marRight w:val="0"/>
          <w:marTop w:val="0"/>
          <w:marBottom w:val="0"/>
          <w:divBdr>
            <w:top w:val="none" w:sz="0" w:space="0" w:color="auto"/>
            <w:left w:val="none" w:sz="0" w:space="0" w:color="auto"/>
            <w:bottom w:val="none" w:sz="0" w:space="0" w:color="auto"/>
            <w:right w:val="none" w:sz="0" w:space="0" w:color="auto"/>
          </w:divBdr>
        </w:div>
        <w:div w:id="490294798">
          <w:marLeft w:val="0"/>
          <w:marRight w:val="0"/>
          <w:marTop w:val="0"/>
          <w:marBottom w:val="0"/>
          <w:divBdr>
            <w:top w:val="none" w:sz="0" w:space="0" w:color="auto"/>
            <w:left w:val="none" w:sz="0" w:space="0" w:color="auto"/>
            <w:bottom w:val="none" w:sz="0" w:space="0" w:color="auto"/>
            <w:right w:val="none" w:sz="0" w:space="0" w:color="auto"/>
          </w:divBdr>
        </w:div>
        <w:div w:id="529607403">
          <w:marLeft w:val="0"/>
          <w:marRight w:val="0"/>
          <w:marTop w:val="0"/>
          <w:marBottom w:val="0"/>
          <w:divBdr>
            <w:top w:val="none" w:sz="0" w:space="0" w:color="auto"/>
            <w:left w:val="none" w:sz="0" w:space="0" w:color="auto"/>
            <w:bottom w:val="none" w:sz="0" w:space="0" w:color="auto"/>
            <w:right w:val="none" w:sz="0" w:space="0" w:color="auto"/>
          </w:divBdr>
        </w:div>
        <w:div w:id="412821700">
          <w:marLeft w:val="0"/>
          <w:marRight w:val="0"/>
          <w:marTop w:val="0"/>
          <w:marBottom w:val="0"/>
          <w:divBdr>
            <w:top w:val="none" w:sz="0" w:space="0" w:color="auto"/>
            <w:left w:val="none" w:sz="0" w:space="0" w:color="auto"/>
            <w:bottom w:val="none" w:sz="0" w:space="0" w:color="auto"/>
            <w:right w:val="none" w:sz="0" w:space="0" w:color="auto"/>
          </w:divBdr>
        </w:div>
      </w:divsChild>
    </w:div>
    <w:div w:id="20872672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tx>
            <c:strRef>
              <c:f>Sheet1!$B$1</c:f>
              <c:strCache>
                <c:ptCount val="1"/>
                <c:pt idx="0">
                  <c:v>2016年上半年</c:v>
                </c:pt>
              </c:strCache>
            </c:strRef>
          </c:tx>
          <c:cat>
            <c:strRef>
              <c:f>Sheet1!$A$2:$A$6</c:f>
              <c:strCache>
                <c:ptCount val="5"/>
                <c:pt idx="0">
                  <c:v>旧存</c:v>
                </c:pt>
                <c:pt idx="1">
                  <c:v>新收</c:v>
                </c:pt>
                <c:pt idx="2">
                  <c:v>已结</c:v>
                </c:pt>
                <c:pt idx="3">
                  <c:v>未结</c:v>
                </c:pt>
                <c:pt idx="4">
                  <c:v>总受理数</c:v>
                </c:pt>
              </c:strCache>
            </c:strRef>
          </c:cat>
          <c:val>
            <c:numRef>
              <c:f>Sheet1!$B$2:$B$6</c:f>
              <c:numCache>
                <c:formatCode>General</c:formatCode>
                <c:ptCount val="5"/>
                <c:pt idx="0">
                  <c:v>644</c:v>
                </c:pt>
                <c:pt idx="1">
                  <c:v>1731</c:v>
                </c:pt>
                <c:pt idx="2">
                  <c:v>1285</c:v>
                </c:pt>
                <c:pt idx="3">
                  <c:v>1090</c:v>
                </c:pt>
                <c:pt idx="4">
                  <c:v>2375</c:v>
                </c:pt>
              </c:numCache>
            </c:numRef>
          </c:val>
        </c:ser>
        <c:ser>
          <c:idx val="1"/>
          <c:order val="1"/>
          <c:tx>
            <c:strRef>
              <c:f>Sheet1!$C$1</c:f>
              <c:strCache>
                <c:ptCount val="1"/>
                <c:pt idx="0">
                  <c:v>2017年上半年</c:v>
                </c:pt>
              </c:strCache>
            </c:strRef>
          </c:tx>
          <c:cat>
            <c:strRef>
              <c:f>Sheet1!$A$2:$A$6</c:f>
              <c:strCache>
                <c:ptCount val="5"/>
                <c:pt idx="0">
                  <c:v>旧存</c:v>
                </c:pt>
                <c:pt idx="1">
                  <c:v>新收</c:v>
                </c:pt>
                <c:pt idx="2">
                  <c:v>已结</c:v>
                </c:pt>
                <c:pt idx="3">
                  <c:v>未结</c:v>
                </c:pt>
                <c:pt idx="4">
                  <c:v>总受理数</c:v>
                </c:pt>
              </c:strCache>
            </c:strRef>
          </c:cat>
          <c:val>
            <c:numRef>
              <c:f>Sheet1!$C$2:$C$6</c:f>
              <c:numCache>
                <c:formatCode>General</c:formatCode>
                <c:ptCount val="5"/>
                <c:pt idx="0">
                  <c:v>183</c:v>
                </c:pt>
                <c:pt idx="1">
                  <c:v>2362</c:v>
                </c:pt>
                <c:pt idx="2">
                  <c:v>1782</c:v>
                </c:pt>
                <c:pt idx="3">
                  <c:v>763</c:v>
                </c:pt>
                <c:pt idx="4">
                  <c:v>2545</c:v>
                </c:pt>
              </c:numCache>
            </c:numRef>
          </c:val>
        </c:ser>
        <c:axId val="56562816"/>
        <c:axId val="56564736"/>
      </c:barChart>
      <c:catAx>
        <c:axId val="56562816"/>
        <c:scaling>
          <c:orientation val="minMax"/>
        </c:scaling>
        <c:axPos val="b"/>
        <c:majorTickMark val="none"/>
        <c:tickLblPos val="nextTo"/>
        <c:crossAx val="56564736"/>
        <c:crosses val="autoZero"/>
        <c:auto val="1"/>
        <c:lblAlgn val="ctr"/>
        <c:lblOffset val="100"/>
      </c:catAx>
      <c:valAx>
        <c:axId val="56564736"/>
        <c:scaling>
          <c:orientation val="minMax"/>
        </c:scaling>
        <c:axPos val="l"/>
        <c:majorGridlines/>
        <c:numFmt formatCode="General" sourceLinked="1"/>
        <c:majorTickMark val="none"/>
        <c:tickLblPos val="nextTo"/>
        <c:crossAx val="56562816"/>
        <c:crosses val="autoZero"/>
        <c:crossBetween val="between"/>
      </c:valAx>
      <c:dTable>
        <c:showHorzBorder val="1"/>
        <c:showVertBorder val="1"/>
        <c:showOutline val="1"/>
        <c:showKeys val="1"/>
      </c:dTable>
    </c:plotArea>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autoTitleDeleted val="1"/>
    <c:view3D>
      <c:rotX val="30"/>
      <c:rotY val="30"/>
      <c:perspective val="30"/>
    </c:view3D>
    <c:plotArea>
      <c:layout/>
      <c:pie3DChart>
        <c:varyColors val="1"/>
        <c:ser>
          <c:idx val="0"/>
          <c:order val="0"/>
          <c:tx>
            <c:strRef>
              <c:f>Sheet1!$B$1</c:f>
              <c:strCache>
                <c:ptCount val="1"/>
                <c:pt idx="0">
                  <c:v>列1</c:v>
                </c:pt>
              </c:strCache>
            </c:strRef>
          </c:tx>
          <c:explosion val="25"/>
          <c:dLbls>
            <c:dLbl>
              <c:idx val="0"/>
              <c:layout>
                <c:manualLayout>
                  <c:x val="8.5793684880299065E-2"/>
                  <c:y val="-1.893712003948261E-2"/>
                </c:manualLayout>
              </c:layout>
              <c:showVal val="1"/>
              <c:showCatName val="1"/>
            </c:dLbl>
            <c:dLbl>
              <c:idx val="1"/>
              <c:layout>
                <c:manualLayout>
                  <c:x val="-2.1360057265569075E-2"/>
                  <c:y val="0.26448168337932842"/>
                </c:manualLayout>
              </c:layout>
              <c:showVal val="1"/>
              <c:showCatName val="1"/>
            </c:dLbl>
            <c:dLbl>
              <c:idx val="2"/>
              <c:layout>
                <c:manualLayout>
                  <c:x val="-3.4629550094117022E-2"/>
                  <c:y val="-8.3621598582231713E-2"/>
                </c:manualLayout>
              </c:layout>
              <c:showVal val="1"/>
              <c:showCatName val="1"/>
            </c:dLbl>
            <c:dLbl>
              <c:idx val="3"/>
              <c:layout>
                <c:manualLayout>
                  <c:x val="-3.0063363291709801E-2"/>
                  <c:y val="-1.5561836821679342E-2"/>
                </c:manualLayout>
              </c:layout>
              <c:showVal val="1"/>
              <c:showCatName val="1"/>
            </c:dLbl>
            <c:dLbl>
              <c:idx val="4"/>
              <c:layout>
                <c:manualLayout>
                  <c:x val="7.2926005461438528E-2"/>
                  <c:y val="4.611795320456738E-2"/>
                </c:manualLayout>
              </c:layout>
              <c:showVal val="1"/>
              <c:showCatName val="1"/>
            </c:dLbl>
            <c:showVal val="1"/>
            <c:showCatName val="1"/>
            <c:showLeaderLines val="1"/>
          </c:dLbls>
          <c:cat>
            <c:strRef>
              <c:f>Sheet1!$A$2:$A$6</c:f>
              <c:strCache>
                <c:ptCount val="5"/>
                <c:pt idx="0">
                  <c:v>民事案件</c:v>
                </c:pt>
                <c:pt idx="1">
                  <c:v>刑事案件</c:v>
                </c:pt>
                <c:pt idx="2">
                  <c:v>行政案件</c:v>
                </c:pt>
                <c:pt idx="3">
                  <c:v>执行案件</c:v>
                </c:pt>
                <c:pt idx="4">
                  <c:v>非诉保全案件</c:v>
                </c:pt>
              </c:strCache>
            </c:strRef>
          </c:cat>
          <c:val>
            <c:numRef>
              <c:f>Sheet1!$B$2:$B$6</c:f>
              <c:numCache>
                <c:formatCode>General</c:formatCode>
                <c:ptCount val="5"/>
                <c:pt idx="0">
                  <c:v>1572</c:v>
                </c:pt>
                <c:pt idx="1">
                  <c:v>64</c:v>
                </c:pt>
                <c:pt idx="2">
                  <c:v>12</c:v>
                </c:pt>
                <c:pt idx="3">
                  <c:v>866</c:v>
                </c:pt>
                <c:pt idx="4">
                  <c:v>31</c:v>
                </c:pt>
              </c:numCache>
            </c:numRef>
          </c:val>
        </c:ser>
        <c:dLbls>
          <c:showVal val="1"/>
          <c:showCatName val="1"/>
        </c:dLbls>
      </c:pie3DChart>
    </c:plotArea>
    <c:plotVisOnly val="1"/>
    <c:dispBlanksAs val="zero"/>
  </c:chart>
  <c:spPr>
    <a:ln>
      <a:noFill/>
    </a:ln>
  </c:sp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0E30A-FE7E-4CA8-8841-C8FD2E683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8693</TotalTime>
  <Pages>10</Pages>
  <Words>661</Words>
  <Characters>3773</Characters>
  <Application>Microsoft Office Word</Application>
  <DocSecurity>0</DocSecurity>
  <Lines>31</Lines>
  <Paragraphs>8</Paragraphs>
  <ScaleCrop>false</ScaleCrop>
  <Company>微软中国</Company>
  <LinksUpToDate>false</LinksUpToDate>
  <CharactersWithSpaces>4426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杜思陆</dc:creator>
  <cp:keywords/>
  <dc:description/>
  <cp:lastModifiedBy>Windows 用户</cp:lastModifiedBy>
  <cp:revision>205</cp:revision>
  <dcterms:created xsi:type="dcterms:W3CDTF">2015-04-23T00:34:00Z</dcterms:created>
  <dcterms:modified xsi:type="dcterms:W3CDTF">2017-09-29T03:24:00Z</dcterms:modified>
</cp:coreProperties>
</file>