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1E" w:rsidRPr="00ED1136" w:rsidRDefault="00E1411E" w:rsidP="00540C53">
      <w:pPr>
        <w:snapToGrid w:val="0"/>
        <w:spacing w:line="560" w:lineRule="exact"/>
        <w:contextualSpacing/>
        <w:jc w:val="center"/>
        <w:rPr>
          <w:rFonts w:ascii="仿宋" w:eastAsia="仿宋" w:hAnsi="仿宋"/>
          <w:b/>
          <w:color w:val="000000" w:themeColor="text1"/>
          <w:sz w:val="44"/>
          <w:szCs w:val="44"/>
        </w:rPr>
      </w:pPr>
    </w:p>
    <w:p w:rsidR="00E1411E" w:rsidRPr="00ED1136" w:rsidRDefault="00D41FFB" w:rsidP="00540C53">
      <w:pPr>
        <w:snapToGrid w:val="0"/>
        <w:spacing w:line="560" w:lineRule="exact"/>
        <w:contextualSpacing/>
        <w:jc w:val="center"/>
        <w:rPr>
          <w:rFonts w:ascii="黑体" w:eastAsia="黑体" w:hAnsi="黑体"/>
          <w:color w:val="000000" w:themeColor="text1"/>
          <w:sz w:val="36"/>
          <w:szCs w:val="36"/>
        </w:rPr>
      </w:pPr>
      <w:r w:rsidRPr="00ED1136">
        <w:rPr>
          <w:rFonts w:ascii="黑体" w:eastAsia="黑体" w:hAnsi="黑体" w:hint="eastAsia"/>
          <w:color w:val="000000" w:themeColor="text1"/>
          <w:sz w:val="36"/>
          <w:szCs w:val="36"/>
        </w:rPr>
        <w:t>长春高新技术产业开发区人民法院</w:t>
      </w:r>
    </w:p>
    <w:p w:rsidR="00E1411E" w:rsidRPr="00ED1136" w:rsidRDefault="00D41FFB" w:rsidP="00540C53">
      <w:pPr>
        <w:snapToGrid w:val="0"/>
        <w:spacing w:line="560" w:lineRule="exact"/>
        <w:contextualSpacing/>
        <w:jc w:val="center"/>
        <w:rPr>
          <w:rFonts w:ascii="黑体" w:eastAsia="黑体" w:hAnsi="黑体"/>
          <w:color w:val="000000" w:themeColor="text1"/>
          <w:sz w:val="36"/>
          <w:szCs w:val="36"/>
        </w:rPr>
      </w:pPr>
      <w:r w:rsidRPr="00ED1136">
        <w:rPr>
          <w:rFonts w:ascii="黑体" w:eastAsia="黑体" w:hAnsi="黑体" w:hint="eastAsia"/>
          <w:color w:val="000000" w:themeColor="text1"/>
          <w:sz w:val="36"/>
          <w:szCs w:val="36"/>
        </w:rPr>
        <w:t>201</w:t>
      </w:r>
      <w:r w:rsidR="008856D8">
        <w:rPr>
          <w:rFonts w:ascii="黑体" w:eastAsia="黑体" w:hAnsi="黑体" w:hint="eastAsia"/>
          <w:color w:val="000000" w:themeColor="text1"/>
          <w:sz w:val="36"/>
          <w:szCs w:val="36"/>
        </w:rPr>
        <w:t>9</w:t>
      </w:r>
      <w:r w:rsidRPr="00ED1136">
        <w:rPr>
          <w:rFonts w:ascii="黑体" w:eastAsia="黑体" w:hAnsi="黑体" w:hint="eastAsia"/>
          <w:color w:val="000000" w:themeColor="text1"/>
          <w:sz w:val="36"/>
          <w:szCs w:val="36"/>
        </w:rPr>
        <w:t>年</w:t>
      </w:r>
      <w:r w:rsidR="00A11FE3">
        <w:rPr>
          <w:rFonts w:ascii="黑体" w:eastAsia="黑体" w:hAnsi="黑体" w:hint="eastAsia"/>
          <w:color w:val="000000" w:themeColor="text1"/>
          <w:sz w:val="36"/>
          <w:szCs w:val="36"/>
        </w:rPr>
        <w:t>1-</w:t>
      </w:r>
      <w:r w:rsidR="00904CC0">
        <w:rPr>
          <w:rFonts w:ascii="黑体" w:eastAsia="黑体" w:hAnsi="黑体" w:hint="eastAsia"/>
          <w:color w:val="000000" w:themeColor="text1"/>
          <w:sz w:val="36"/>
          <w:szCs w:val="36"/>
        </w:rPr>
        <w:t>6</w:t>
      </w:r>
      <w:r w:rsidR="00A11FE3">
        <w:rPr>
          <w:rFonts w:ascii="黑体" w:eastAsia="黑体" w:hAnsi="黑体" w:hint="eastAsia"/>
          <w:color w:val="000000" w:themeColor="text1"/>
          <w:sz w:val="36"/>
          <w:szCs w:val="36"/>
        </w:rPr>
        <w:t>月</w:t>
      </w:r>
      <w:r w:rsidRPr="00ED1136">
        <w:rPr>
          <w:rFonts w:ascii="黑体" w:eastAsia="黑体" w:hAnsi="黑体" w:hint="eastAsia"/>
          <w:color w:val="000000" w:themeColor="text1"/>
          <w:sz w:val="36"/>
          <w:szCs w:val="36"/>
        </w:rPr>
        <w:t>审判运行态势分析报告</w:t>
      </w:r>
    </w:p>
    <w:p w:rsidR="00B55A90" w:rsidRPr="008856D8" w:rsidRDefault="00B55A90" w:rsidP="00540C53">
      <w:pPr>
        <w:snapToGrid w:val="0"/>
        <w:spacing w:line="560" w:lineRule="exact"/>
        <w:contextualSpacing/>
        <w:rPr>
          <w:rFonts w:ascii="黑体" w:eastAsia="黑体" w:hAnsi="黑体"/>
          <w:color w:val="000000" w:themeColor="text1"/>
        </w:rPr>
      </w:pPr>
    </w:p>
    <w:p w:rsidR="00E1411E" w:rsidRPr="00ED1136" w:rsidRDefault="00D41FFB" w:rsidP="00540C53">
      <w:pPr>
        <w:snapToGrid w:val="0"/>
        <w:spacing w:line="560" w:lineRule="exact"/>
        <w:contextualSpacing/>
        <w:rPr>
          <w:rFonts w:ascii="黑体" w:eastAsia="黑体" w:hAnsi="黑体"/>
          <w:color w:val="000000" w:themeColor="text1"/>
        </w:rPr>
      </w:pPr>
      <w:r w:rsidRPr="00ED1136">
        <w:rPr>
          <w:rFonts w:ascii="黑体" w:eastAsia="黑体" w:hAnsi="黑体" w:hint="eastAsia"/>
          <w:color w:val="000000" w:themeColor="text1"/>
        </w:rPr>
        <w:t>一、收结案情况</w:t>
      </w:r>
      <w:r w:rsidR="006379E1" w:rsidRPr="00ED1136">
        <w:rPr>
          <w:rStyle w:val="a4"/>
          <w:rFonts w:ascii="黑体" w:eastAsia="黑体" w:hAnsi="黑体"/>
          <w:color w:val="000000" w:themeColor="text1"/>
        </w:rPr>
        <w:footnoteReference w:id="2"/>
      </w:r>
    </w:p>
    <w:p w:rsidR="00FB14AF" w:rsidRDefault="00FB14AF" w:rsidP="00540C53">
      <w:pPr>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201</w:t>
      </w:r>
      <w:r w:rsidR="008856D8">
        <w:rPr>
          <w:rFonts w:ascii="仿宋" w:eastAsia="仿宋" w:hAnsi="仿宋" w:hint="eastAsia"/>
          <w:color w:val="000000" w:themeColor="text1"/>
        </w:rPr>
        <w:t>9</w:t>
      </w:r>
      <w:r>
        <w:rPr>
          <w:rFonts w:ascii="仿宋" w:eastAsia="仿宋" w:hAnsi="仿宋" w:hint="eastAsia"/>
          <w:color w:val="000000" w:themeColor="text1"/>
        </w:rPr>
        <w:t>年1月1日至</w:t>
      </w:r>
      <w:r w:rsidR="00904CC0">
        <w:rPr>
          <w:rFonts w:ascii="仿宋" w:eastAsia="仿宋" w:hAnsi="仿宋" w:hint="eastAsia"/>
          <w:color w:val="000000" w:themeColor="text1"/>
        </w:rPr>
        <w:t>6</w:t>
      </w:r>
      <w:r>
        <w:rPr>
          <w:rFonts w:ascii="仿宋" w:eastAsia="仿宋" w:hAnsi="仿宋" w:hint="eastAsia"/>
          <w:color w:val="000000" w:themeColor="text1"/>
        </w:rPr>
        <w:t>月</w:t>
      </w:r>
      <w:r w:rsidR="00904CC0">
        <w:rPr>
          <w:rFonts w:ascii="仿宋" w:eastAsia="仿宋" w:hAnsi="仿宋" w:hint="eastAsia"/>
          <w:color w:val="000000" w:themeColor="text1"/>
        </w:rPr>
        <w:t>30</w:t>
      </w:r>
      <w:r>
        <w:rPr>
          <w:rFonts w:ascii="仿宋" w:eastAsia="仿宋" w:hAnsi="仿宋" w:hint="eastAsia"/>
          <w:color w:val="000000" w:themeColor="text1"/>
        </w:rPr>
        <w:t>日，我院受理诉讼案件</w:t>
      </w:r>
      <w:r w:rsidR="00433E57">
        <w:rPr>
          <w:rFonts w:ascii="仿宋" w:eastAsia="仿宋" w:hAnsi="仿宋" w:hint="eastAsia"/>
          <w:color w:val="000000" w:themeColor="text1"/>
        </w:rPr>
        <w:t>1983</w:t>
      </w:r>
      <w:r>
        <w:rPr>
          <w:rFonts w:ascii="仿宋" w:eastAsia="仿宋" w:hAnsi="仿宋" w:hint="eastAsia"/>
          <w:color w:val="000000" w:themeColor="text1"/>
        </w:rPr>
        <w:t>件，同比</w:t>
      </w:r>
      <w:r w:rsidR="00B8166C">
        <w:rPr>
          <w:rFonts w:ascii="仿宋" w:eastAsia="仿宋" w:hAnsi="仿宋" w:hint="eastAsia"/>
          <w:color w:val="000000" w:themeColor="text1"/>
        </w:rPr>
        <w:t>上升</w:t>
      </w:r>
      <w:r w:rsidR="00433E57">
        <w:rPr>
          <w:rFonts w:ascii="仿宋" w:eastAsia="仿宋" w:hAnsi="仿宋" w:hint="eastAsia"/>
          <w:color w:val="000000" w:themeColor="text1"/>
        </w:rPr>
        <w:t>29.1</w:t>
      </w:r>
      <w:r>
        <w:rPr>
          <w:rFonts w:ascii="仿宋" w:eastAsia="仿宋" w:hAnsi="仿宋" w:hint="eastAsia"/>
          <w:color w:val="000000" w:themeColor="text1"/>
        </w:rPr>
        <w:t>%；其中旧存案件</w:t>
      </w:r>
      <w:r w:rsidR="00433E57">
        <w:rPr>
          <w:rFonts w:ascii="仿宋" w:eastAsia="仿宋" w:hAnsi="仿宋" w:hint="eastAsia"/>
          <w:color w:val="000000" w:themeColor="text1"/>
        </w:rPr>
        <w:t>432</w:t>
      </w:r>
      <w:r>
        <w:rPr>
          <w:rFonts w:ascii="仿宋" w:eastAsia="仿宋" w:hAnsi="仿宋" w:hint="eastAsia"/>
          <w:color w:val="000000" w:themeColor="text1"/>
        </w:rPr>
        <w:t>件，同比</w:t>
      </w:r>
      <w:r w:rsidR="00B8166C">
        <w:rPr>
          <w:rFonts w:ascii="仿宋" w:eastAsia="仿宋" w:hAnsi="仿宋" w:hint="eastAsia"/>
          <w:color w:val="000000" w:themeColor="text1"/>
        </w:rPr>
        <w:t>上升</w:t>
      </w:r>
      <w:r w:rsidR="00433E57">
        <w:rPr>
          <w:rFonts w:ascii="仿宋" w:eastAsia="仿宋" w:hAnsi="仿宋" w:hint="eastAsia"/>
          <w:color w:val="000000" w:themeColor="text1"/>
        </w:rPr>
        <w:t>180.51%</w:t>
      </w:r>
      <w:r>
        <w:rPr>
          <w:rFonts w:ascii="仿宋" w:eastAsia="仿宋" w:hAnsi="仿宋" w:hint="eastAsia"/>
          <w:color w:val="000000" w:themeColor="text1"/>
        </w:rPr>
        <w:t>；新收案件</w:t>
      </w:r>
      <w:r w:rsidR="00717FD7">
        <w:rPr>
          <w:rFonts w:ascii="仿宋" w:eastAsia="仿宋" w:hAnsi="仿宋" w:hint="eastAsia"/>
          <w:color w:val="000000" w:themeColor="text1"/>
        </w:rPr>
        <w:t>1551</w:t>
      </w:r>
      <w:r>
        <w:rPr>
          <w:rFonts w:ascii="仿宋" w:eastAsia="仿宋" w:hAnsi="仿宋" w:hint="eastAsia"/>
          <w:color w:val="000000" w:themeColor="text1"/>
        </w:rPr>
        <w:t>件，同比</w:t>
      </w:r>
      <w:r w:rsidR="00B8166C">
        <w:rPr>
          <w:rFonts w:ascii="仿宋" w:eastAsia="仿宋" w:hAnsi="仿宋" w:hint="eastAsia"/>
          <w:color w:val="000000" w:themeColor="text1"/>
        </w:rPr>
        <w:t>上升12.</w:t>
      </w:r>
      <w:r w:rsidR="00717FD7">
        <w:rPr>
          <w:rFonts w:ascii="仿宋" w:eastAsia="仿宋" w:hAnsi="仿宋" w:hint="eastAsia"/>
          <w:color w:val="000000" w:themeColor="text1"/>
        </w:rPr>
        <w:t>23</w:t>
      </w:r>
      <w:r>
        <w:rPr>
          <w:rFonts w:ascii="仿宋" w:eastAsia="仿宋" w:hAnsi="仿宋" w:hint="eastAsia"/>
          <w:color w:val="000000" w:themeColor="text1"/>
        </w:rPr>
        <w:t>%；未结案件</w:t>
      </w:r>
      <w:r w:rsidR="00717FD7">
        <w:rPr>
          <w:rFonts w:ascii="仿宋" w:eastAsia="仿宋" w:hAnsi="仿宋" w:hint="eastAsia"/>
          <w:color w:val="000000" w:themeColor="text1"/>
        </w:rPr>
        <w:t>566</w:t>
      </w:r>
      <w:r>
        <w:rPr>
          <w:rFonts w:ascii="仿宋" w:eastAsia="仿宋" w:hAnsi="仿宋" w:hint="eastAsia"/>
          <w:color w:val="000000" w:themeColor="text1"/>
        </w:rPr>
        <w:t>件，同比上升</w:t>
      </w:r>
      <w:r w:rsidR="00717FD7">
        <w:rPr>
          <w:rFonts w:ascii="仿宋" w:eastAsia="仿宋" w:hAnsi="仿宋" w:hint="eastAsia"/>
          <w:color w:val="000000" w:themeColor="text1"/>
        </w:rPr>
        <w:t>58.99</w:t>
      </w:r>
      <w:r>
        <w:rPr>
          <w:rFonts w:ascii="仿宋" w:eastAsia="仿宋" w:hAnsi="仿宋" w:hint="eastAsia"/>
          <w:color w:val="000000" w:themeColor="text1"/>
        </w:rPr>
        <w:t>%；已结案件</w:t>
      </w:r>
      <w:r w:rsidR="00717FD7">
        <w:rPr>
          <w:rFonts w:ascii="仿宋" w:eastAsia="仿宋" w:hAnsi="仿宋" w:hint="eastAsia"/>
          <w:color w:val="000000" w:themeColor="text1"/>
        </w:rPr>
        <w:t>1417</w:t>
      </w:r>
      <w:r>
        <w:rPr>
          <w:rFonts w:ascii="仿宋" w:eastAsia="仿宋" w:hAnsi="仿宋" w:hint="eastAsia"/>
          <w:color w:val="000000" w:themeColor="text1"/>
        </w:rPr>
        <w:t>件，同比</w:t>
      </w:r>
      <w:r w:rsidR="00B8166C">
        <w:rPr>
          <w:rFonts w:ascii="仿宋" w:eastAsia="仿宋" w:hAnsi="仿宋" w:hint="eastAsia"/>
          <w:color w:val="000000" w:themeColor="text1"/>
        </w:rPr>
        <w:t>上升</w:t>
      </w:r>
      <w:r w:rsidR="00717FD7">
        <w:rPr>
          <w:rFonts w:ascii="仿宋" w:eastAsia="仿宋" w:hAnsi="仿宋" w:hint="eastAsia"/>
          <w:color w:val="000000" w:themeColor="text1"/>
        </w:rPr>
        <w:t>20.08</w:t>
      </w:r>
      <w:r>
        <w:rPr>
          <w:rFonts w:ascii="仿宋" w:eastAsia="仿宋" w:hAnsi="仿宋" w:hint="eastAsia"/>
          <w:color w:val="000000" w:themeColor="text1"/>
        </w:rPr>
        <w:t>%；结案率为</w:t>
      </w:r>
      <w:r w:rsidR="00717FD7">
        <w:rPr>
          <w:rFonts w:ascii="仿宋" w:eastAsia="仿宋" w:hAnsi="仿宋" w:hint="eastAsia"/>
          <w:color w:val="000000" w:themeColor="text1"/>
        </w:rPr>
        <w:t>71.46</w:t>
      </w:r>
      <w:r>
        <w:rPr>
          <w:rFonts w:ascii="仿宋" w:eastAsia="仿宋" w:hAnsi="仿宋" w:hint="eastAsia"/>
          <w:color w:val="000000" w:themeColor="text1"/>
        </w:rPr>
        <w:t>%，同比</w:t>
      </w:r>
      <w:r w:rsidR="00717FD7">
        <w:rPr>
          <w:rFonts w:ascii="仿宋" w:eastAsia="仿宋" w:hAnsi="仿宋" w:hint="eastAsia"/>
          <w:color w:val="000000" w:themeColor="text1"/>
        </w:rPr>
        <w:t>下降5.36</w:t>
      </w:r>
      <w:r>
        <w:rPr>
          <w:rFonts w:ascii="仿宋" w:eastAsia="仿宋" w:hAnsi="仿宋" w:hint="eastAsia"/>
          <w:color w:val="000000" w:themeColor="text1"/>
        </w:rPr>
        <w:t>个百分点。</w:t>
      </w:r>
    </w:p>
    <w:p w:rsidR="00FB14AF" w:rsidRPr="00ED1136" w:rsidRDefault="00FB14AF" w:rsidP="00540C53">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共受理</w:t>
      </w:r>
      <w:r w:rsidRPr="00ED1136">
        <w:rPr>
          <w:rFonts w:ascii="仿宋" w:eastAsia="仿宋" w:hAnsi="仿宋" w:hint="eastAsia"/>
          <w:color w:val="000000" w:themeColor="text1"/>
        </w:rPr>
        <w:t>执行案件</w:t>
      </w:r>
      <w:r w:rsidR="00717FD7">
        <w:rPr>
          <w:rFonts w:ascii="仿宋" w:eastAsia="仿宋" w:hAnsi="仿宋" w:hint="eastAsia"/>
          <w:color w:val="000000" w:themeColor="text1"/>
        </w:rPr>
        <w:t>1184</w:t>
      </w:r>
      <w:r w:rsidRPr="00ED1136">
        <w:rPr>
          <w:rFonts w:ascii="仿宋" w:eastAsia="仿宋" w:hAnsi="仿宋" w:hint="eastAsia"/>
          <w:color w:val="000000" w:themeColor="text1"/>
        </w:rPr>
        <w:t>件，同比</w:t>
      </w:r>
      <w:r w:rsidR="00D971A9">
        <w:rPr>
          <w:rFonts w:ascii="仿宋" w:eastAsia="仿宋" w:hAnsi="仿宋" w:hint="eastAsia"/>
          <w:color w:val="000000" w:themeColor="text1"/>
        </w:rPr>
        <w:t>下降</w:t>
      </w:r>
      <w:r w:rsidR="00717FD7">
        <w:rPr>
          <w:rFonts w:ascii="仿宋" w:eastAsia="仿宋" w:hAnsi="仿宋" w:hint="eastAsia"/>
          <w:color w:val="000000" w:themeColor="text1"/>
        </w:rPr>
        <w:t>7.64</w:t>
      </w:r>
      <w:r w:rsidRPr="00ED1136">
        <w:rPr>
          <w:rFonts w:ascii="仿宋" w:eastAsia="仿宋" w:hAnsi="仿宋" w:hint="eastAsia"/>
          <w:color w:val="000000" w:themeColor="text1"/>
        </w:rPr>
        <w:t>%。其中，旧存案件</w:t>
      </w:r>
      <w:r w:rsidR="00717FD7">
        <w:rPr>
          <w:rFonts w:ascii="仿宋" w:eastAsia="仿宋" w:hAnsi="仿宋" w:hint="eastAsia"/>
          <w:color w:val="000000" w:themeColor="text1"/>
        </w:rPr>
        <w:t>428</w:t>
      </w:r>
      <w:r w:rsidRPr="00ED1136">
        <w:rPr>
          <w:rFonts w:ascii="仿宋" w:eastAsia="仿宋" w:hAnsi="仿宋" w:hint="eastAsia"/>
          <w:color w:val="000000" w:themeColor="text1"/>
        </w:rPr>
        <w:t>件，同比</w:t>
      </w:r>
      <w:r>
        <w:rPr>
          <w:rFonts w:ascii="仿宋" w:eastAsia="仿宋" w:hAnsi="仿宋" w:hint="eastAsia"/>
          <w:color w:val="000000" w:themeColor="text1"/>
        </w:rPr>
        <w:t>上升</w:t>
      </w:r>
      <w:r w:rsidR="00993D22">
        <w:rPr>
          <w:rFonts w:ascii="仿宋" w:eastAsia="仿宋" w:hAnsi="仿宋" w:hint="eastAsia"/>
          <w:color w:val="000000" w:themeColor="text1"/>
        </w:rPr>
        <w:t>2.89</w:t>
      </w:r>
      <w:r>
        <w:rPr>
          <w:rFonts w:ascii="仿宋" w:eastAsia="仿宋" w:hAnsi="仿宋" w:hint="eastAsia"/>
          <w:color w:val="000000" w:themeColor="text1"/>
        </w:rPr>
        <w:t>%</w:t>
      </w:r>
      <w:r w:rsidRPr="00ED1136">
        <w:rPr>
          <w:rFonts w:ascii="仿宋" w:eastAsia="仿宋" w:hAnsi="仿宋" w:hint="eastAsia"/>
          <w:color w:val="000000" w:themeColor="text1"/>
        </w:rPr>
        <w:t>；新收案件</w:t>
      </w:r>
      <w:r w:rsidR="00993D22">
        <w:rPr>
          <w:rFonts w:ascii="仿宋" w:eastAsia="仿宋" w:hAnsi="仿宋" w:hint="eastAsia"/>
          <w:color w:val="000000" w:themeColor="text1"/>
        </w:rPr>
        <w:t>756</w:t>
      </w:r>
      <w:r w:rsidRPr="00ED1136">
        <w:rPr>
          <w:rFonts w:ascii="仿宋" w:eastAsia="仿宋" w:hAnsi="仿宋" w:hint="eastAsia"/>
          <w:color w:val="000000" w:themeColor="text1"/>
        </w:rPr>
        <w:t>件，同比</w:t>
      </w:r>
      <w:r>
        <w:rPr>
          <w:rFonts w:ascii="仿宋" w:eastAsia="仿宋" w:hAnsi="仿宋" w:hint="eastAsia"/>
          <w:color w:val="000000" w:themeColor="text1"/>
        </w:rPr>
        <w:t>下降</w:t>
      </w:r>
      <w:r w:rsidR="00993D22">
        <w:rPr>
          <w:rFonts w:ascii="仿宋" w:eastAsia="仿宋" w:hAnsi="仿宋" w:hint="eastAsia"/>
          <w:color w:val="000000" w:themeColor="text1"/>
        </w:rPr>
        <w:t>12.7</w:t>
      </w:r>
      <w:r w:rsidRPr="00ED1136">
        <w:rPr>
          <w:rFonts w:ascii="仿宋" w:eastAsia="仿宋" w:hAnsi="仿宋" w:hint="eastAsia"/>
          <w:color w:val="000000" w:themeColor="text1"/>
        </w:rPr>
        <w:t>%；未结案件</w:t>
      </w:r>
      <w:r w:rsidR="00993D22">
        <w:rPr>
          <w:rFonts w:ascii="仿宋" w:eastAsia="仿宋" w:hAnsi="仿宋" w:hint="eastAsia"/>
          <w:color w:val="000000" w:themeColor="text1"/>
        </w:rPr>
        <w:t>422</w:t>
      </w:r>
      <w:r w:rsidRPr="00ED1136">
        <w:rPr>
          <w:rFonts w:ascii="仿宋" w:eastAsia="仿宋" w:hAnsi="仿宋" w:hint="eastAsia"/>
          <w:color w:val="000000" w:themeColor="text1"/>
        </w:rPr>
        <w:t>件，同比</w:t>
      </w:r>
      <w:r>
        <w:rPr>
          <w:rFonts w:ascii="仿宋" w:eastAsia="仿宋" w:hAnsi="仿宋" w:hint="eastAsia"/>
          <w:color w:val="000000" w:themeColor="text1"/>
        </w:rPr>
        <w:t>下降</w:t>
      </w:r>
      <w:r w:rsidR="00993D22">
        <w:rPr>
          <w:rFonts w:ascii="仿宋" w:eastAsia="仿宋" w:hAnsi="仿宋" w:hint="eastAsia"/>
          <w:color w:val="000000" w:themeColor="text1"/>
        </w:rPr>
        <w:t>40.31</w:t>
      </w:r>
      <w:r w:rsidRPr="00ED1136">
        <w:rPr>
          <w:rFonts w:ascii="仿宋" w:eastAsia="仿宋" w:hAnsi="仿宋" w:hint="eastAsia"/>
          <w:color w:val="000000" w:themeColor="text1"/>
        </w:rPr>
        <w:t>%；结案</w:t>
      </w:r>
      <w:r w:rsidR="00993D22">
        <w:rPr>
          <w:rFonts w:ascii="仿宋" w:eastAsia="仿宋" w:hAnsi="仿宋" w:hint="eastAsia"/>
          <w:color w:val="000000" w:themeColor="text1"/>
        </w:rPr>
        <w:t>762</w:t>
      </w:r>
      <w:r w:rsidRPr="00ED1136">
        <w:rPr>
          <w:rFonts w:ascii="仿宋" w:eastAsia="仿宋" w:hAnsi="仿宋" w:hint="eastAsia"/>
          <w:color w:val="000000" w:themeColor="text1"/>
        </w:rPr>
        <w:t>件，同比上升</w:t>
      </w:r>
      <w:r w:rsidR="00993D22">
        <w:rPr>
          <w:rFonts w:ascii="仿宋" w:eastAsia="仿宋" w:hAnsi="仿宋" w:hint="eastAsia"/>
          <w:color w:val="000000" w:themeColor="text1"/>
        </w:rPr>
        <w:t>32.52</w:t>
      </w:r>
      <w:r w:rsidRPr="00ED1136">
        <w:rPr>
          <w:rFonts w:ascii="仿宋" w:eastAsia="仿宋" w:hAnsi="仿宋" w:hint="eastAsia"/>
          <w:color w:val="000000" w:themeColor="text1"/>
        </w:rPr>
        <w:t>%；结案率为</w:t>
      </w:r>
      <w:r w:rsidR="00993D22">
        <w:rPr>
          <w:rFonts w:ascii="仿宋" w:eastAsia="仿宋" w:hAnsi="仿宋" w:hint="eastAsia"/>
          <w:color w:val="000000" w:themeColor="text1"/>
        </w:rPr>
        <w:t>64.36</w:t>
      </w:r>
      <w:r w:rsidRPr="00ED1136">
        <w:rPr>
          <w:rFonts w:ascii="仿宋" w:eastAsia="仿宋" w:hAnsi="仿宋" w:hint="eastAsia"/>
          <w:color w:val="000000" w:themeColor="text1"/>
        </w:rPr>
        <w:t>%，同比</w:t>
      </w:r>
      <w:r>
        <w:rPr>
          <w:rFonts w:ascii="仿宋" w:eastAsia="仿宋" w:hAnsi="仿宋" w:hint="eastAsia"/>
          <w:color w:val="000000" w:themeColor="text1"/>
        </w:rPr>
        <w:t>上升</w:t>
      </w:r>
      <w:r w:rsidR="00993D22">
        <w:rPr>
          <w:rFonts w:ascii="仿宋" w:eastAsia="仿宋" w:hAnsi="仿宋" w:hint="eastAsia"/>
          <w:color w:val="000000" w:themeColor="text1"/>
        </w:rPr>
        <w:t>19.51</w:t>
      </w:r>
      <w:r w:rsidRPr="00ED1136">
        <w:rPr>
          <w:rFonts w:ascii="仿宋" w:eastAsia="仿宋" w:hAnsi="仿宋" w:hint="eastAsia"/>
          <w:color w:val="000000" w:themeColor="text1"/>
        </w:rPr>
        <w:t>个百分点。</w:t>
      </w:r>
    </w:p>
    <w:p w:rsidR="001C014C" w:rsidRDefault="00D41FFB" w:rsidP="00540C53">
      <w:pPr>
        <w:tabs>
          <w:tab w:val="left" w:pos="800"/>
        </w:tabs>
        <w:snapToGrid w:val="0"/>
        <w:spacing w:line="560" w:lineRule="exact"/>
        <w:ind w:firstLineChars="200" w:firstLine="640"/>
        <w:contextualSpacing/>
        <w:rPr>
          <w:rFonts w:ascii="仿宋" w:eastAsia="仿宋" w:hAnsi="仿宋"/>
          <w:color w:val="000000" w:themeColor="text1"/>
        </w:rPr>
      </w:pPr>
      <w:r w:rsidRPr="0030278D">
        <w:rPr>
          <w:rFonts w:ascii="仿宋" w:eastAsia="仿宋" w:hAnsi="仿宋" w:hint="eastAsia"/>
          <w:color w:val="000000" w:themeColor="text1"/>
        </w:rPr>
        <w:t>201</w:t>
      </w:r>
      <w:r w:rsidR="00967ED0" w:rsidRPr="0030278D">
        <w:rPr>
          <w:rFonts w:ascii="仿宋" w:eastAsia="仿宋" w:hAnsi="仿宋" w:hint="eastAsia"/>
          <w:color w:val="000000" w:themeColor="text1"/>
        </w:rPr>
        <w:t>9</w:t>
      </w:r>
      <w:r w:rsidRPr="0030278D">
        <w:rPr>
          <w:rFonts w:ascii="仿宋" w:eastAsia="仿宋" w:hAnsi="仿宋" w:hint="eastAsia"/>
          <w:color w:val="000000" w:themeColor="text1"/>
        </w:rPr>
        <w:t>年1月1日至</w:t>
      </w:r>
      <w:r w:rsidR="00243948" w:rsidRPr="0030278D">
        <w:rPr>
          <w:rFonts w:ascii="仿宋" w:eastAsia="仿宋" w:hAnsi="仿宋" w:hint="eastAsia"/>
          <w:color w:val="000000" w:themeColor="text1"/>
        </w:rPr>
        <w:t>6</w:t>
      </w:r>
      <w:r w:rsidRPr="0030278D">
        <w:rPr>
          <w:rFonts w:ascii="仿宋" w:eastAsia="仿宋" w:hAnsi="仿宋" w:hint="eastAsia"/>
          <w:color w:val="000000" w:themeColor="text1"/>
        </w:rPr>
        <w:t>月</w:t>
      </w:r>
      <w:r w:rsidR="00967ED0" w:rsidRPr="0030278D">
        <w:rPr>
          <w:rFonts w:ascii="仿宋" w:eastAsia="仿宋" w:hAnsi="仿宋" w:hint="eastAsia"/>
          <w:color w:val="000000" w:themeColor="text1"/>
        </w:rPr>
        <w:t>3</w:t>
      </w:r>
      <w:r w:rsidR="00243948" w:rsidRPr="0030278D">
        <w:rPr>
          <w:rFonts w:ascii="仿宋" w:eastAsia="仿宋" w:hAnsi="仿宋" w:hint="eastAsia"/>
          <w:color w:val="000000" w:themeColor="text1"/>
        </w:rPr>
        <w:t>0</w:t>
      </w:r>
      <w:r w:rsidRPr="0030278D">
        <w:rPr>
          <w:rFonts w:ascii="仿宋" w:eastAsia="仿宋" w:hAnsi="仿宋" w:hint="eastAsia"/>
          <w:color w:val="000000" w:themeColor="text1"/>
        </w:rPr>
        <w:t>日，</w:t>
      </w:r>
      <w:r w:rsidR="00ED5814" w:rsidRPr="0030278D">
        <w:rPr>
          <w:rFonts w:ascii="仿宋" w:eastAsia="仿宋" w:hAnsi="仿宋" w:hint="eastAsia"/>
          <w:color w:val="000000" w:themeColor="text1"/>
        </w:rPr>
        <w:t>我院共受理各类案件</w:t>
      </w:r>
      <w:r w:rsidR="008776F4" w:rsidRPr="0030278D">
        <w:rPr>
          <w:rFonts w:ascii="仿宋" w:eastAsia="仿宋" w:hAnsi="仿宋" w:hint="eastAsia"/>
          <w:color w:val="000000" w:themeColor="text1"/>
        </w:rPr>
        <w:t>3167</w:t>
      </w:r>
      <w:r w:rsidR="00EB5CC6" w:rsidRPr="0030278D">
        <w:rPr>
          <w:rFonts w:ascii="仿宋" w:eastAsia="仿宋" w:hAnsi="仿宋" w:hint="eastAsia"/>
          <w:color w:val="000000" w:themeColor="text1"/>
        </w:rPr>
        <w:t>件，比去年同期</w:t>
      </w:r>
      <w:r w:rsidR="00967ED0" w:rsidRPr="0030278D">
        <w:rPr>
          <w:rFonts w:ascii="仿宋" w:eastAsia="仿宋" w:hAnsi="仿宋" w:hint="eastAsia"/>
          <w:color w:val="000000" w:themeColor="text1"/>
        </w:rPr>
        <w:t>上升</w:t>
      </w:r>
      <w:r w:rsidR="008776F4" w:rsidRPr="0030278D">
        <w:rPr>
          <w:rFonts w:ascii="仿宋" w:eastAsia="仿宋" w:hAnsi="仿宋" w:hint="eastAsia"/>
          <w:color w:val="000000" w:themeColor="text1"/>
        </w:rPr>
        <w:t>12.38</w:t>
      </w:r>
      <w:r w:rsidR="00BA26CD" w:rsidRPr="0030278D">
        <w:rPr>
          <w:rFonts w:ascii="仿宋" w:eastAsia="仿宋" w:hAnsi="仿宋" w:hint="eastAsia"/>
          <w:color w:val="000000" w:themeColor="text1"/>
        </w:rPr>
        <w:t>%</w:t>
      </w:r>
      <w:r w:rsidR="00EB5CC6" w:rsidRPr="0030278D">
        <w:rPr>
          <w:rFonts w:ascii="仿宋" w:eastAsia="仿宋" w:hAnsi="仿宋" w:hint="eastAsia"/>
          <w:color w:val="000000" w:themeColor="text1"/>
        </w:rPr>
        <w:t>。其中旧存案件</w:t>
      </w:r>
      <w:r w:rsidR="008776F4" w:rsidRPr="0030278D">
        <w:rPr>
          <w:rFonts w:ascii="仿宋" w:eastAsia="仿宋" w:hAnsi="仿宋" w:hint="eastAsia"/>
          <w:color w:val="000000" w:themeColor="text1"/>
        </w:rPr>
        <w:t>860</w:t>
      </w:r>
      <w:r w:rsidR="00EB5CC6" w:rsidRPr="0030278D">
        <w:rPr>
          <w:rFonts w:ascii="仿宋" w:eastAsia="仿宋" w:hAnsi="仿宋" w:hint="eastAsia"/>
          <w:color w:val="000000" w:themeColor="text1"/>
        </w:rPr>
        <w:t>件，同比</w:t>
      </w:r>
      <w:r w:rsidR="00C72EA3" w:rsidRPr="0030278D">
        <w:rPr>
          <w:rFonts w:ascii="仿宋" w:eastAsia="仿宋" w:hAnsi="仿宋" w:hint="eastAsia"/>
          <w:color w:val="000000" w:themeColor="text1"/>
        </w:rPr>
        <w:t>上升</w:t>
      </w:r>
      <w:r w:rsidR="00DF40A3" w:rsidRPr="0030278D">
        <w:rPr>
          <w:rFonts w:ascii="仿宋" w:eastAsia="仿宋" w:hAnsi="仿宋" w:hint="eastAsia"/>
          <w:color w:val="000000" w:themeColor="text1"/>
        </w:rPr>
        <w:t>50.</w:t>
      </w:r>
      <w:r w:rsidR="008776F4" w:rsidRPr="0030278D">
        <w:rPr>
          <w:rFonts w:ascii="仿宋" w:eastAsia="仿宋" w:hAnsi="仿宋" w:hint="eastAsia"/>
          <w:color w:val="000000" w:themeColor="text1"/>
        </w:rPr>
        <w:t>88</w:t>
      </w:r>
      <w:r w:rsidR="00EB5CC6" w:rsidRPr="0030278D">
        <w:rPr>
          <w:rFonts w:ascii="仿宋" w:eastAsia="仿宋" w:hAnsi="仿宋" w:hint="eastAsia"/>
          <w:color w:val="000000" w:themeColor="text1"/>
        </w:rPr>
        <w:t>%；新收案件</w:t>
      </w:r>
      <w:r w:rsidR="008776F4" w:rsidRPr="0030278D">
        <w:rPr>
          <w:rFonts w:ascii="仿宋" w:eastAsia="仿宋" w:hAnsi="仿宋" w:hint="eastAsia"/>
          <w:color w:val="000000" w:themeColor="text1"/>
        </w:rPr>
        <w:t>2307</w:t>
      </w:r>
      <w:r w:rsidR="00EB5CC6" w:rsidRPr="0030278D">
        <w:rPr>
          <w:rFonts w:ascii="仿宋" w:eastAsia="仿宋" w:hAnsi="仿宋" w:hint="eastAsia"/>
          <w:color w:val="000000" w:themeColor="text1"/>
        </w:rPr>
        <w:t>件，同比</w:t>
      </w:r>
      <w:r w:rsidR="00DF40A3" w:rsidRPr="0030278D">
        <w:rPr>
          <w:rFonts w:ascii="仿宋" w:eastAsia="仿宋" w:hAnsi="仿宋" w:hint="eastAsia"/>
          <w:color w:val="000000" w:themeColor="text1"/>
        </w:rPr>
        <w:t>上升</w:t>
      </w:r>
      <w:r w:rsidR="008776F4" w:rsidRPr="0030278D">
        <w:rPr>
          <w:rFonts w:ascii="仿宋" w:eastAsia="仿宋" w:hAnsi="仿宋" w:hint="eastAsia"/>
          <w:color w:val="000000" w:themeColor="text1"/>
        </w:rPr>
        <w:t>2.62</w:t>
      </w:r>
      <w:r w:rsidR="00EB5CC6" w:rsidRPr="0030278D">
        <w:rPr>
          <w:rFonts w:ascii="仿宋" w:eastAsia="仿宋" w:hAnsi="仿宋" w:hint="eastAsia"/>
          <w:color w:val="000000" w:themeColor="text1"/>
        </w:rPr>
        <w:t>%；</w:t>
      </w:r>
      <w:r w:rsidR="00A623F2" w:rsidRPr="0030278D">
        <w:rPr>
          <w:rFonts w:ascii="仿宋" w:eastAsia="仿宋" w:hAnsi="仿宋" w:hint="eastAsia"/>
          <w:color w:val="000000" w:themeColor="text1"/>
        </w:rPr>
        <w:t>未结案件</w:t>
      </w:r>
      <w:r w:rsidR="008776F4" w:rsidRPr="0030278D">
        <w:rPr>
          <w:rFonts w:ascii="仿宋" w:eastAsia="仿宋" w:hAnsi="仿宋" w:hint="eastAsia"/>
          <w:color w:val="000000" w:themeColor="text1"/>
        </w:rPr>
        <w:t>988</w:t>
      </w:r>
      <w:r w:rsidR="00A623F2" w:rsidRPr="0030278D">
        <w:rPr>
          <w:rFonts w:ascii="仿宋" w:eastAsia="仿宋" w:hAnsi="仿宋" w:hint="eastAsia"/>
          <w:color w:val="000000" w:themeColor="text1"/>
        </w:rPr>
        <w:t>件，同比</w:t>
      </w:r>
      <w:r w:rsidR="006D5B4C" w:rsidRPr="0030278D">
        <w:rPr>
          <w:rFonts w:ascii="仿宋" w:eastAsia="仿宋" w:hAnsi="仿宋" w:hint="eastAsia"/>
          <w:color w:val="000000" w:themeColor="text1"/>
        </w:rPr>
        <w:t>下降</w:t>
      </w:r>
      <w:r w:rsidR="008776F4" w:rsidRPr="0030278D">
        <w:rPr>
          <w:rFonts w:ascii="仿宋" w:eastAsia="仿宋" w:hAnsi="仿宋" w:hint="eastAsia"/>
          <w:color w:val="000000" w:themeColor="text1"/>
        </w:rPr>
        <w:t>7.06</w:t>
      </w:r>
      <w:r w:rsidR="00A623F2" w:rsidRPr="0030278D">
        <w:rPr>
          <w:rFonts w:ascii="仿宋" w:eastAsia="仿宋" w:hAnsi="仿宋" w:hint="eastAsia"/>
          <w:color w:val="000000" w:themeColor="text1"/>
        </w:rPr>
        <w:t>%；已结案件</w:t>
      </w:r>
      <w:r w:rsidR="0028764D" w:rsidRPr="0030278D">
        <w:rPr>
          <w:rFonts w:ascii="仿宋" w:eastAsia="仿宋" w:hAnsi="仿宋" w:hint="eastAsia"/>
          <w:color w:val="000000" w:themeColor="text1"/>
        </w:rPr>
        <w:t>2179</w:t>
      </w:r>
      <w:r w:rsidR="00A623F2" w:rsidRPr="0030278D">
        <w:rPr>
          <w:rFonts w:ascii="仿宋" w:eastAsia="仿宋" w:hAnsi="仿宋" w:hint="eastAsia"/>
          <w:color w:val="000000" w:themeColor="text1"/>
        </w:rPr>
        <w:t>件，同比</w:t>
      </w:r>
      <w:r w:rsidR="006D5B4C" w:rsidRPr="0030278D">
        <w:rPr>
          <w:rFonts w:ascii="仿宋" w:eastAsia="仿宋" w:hAnsi="仿宋" w:hint="eastAsia"/>
          <w:color w:val="000000" w:themeColor="text1"/>
        </w:rPr>
        <w:t>上升</w:t>
      </w:r>
      <w:r w:rsidR="002F30A6" w:rsidRPr="0030278D">
        <w:rPr>
          <w:rFonts w:ascii="仿宋" w:eastAsia="仿宋" w:hAnsi="仿宋" w:hint="eastAsia"/>
          <w:color w:val="000000" w:themeColor="text1"/>
        </w:rPr>
        <w:t>24.16</w:t>
      </w:r>
      <w:r w:rsidR="00A623F2" w:rsidRPr="0030278D">
        <w:rPr>
          <w:rFonts w:ascii="仿宋" w:eastAsia="仿宋" w:hAnsi="仿宋" w:hint="eastAsia"/>
          <w:color w:val="000000" w:themeColor="text1"/>
        </w:rPr>
        <w:t>%；结案率</w:t>
      </w:r>
      <w:r w:rsidR="002F30A6" w:rsidRPr="0030278D">
        <w:rPr>
          <w:rFonts w:ascii="仿宋" w:eastAsia="仿宋" w:hAnsi="仿宋" w:hint="eastAsia"/>
          <w:color w:val="000000" w:themeColor="text1"/>
        </w:rPr>
        <w:t>68.8</w:t>
      </w:r>
      <w:r w:rsidR="00A623F2" w:rsidRPr="0030278D">
        <w:rPr>
          <w:rFonts w:ascii="仿宋" w:eastAsia="仿宋" w:hAnsi="仿宋" w:hint="eastAsia"/>
          <w:color w:val="000000" w:themeColor="text1"/>
        </w:rPr>
        <w:t>%，同比</w:t>
      </w:r>
      <w:r w:rsidR="006D5B4C" w:rsidRPr="0030278D">
        <w:rPr>
          <w:rFonts w:ascii="仿宋" w:eastAsia="仿宋" w:hAnsi="仿宋" w:hint="eastAsia"/>
          <w:color w:val="000000" w:themeColor="text1"/>
        </w:rPr>
        <w:t>上升</w:t>
      </w:r>
      <w:r w:rsidR="002F30A6" w:rsidRPr="0030278D">
        <w:rPr>
          <w:rFonts w:ascii="仿宋" w:eastAsia="仿宋" w:hAnsi="仿宋" w:hint="eastAsia"/>
          <w:color w:val="000000" w:themeColor="text1"/>
        </w:rPr>
        <w:t>6.52</w:t>
      </w:r>
      <w:r w:rsidR="00C72EA3" w:rsidRPr="0030278D">
        <w:rPr>
          <w:rFonts w:ascii="仿宋" w:eastAsia="仿宋" w:hAnsi="仿宋" w:hint="eastAsia"/>
          <w:color w:val="000000" w:themeColor="text1"/>
        </w:rPr>
        <w:t>个</w:t>
      </w:r>
      <w:r w:rsidR="007765BA" w:rsidRPr="0030278D">
        <w:rPr>
          <w:rFonts w:ascii="仿宋" w:eastAsia="仿宋" w:hAnsi="仿宋" w:hint="eastAsia"/>
          <w:color w:val="000000" w:themeColor="text1"/>
        </w:rPr>
        <w:t>百分点</w:t>
      </w:r>
      <w:r w:rsidR="001C014C" w:rsidRPr="0030278D">
        <w:rPr>
          <w:rFonts w:ascii="仿宋" w:eastAsia="仿宋" w:hAnsi="仿宋" w:hint="eastAsia"/>
          <w:color w:val="000000" w:themeColor="text1"/>
        </w:rPr>
        <w:t>。</w:t>
      </w:r>
    </w:p>
    <w:p w:rsidR="00CC0E9B" w:rsidRPr="00ED1136" w:rsidRDefault="005212A5" w:rsidP="00540C53">
      <w:pPr>
        <w:snapToGrid w:val="0"/>
        <w:spacing w:line="560" w:lineRule="exact"/>
        <w:jc w:val="center"/>
        <w:rPr>
          <w:rFonts w:ascii="黑体" w:eastAsia="黑体" w:hAnsi="黑体"/>
          <w:color w:val="000000" w:themeColor="text1"/>
          <w:sz w:val="28"/>
          <w:szCs w:val="28"/>
        </w:rPr>
      </w:pPr>
      <w:r w:rsidRPr="00ED1136">
        <w:rPr>
          <w:rFonts w:ascii="黑体" w:eastAsia="黑体" w:hAnsi="黑体" w:hint="eastAsia"/>
          <w:noProof/>
          <w:color w:val="000000" w:themeColor="text1"/>
          <w:sz w:val="28"/>
          <w:szCs w:val="28"/>
        </w:rPr>
        <w:drawing>
          <wp:anchor distT="0" distB="0" distL="114300" distR="114300" simplePos="0" relativeHeight="251658240" behindDoc="0" locked="0" layoutInCell="1" allowOverlap="1">
            <wp:simplePos x="0" y="0"/>
            <wp:positionH relativeFrom="column">
              <wp:posOffset>-47625</wp:posOffset>
            </wp:positionH>
            <wp:positionV relativeFrom="paragraph">
              <wp:posOffset>361950</wp:posOffset>
            </wp:positionV>
            <wp:extent cx="5419725" cy="1552575"/>
            <wp:effectExtent l="0" t="0" r="0"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CC0E9B" w:rsidRPr="00ED1136">
        <w:rPr>
          <w:rFonts w:ascii="黑体" w:eastAsia="黑体" w:hAnsi="黑体" w:hint="eastAsia"/>
          <w:color w:val="000000" w:themeColor="text1"/>
          <w:sz w:val="28"/>
          <w:szCs w:val="28"/>
        </w:rPr>
        <w:t>全院收结案情况对比</w:t>
      </w:r>
    </w:p>
    <w:p w:rsidR="00E1411E" w:rsidRPr="00ED1136" w:rsidRDefault="00C530D7" w:rsidP="00540C53">
      <w:pPr>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lastRenderedPageBreak/>
        <w:t>诉讼案件中，</w:t>
      </w:r>
      <w:r w:rsidR="00D41FFB" w:rsidRPr="00ED1136">
        <w:rPr>
          <w:rFonts w:ascii="仿宋" w:eastAsia="仿宋" w:hAnsi="仿宋" w:hint="eastAsia"/>
          <w:color w:val="000000" w:themeColor="text1"/>
        </w:rPr>
        <w:t>刑事案件受案数为</w:t>
      </w:r>
      <w:r w:rsidR="00F55458">
        <w:rPr>
          <w:rFonts w:ascii="仿宋" w:eastAsia="仿宋" w:hAnsi="仿宋" w:hint="eastAsia"/>
          <w:color w:val="000000" w:themeColor="text1"/>
        </w:rPr>
        <w:t>125</w:t>
      </w:r>
      <w:r w:rsidR="00D41FFB" w:rsidRPr="00ED1136">
        <w:rPr>
          <w:rFonts w:ascii="仿宋" w:eastAsia="仿宋" w:hAnsi="仿宋" w:hint="eastAsia"/>
          <w:color w:val="000000" w:themeColor="text1"/>
        </w:rPr>
        <w:t>件</w:t>
      </w:r>
      <w:r w:rsidR="00282004">
        <w:rPr>
          <w:rFonts w:ascii="仿宋" w:eastAsia="仿宋" w:hAnsi="仿宋" w:hint="eastAsia"/>
          <w:color w:val="000000" w:themeColor="text1"/>
        </w:rPr>
        <w:t>，</w:t>
      </w:r>
      <w:r w:rsidR="00D41FFB" w:rsidRPr="00ED1136">
        <w:rPr>
          <w:rFonts w:ascii="仿宋" w:eastAsia="仿宋" w:hAnsi="仿宋" w:hint="eastAsia"/>
          <w:color w:val="000000" w:themeColor="text1"/>
        </w:rPr>
        <w:t>同比</w:t>
      </w:r>
      <w:r w:rsidR="002D53A8">
        <w:rPr>
          <w:rFonts w:ascii="仿宋" w:eastAsia="仿宋" w:hAnsi="仿宋" w:hint="eastAsia"/>
          <w:color w:val="000000" w:themeColor="text1"/>
        </w:rPr>
        <w:t>上升</w:t>
      </w:r>
      <w:r w:rsidR="00F55458">
        <w:rPr>
          <w:rFonts w:ascii="仿宋" w:eastAsia="仿宋" w:hAnsi="仿宋" w:hint="eastAsia"/>
          <w:color w:val="000000" w:themeColor="text1"/>
        </w:rPr>
        <w:t>54.32</w:t>
      </w:r>
      <w:r w:rsidR="00D41FFB" w:rsidRPr="00ED1136">
        <w:rPr>
          <w:rFonts w:ascii="仿宋" w:eastAsia="仿宋" w:hAnsi="仿宋" w:hint="eastAsia"/>
          <w:color w:val="000000" w:themeColor="text1"/>
        </w:rPr>
        <w:t>%</w:t>
      </w:r>
      <w:r w:rsidR="00644877" w:rsidRPr="00ED1136">
        <w:rPr>
          <w:rFonts w:ascii="仿宋" w:eastAsia="仿宋" w:hAnsi="仿宋" w:hint="eastAsia"/>
          <w:color w:val="000000" w:themeColor="text1"/>
        </w:rPr>
        <w:t>。其中，旧</w:t>
      </w:r>
      <w:r w:rsidR="00D41FFB" w:rsidRPr="00ED1136">
        <w:rPr>
          <w:rFonts w:ascii="仿宋" w:eastAsia="仿宋" w:hAnsi="仿宋" w:hint="eastAsia"/>
          <w:color w:val="000000" w:themeColor="text1"/>
        </w:rPr>
        <w:t>存案件</w:t>
      </w:r>
      <w:r w:rsidR="00311C46">
        <w:rPr>
          <w:rFonts w:ascii="仿宋" w:eastAsia="仿宋" w:hAnsi="仿宋" w:hint="eastAsia"/>
          <w:color w:val="000000" w:themeColor="text1"/>
        </w:rPr>
        <w:t>19</w:t>
      </w:r>
      <w:r w:rsidR="00D41FFB" w:rsidRPr="00ED1136">
        <w:rPr>
          <w:rFonts w:ascii="仿宋" w:eastAsia="仿宋" w:hAnsi="仿宋" w:hint="eastAsia"/>
          <w:color w:val="000000" w:themeColor="text1"/>
        </w:rPr>
        <w:t>件，同比</w:t>
      </w:r>
      <w:r w:rsidR="00311E4B">
        <w:rPr>
          <w:rFonts w:ascii="仿宋" w:eastAsia="仿宋" w:hAnsi="仿宋" w:hint="eastAsia"/>
          <w:color w:val="000000" w:themeColor="text1"/>
        </w:rPr>
        <w:t>上升</w:t>
      </w:r>
      <w:r w:rsidR="00311C46">
        <w:rPr>
          <w:rFonts w:ascii="仿宋" w:eastAsia="仿宋" w:hAnsi="仿宋" w:hint="eastAsia"/>
          <w:color w:val="000000" w:themeColor="text1"/>
        </w:rPr>
        <w:t>216.67</w:t>
      </w:r>
      <w:r w:rsidR="00D41FFB" w:rsidRPr="00ED1136">
        <w:rPr>
          <w:rFonts w:ascii="仿宋" w:eastAsia="仿宋" w:hAnsi="仿宋" w:hint="eastAsia"/>
          <w:color w:val="000000" w:themeColor="text1"/>
        </w:rPr>
        <w:t>%；新收案件</w:t>
      </w:r>
      <w:r w:rsidR="00F55458">
        <w:rPr>
          <w:rFonts w:ascii="仿宋" w:eastAsia="仿宋" w:hAnsi="仿宋" w:hint="eastAsia"/>
          <w:color w:val="000000" w:themeColor="text1"/>
        </w:rPr>
        <w:t>106</w:t>
      </w:r>
      <w:r w:rsidR="00D41FFB" w:rsidRPr="00ED1136">
        <w:rPr>
          <w:rFonts w:ascii="仿宋" w:eastAsia="仿宋" w:hAnsi="仿宋" w:hint="eastAsia"/>
          <w:color w:val="000000" w:themeColor="text1"/>
        </w:rPr>
        <w:t>件</w:t>
      </w:r>
      <w:r w:rsidR="00282004">
        <w:rPr>
          <w:rFonts w:ascii="仿宋" w:eastAsia="仿宋" w:hAnsi="仿宋" w:hint="eastAsia"/>
          <w:color w:val="000000" w:themeColor="text1"/>
        </w:rPr>
        <w:t>，</w:t>
      </w:r>
      <w:r w:rsidR="00D41FFB" w:rsidRPr="00ED1136">
        <w:rPr>
          <w:rFonts w:ascii="仿宋" w:eastAsia="仿宋" w:hAnsi="仿宋" w:hint="eastAsia"/>
          <w:color w:val="000000" w:themeColor="text1"/>
        </w:rPr>
        <w:t>同比</w:t>
      </w:r>
      <w:r w:rsidR="002D53A8">
        <w:rPr>
          <w:rFonts w:ascii="仿宋" w:eastAsia="仿宋" w:hAnsi="仿宋" w:hint="eastAsia"/>
          <w:color w:val="000000" w:themeColor="text1"/>
        </w:rPr>
        <w:t>上升</w:t>
      </w:r>
      <w:r w:rsidR="00F55458">
        <w:rPr>
          <w:rFonts w:ascii="仿宋" w:eastAsia="仿宋" w:hAnsi="仿宋" w:hint="eastAsia"/>
          <w:color w:val="000000" w:themeColor="text1"/>
        </w:rPr>
        <w:t>41.33</w:t>
      </w:r>
      <w:r w:rsidR="00D41FFB" w:rsidRPr="00ED1136">
        <w:rPr>
          <w:rFonts w:ascii="仿宋" w:eastAsia="仿宋" w:hAnsi="仿宋" w:hint="eastAsia"/>
          <w:color w:val="000000" w:themeColor="text1"/>
        </w:rPr>
        <w:t>%；</w:t>
      </w:r>
      <w:r w:rsidR="00831D8C" w:rsidRPr="00ED1136">
        <w:rPr>
          <w:rFonts w:ascii="仿宋" w:eastAsia="仿宋" w:hAnsi="仿宋" w:hint="eastAsia"/>
          <w:color w:val="000000" w:themeColor="text1"/>
        </w:rPr>
        <w:t>未结案件</w:t>
      </w:r>
      <w:r w:rsidR="00DD7E2A">
        <w:rPr>
          <w:rFonts w:ascii="仿宋" w:eastAsia="仿宋" w:hAnsi="仿宋" w:hint="eastAsia"/>
          <w:color w:val="000000" w:themeColor="text1"/>
        </w:rPr>
        <w:t>43</w:t>
      </w:r>
      <w:r w:rsidR="00831D8C" w:rsidRPr="00ED1136">
        <w:rPr>
          <w:rFonts w:ascii="仿宋" w:eastAsia="仿宋" w:hAnsi="仿宋" w:hint="eastAsia"/>
          <w:color w:val="000000" w:themeColor="text1"/>
        </w:rPr>
        <w:t>件，同比</w:t>
      </w:r>
      <w:r w:rsidR="002D53A8">
        <w:rPr>
          <w:rFonts w:ascii="仿宋" w:eastAsia="仿宋" w:hAnsi="仿宋" w:hint="eastAsia"/>
          <w:color w:val="000000" w:themeColor="text1"/>
        </w:rPr>
        <w:t>上升</w:t>
      </w:r>
      <w:r w:rsidR="00DD7E2A">
        <w:rPr>
          <w:rFonts w:ascii="仿宋" w:eastAsia="仿宋" w:hAnsi="仿宋" w:hint="eastAsia"/>
          <w:color w:val="000000" w:themeColor="text1"/>
        </w:rPr>
        <w:t>79.17</w:t>
      </w:r>
      <w:r w:rsidR="00831D8C" w:rsidRPr="00ED1136">
        <w:rPr>
          <w:rFonts w:ascii="仿宋" w:eastAsia="仿宋" w:hAnsi="仿宋" w:hint="eastAsia"/>
          <w:color w:val="000000" w:themeColor="text1"/>
        </w:rPr>
        <w:t>%；</w:t>
      </w:r>
      <w:r w:rsidR="00D41FFB" w:rsidRPr="00ED1136">
        <w:rPr>
          <w:rFonts w:ascii="仿宋" w:eastAsia="仿宋" w:hAnsi="仿宋" w:hint="eastAsia"/>
          <w:color w:val="000000" w:themeColor="text1"/>
        </w:rPr>
        <w:t>结案</w:t>
      </w:r>
      <w:r w:rsidR="00DD7E2A">
        <w:rPr>
          <w:rFonts w:ascii="仿宋" w:eastAsia="仿宋" w:hAnsi="仿宋" w:hint="eastAsia"/>
          <w:color w:val="000000" w:themeColor="text1"/>
        </w:rPr>
        <w:t>82</w:t>
      </w:r>
      <w:r w:rsidR="00D41FFB" w:rsidRPr="00ED1136">
        <w:rPr>
          <w:rFonts w:ascii="仿宋" w:eastAsia="仿宋" w:hAnsi="仿宋" w:hint="eastAsia"/>
          <w:color w:val="000000" w:themeColor="text1"/>
        </w:rPr>
        <w:t>件，同比</w:t>
      </w:r>
      <w:r w:rsidR="00311E4B">
        <w:rPr>
          <w:rFonts w:ascii="仿宋" w:eastAsia="仿宋" w:hAnsi="仿宋" w:hint="eastAsia"/>
          <w:color w:val="000000" w:themeColor="text1"/>
        </w:rPr>
        <w:t>上升</w:t>
      </w:r>
      <w:r w:rsidR="00DD7E2A">
        <w:rPr>
          <w:rFonts w:ascii="仿宋" w:eastAsia="仿宋" w:hAnsi="仿宋" w:hint="eastAsia"/>
          <w:color w:val="000000" w:themeColor="text1"/>
        </w:rPr>
        <w:t>42.86</w:t>
      </w:r>
      <w:r w:rsidR="00D41FFB" w:rsidRPr="00ED1136">
        <w:rPr>
          <w:rFonts w:ascii="仿宋" w:eastAsia="仿宋" w:hAnsi="仿宋" w:hint="eastAsia"/>
          <w:color w:val="000000" w:themeColor="text1"/>
        </w:rPr>
        <w:t>%；结案率为</w:t>
      </w:r>
      <w:r w:rsidR="00DD7E2A">
        <w:rPr>
          <w:rFonts w:ascii="仿宋" w:eastAsia="仿宋" w:hAnsi="仿宋" w:hint="eastAsia"/>
          <w:color w:val="000000" w:themeColor="text1"/>
        </w:rPr>
        <w:t>65.6</w:t>
      </w:r>
      <w:r w:rsidR="00D41FFB" w:rsidRPr="00ED1136">
        <w:rPr>
          <w:rFonts w:ascii="仿宋" w:eastAsia="仿宋" w:hAnsi="仿宋" w:hint="eastAsia"/>
          <w:color w:val="000000" w:themeColor="text1"/>
        </w:rPr>
        <w:t>%，同比</w:t>
      </w:r>
      <w:r w:rsidR="00311C46">
        <w:rPr>
          <w:rFonts w:ascii="仿宋" w:eastAsia="仿宋" w:hAnsi="仿宋" w:hint="eastAsia"/>
          <w:color w:val="000000" w:themeColor="text1"/>
        </w:rPr>
        <w:t>下降</w:t>
      </w:r>
      <w:r w:rsidR="00DD7E2A">
        <w:rPr>
          <w:rFonts w:ascii="仿宋" w:eastAsia="仿宋" w:hAnsi="仿宋" w:hint="eastAsia"/>
          <w:color w:val="000000" w:themeColor="text1"/>
        </w:rPr>
        <w:t>4.77</w:t>
      </w:r>
      <w:r w:rsidR="00252223" w:rsidRPr="00ED1136">
        <w:rPr>
          <w:rFonts w:ascii="仿宋" w:eastAsia="仿宋" w:hAnsi="仿宋" w:hint="eastAsia"/>
          <w:color w:val="000000" w:themeColor="text1"/>
        </w:rPr>
        <w:t>个</w:t>
      </w:r>
      <w:r w:rsidR="00D41FFB" w:rsidRPr="00ED1136">
        <w:rPr>
          <w:rFonts w:ascii="仿宋" w:eastAsia="仿宋" w:hAnsi="仿宋" w:hint="eastAsia"/>
          <w:color w:val="000000" w:themeColor="text1"/>
        </w:rPr>
        <w:t>百分点。</w:t>
      </w:r>
    </w:p>
    <w:p w:rsidR="00E1411E" w:rsidRPr="00ED1136" w:rsidRDefault="00D41FFB" w:rsidP="00540C53">
      <w:pPr>
        <w:tabs>
          <w:tab w:val="left" w:pos="800"/>
        </w:tabs>
        <w:snapToGrid w:val="0"/>
        <w:spacing w:line="560" w:lineRule="exact"/>
        <w:ind w:firstLineChars="200" w:firstLine="640"/>
        <w:contextualSpacing/>
        <w:rPr>
          <w:rFonts w:ascii="仿宋" w:eastAsia="仿宋" w:hAnsi="仿宋"/>
          <w:color w:val="000000" w:themeColor="text1"/>
        </w:rPr>
      </w:pPr>
      <w:r w:rsidRPr="00ED1136">
        <w:rPr>
          <w:rFonts w:ascii="仿宋" w:eastAsia="仿宋" w:hAnsi="仿宋" w:hint="eastAsia"/>
          <w:color w:val="000000" w:themeColor="text1"/>
        </w:rPr>
        <w:t>民事案件受案数为</w:t>
      </w:r>
      <w:r w:rsidR="00DD7E2A">
        <w:rPr>
          <w:rFonts w:ascii="仿宋" w:eastAsia="仿宋" w:hAnsi="仿宋" w:hint="eastAsia"/>
          <w:color w:val="000000" w:themeColor="text1"/>
        </w:rPr>
        <w:t>1786</w:t>
      </w:r>
      <w:r w:rsidRPr="00ED1136">
        <w:rPr>
          <w:rFonts w:ascii="仿宋" w:eastAsia="仿宋" w:hAnsi="仿宋" w:hint="eastAsia"/>
          <w:color w:val="000000" w:themeColor="text1"/>
        </w:rPr>
        <w:t>件，同比</w:t>
      </w:r>
      <w:r w:rsidR="00FF1CEA">
        <w:rPr>
          <w:rFonts w:ascii="仿宋" w:eastAsia="仿宋" w:hAnsi="仿宋" w:hint="eastAsia"/>
          <w:color w:val="000000" w:themeColor="text1"/>
        </w:rPr>
        <w:t>上升</w:t>
      </w:r>
      <w:r w:rsidR="00DD7E2A">
        <w:rPr>
          <w:rFonts w:ascii="仿宋" w:eastAsia="仿宋" w:hAnsi="仿宋" w:hint="eastAsia"/>
          <w:color w:val="000000" w:themeColor="text1"/>
        </w:rPr>
        <w:t>26.58</w:t>
      </w:r>
      <w:r w:rsidRPr="00ED1136">
        <w:rPr>
          <w:rFonts w:ascii="仿宋" w:eastAsia="仿宋" w:hAnsi="仿宋" w:hint="eastAsia"/>
          <w:color w:val="000000" w:themeColor="text1"/>
        </w:rPr>
        <w:t>%。其中，旧存案件</w:t>
      </w:r>
      <w:r w:rsidR="00DD7E2A">
        <w:rPr>
          <w:rFonts w:ascii="仿宋" w:eastAsia="仿宋" w:hAnsi="仿宋" w:hint="eastAsia"/>
          <w:color w:val="000000" w:themeColor="text1"/>
        </w:rPr>
        <w:t>403</w:t>
      </w:r>
      <w:r w:rsidRPr="00ED1136">
        <w:rPr>
          <w:rFonts w:ascii="仿宋" w:eastAsia="仿宋" w:hAnsi="仿宋" w:hint="eastAsia"/>
          <w:color w:val="000000" w:themeColor="text1"/>
        </w:rPr>
        <w:t>件，同比</w:t>
      </w:r>
      <w:r w:rsidR="00FF1CEA">
        <w:rPr>
          <w:rFonts w:ascii="仿宋" w:eastAsia="仿宋" w:hAnsi="仿宋" w:hint="eastAsia"/>
          <w:color w:val="000000" w:themeColor="text1"/>
        </w:rPr>
        <w:t>上升</w:t>
      </w:r>
      <w:r w:rsidR="00DD7E2A">
        <w:rPr>
          <w:rFonts w:ascii="仿宋" w:eastAsia="仿宋" w:hAnsi="仿宋" w:hint="eastAsia"/>
          <w:color w:val="000000" w:themeColor="text1"/>
        </w:rPr>
        <w:t>181.82</w:t>
      </w:r>
      <w:r w:rsidRPr="00ED1136">
        <w:rPr>
          <w:rFonts w:ascii="仿宋" w:eastAsia="仿宋" w:hAnsi="仿宋" w:hint="eastAsia"/>
          <w:color w:val="000000" w:themeColor="text1"/>
        </w:rPr>
        <w:t>%；新收案件</w:t>
      </w:r>
      <w:r w:rsidR="00DD7E2A">
        <w:rPr>
          <w:rFonts w:ascii="仿宋" w:eastAsia="仿宋" w:hAnsi="仿宋" w:hint="eastAsia"/>
          <w:color w:val="000000" w:themeColor="text1"/>
        </w:rPr>
        <w:t>1383</w:t>
      </w:r>
      <w:r w:rsidRPr="00ED1136">
        <w:rPr>
          <w:rFonts w:ascii="仿宋" w:eastAsia="仿宋" w:hAnsi="仿宋" w:hint="eastAsia"/>
          <w:color w:val="000000" w:themeColor="text1"/>
        </w:rPr>
        <w:t>件</w:t>
      </w:r>
      <w:r w:rsidR="00282004">
        <w:rPr>
          <w:rFonts w:ascii="仿宋" w:eastAsia="仿宋" w:hAnsi="仿宋" w:hint="eastAsia"/>
          <w:color w:val="000000" w:themeColor="text1"/>
        </w:rPr>
        <w:t>，</w:t>
      </w:r>
      <w:r w:rsidRPr="00ED1136">
        <w:rPr>
          <w:rFonts w:ascii="仿宋" w:eastAsia="仿宋" w:hAnsi="仿宋" w:hint="eastAsia"/>
          <w:color w:val="000000" w:themeColor="text1"/>
        </w:rPr>
        <w:t>同比</w:t>
      </w:r>
      <w:r w:rsidR="00FF1CEA">
        <w:rPr>
          <w:rFonts w:ascii="仿宋" w:eastAsia="仿宋" w:hAnsi="仿宋" w:hint="eastAsia"/>
          <w:color w:val="000000" w:themeColor="text1"/>
        </w:rPr>
        <w:t>上升</w:t>
      </w:r>
      <w:r w:rsidR="00DD7E2A">
        <w:rPr>
          <w:rFonts w:ascii="仿宋" w:eastAsia="仿宋" w:hAnsi="仿宋" w:hint="eastAsia"/>
          <w:color w:val="000000" w:themeColor="text1"/>
        </w:rPr>
        <w:t>9.07</w:t>
      </w:r>
      <w:r w:rsidRPr="00ED1136">
        <w:rPr>
          <w:rFonts w:ascii="仿宋" w:eastAsia="仿宋" w:hAnsi="仿宋" w:hint="eastAsia"/>
          <w:color w:val="000000" w:themeColor="text1"/>
        </w:rPr>
        <w:t>%；</w:t>
      </w:r>
      <w:r w:rsidR="00831D8C" w:rsidRPr="00ED1136">
        <w:rPr>
          <w:rFonts w:ascii="仿宋" w:eastAsia="仿宋" w:hAnsi="仿宋" w:hint="eastAsia"/>
          <w:color w:val="000000" w:themeColor="text1"/>
        </w:rPr>
        <w:t>未结案件</w:t>
      </w:r>
      <w:r w:rsidR="00CF0925">
        <w:rPr>
          <w:rFonts w:ascii="仿宋" w:eastAsia="仿宋" w:hAnsi="仿宋" w:hint="eastAsia"/>
          <w:color w:val="000000" w:themeColor="text1"/>
        </w:rPr>
        <w:t>499</w:t>
      </w:r>
      <w:r w:rsidR="00831D8C" w:rsidRPr="00ED1136">
        <w:rPr>
          <w:rFonts w:ascii="仿宋" w:eastAsia="仿宋" w:hAnsi="仿宋" w:hint="eastAsia"/>
          <w:color w:val="000000" w:themeColor="text1"/>
        </w:rPr>
        <w:t>件，同比</w:t>
      </w:r>
      <w:r w:rsidR="00AE2FF1">
        <w:rPr>
          <w:rFonts w:ascii="仿宋" w:eastAsia="仿宋" w:hAnsi="仿宋" w:hint="eastAsia"/>
          <w:color w:val="000000" w:themeColor="text1"/>
        </w:rPr>
        <w:t>上升</w:t>
      </w:r>
      <w:r w:rsidR="00CF0925">
        <w:rPr>
          <w:rFonts w:ascii="仿宋" w:eastAsia="仿宋" w:hAnsi="仿宋" w:hint="eastAsia"/>
          <w:color w:val="000000" w:themeColor="text1"/>
        </w:rPr>
        <w:t>54.97</w:t>
      </w:r>
      <w:r w:rsidR="00831D8C" w:rsidRPr="00ED1136">
        <w:rPr>
          <w:rFonts w:ascii="仿宋" w:eastAsia="仿宋" w:hAnsi="仿宋" w:hint="eastAsia"/>
          <w:color w:val="000000" w:themeColor="text1"/>
        </w:rPr>
        <w:t>%；</w:t>
      </w:r>
      <w:r w:rsidRPr="00ED1136">
        <w:rPr>
          <w:rFonts w:ascii="仿宋" w:eastAsia="仿宋" w:hAnsi="仿宋" w:hint="eastAsia"/>
          <w:color w:val="000000" w:themeColor="text1"/>
        </w:rPr>
        <w:t>结案</w:t>
      </w:r>
      <w:r w:rsidR="00CF0925">
        <w:rPr>
          <w:rFonts w:ascii="仿宋" w:eastAsia="仿宋" w:hAnsi="仿宋" w:hint="eastAsia"/>
          <w:color w:val="000000" w:themeColor="text1"/>
        </w:rPr>
        <w:t>1287</w:t>
      </w:r>
      <w:r w:rsidRPr="00ED1136">
        <w:rPr>
          <w:rFonts w:ascii="仿宋" w:eastAsia="仿宋" w:hAnsi="仿宋" w:hint="eastAsia"/>
          <w:color w:val="000000" w:themeColor="text1"/>
        </w:rPr>
        <w:t>件，同比</w:t>
      </w:r>
      <w:r w:rsidR="00FF1CEA">
        <w:rPr>
          <w:rFonts w:ascii="仿宋" w:eastAsia="仿宋" w:hAnsi="仿宋" w:hint="eastAsia"/>
          <w:color w:val="000000" w:themeColor="text1"/>
        </w:rPr>
        <w:t>上升</w:t>
      </w:r>
      <w:r w:rsidR="00CF0925">
        <w:rPr>
          <w:rFonts w:ascii="仿宋" w:eastAsia="仿宋" w:hAnsi="仿宋" w:hint="eastAsia"/>
          <w:color w:val="000000" w:themeColor="text1"/>
        </w:rPr>
        <w:t>18.18</w:t>
      </w:r>
      <w:r w:rsidRPr="00ED1136">
        <w:rPr>
          <w:rFonts w:ascii="仿宋" w:eastAsia="仿宋" w:hAnsi="仿宋" w:hint="eastAsia"/>
          <w:color w:val="000000" w:themeColor="text1"/>
        </w:rPr>
        <w:t>%；结案率为</w:t>
      </w:r>
      <w:r w:rsidR="00CF0925">
        <w:rPr>
          <w:rFonts w:ascii="仿宋" w:eastAsia="仿宋" w:hAnsi="仿宋" w:hint="eastAsia"/>
          <w:color w:val="000000" w:themeColor="text1"/>
        </w:rPr>
        <w:t>72.06</w:t>
      </w:r>
      <w:r w:rsidRPr="00ED1136">
        <w:rPr>
          <w:rFonts w:ascii="仿宋" w:eastAsia="仿宋" w:hAnsi="仿宋" w:hint="eastAsia"/>
          <w:color w:val="000000" w:themeColor="text1"/>
        </w:rPr>
        <w:t>%，同比</w:t>
      </w:r>
      <w:r w:rsidR="00CF0925">
        <w:rPr>
          <w:rFonts w:ascii="仿宋" w:eastAsia="仿宋" w:hAnsi="仿宋" w:hint="eastAsia"/>
          <w:color w:val="000000" w:themeColor="text1"/>
        </w:rPr>
        <w:t>下降5.12</w:t>
      </w:r>
      <w:r w:rsidRPr="00ED1136">
        <w:rPr>
          <w:rFonts w:ascii="仿宋" w:eastAsia="仿宋" w:hAnsi="仿宋" w:hint="eastAsia"/>
          <w:color w:val="000000" w:themeColor="text1"/>
        </w:rPr>
        <w:t>个百分点。</w:t>
      </w:r>
    </w:p>
    <w:p w:rsidR="00815042" w:rsidRDefault="00D41FFB" w:rsidP="00540C53">
      <w:pPr>
        <w:tabs>
          <w:tab w:val="left" w:pos="800"/>
        </w:tabs>
        <w:snapToGrid w:val="0"/>
        <w:spacing w:line="560" w:lineRule="exact"/>
        <w:ind w:firstLineChars="200" w:firstLine="640"/>
        <w:contextualSpacing/>
        <w:rPr>
          <w:rFonts w:ascii="仿宋" w:eastAsia="仿宋" w:hAnsi="仿宋"/>
          <w:color w:val="000000" w:themeColor="text1"/>
        </w:rPr>
      </w:pPr>
      <w:r w:rsidRPr="00ED1136">
        <w:rPr>
          <w:rFonts w:ascii="仿宋" w:eastAsia="仿宋" w:hAnsi="仿宋" w:hint="eastAsia"/>
          <w:color w:val="000000" w:themeColor="text1"/>
        </w:rPr>
        <w:t>行政案件受案数为</w:t>
      </w:r>
      <w:r w:rsidR="00CF0925">
        <w:rPr>
          <w:rFonts w:ascii="仿宋" w:eastAsia="仿宋" w:hAnsi="仿宋" w:hint="eastAsia"/>
          <w:color w:val="000000" w:themeColor="text1"/>
        </w:rPr>
        <w:t>47</w:t>
      </w:r>
      <w:r w:rsidRPr="00ED1136">
        <w:rPr>
          <w:rFonts w:ascii="仿宋" w:eastAsia="仿宋" w:hAnsi="仿宋" w:hint="eastAsia"/>
          <w:color w:val="000000" w:themeColor="text1"/>
        </w:rPr>
        <w:t>件，</w:t>
      </w:r>
      <w:r w:rsidR="00252223" w:rsidRPr="00ED1136">
        <w:rPr>
          <w:rFonts w:ascii="仿宋" w:eastAsia="仿宋" w:hAnsi="仿宋" w:hint="eastAsia"/>
          <w:color w:val="000000" w:themeColor="text1"/>
        </w:rPr>
        <w:t>同比</w:t>
      </w:r>
      <w:r w:rsidR="0049227D">
        <w:rPr>
          <w:rFonts w:ascii="仿宋" w:eastAsia="仿宋" w:hAnsi="仿宋" w:hint="eastAsia"/>
          <w:color w:val="000000" w:themeColor="text1"/>
        </w:rPr>
        <w:t>上升</w:t>
      </w:r>
      <w:r w:rsidR="00CF0925">
        <w:rPr>
          <w:rFonts w:ascii="仿宋" w:eastAsia="仿宋" w:hAnsi="仿宋" w:hint="eastAsia"/>
          <w:color w:val="000000" w:themeColor="text1"/>
        </w:rPr>
        <w:t>176.47</w:t>
      </w:r>
      <w:r w:rsidR="00252223" w:rsidRPr="00ED1136">
        <w:rPr>
          <w:rFonts w:ascii="仿宋" w:eastAsia="仿宋" w:hAnsi="仿宋" w:hint="eastAsia"/>
          <w:color w:val="000000" w:themeColor="text1"/>
        </w:rPr>
        <w:t>%</w:t>
      </w:r>
      <w:r w:rsidRPr="00ED1136">
        <w:rPr>
          <w:rFonts w:ascii="仿宋" w:eastAsia="仿宋" w:hAnsi="仿宋" w:hint="eastAsia"/>
          <w:color w:val="000000" w:themeColor="text1"/>
        </w:rPr>
        <w:t>。其中，旧存案件</w:t>
      </w:r>
      <w:r w:rsidR="001C4D9B">
        <w:rPr>
          <w:rFonts w:ascii="仿宋" w:eastAsia="仿宋" w:hAnsi="仿宋" w:hint="eastAsia"/>
          <w:color w:val="000000" w:themeColor="text1"/>
        </w:rPr>
        <w:t>8</w:t>
      </w:r>
      <w:r w:rsidRPr="00ED1136">
        <w:rPr>
          <w:rFonts w:ascii="仿宋" w:eastAsia="仿宋" w:hAnsi="仿宋" w:hint="eastAsia"/>
          <w:color w:val="000000" w:themeColor="text1"/>
        </w:rPr>
        <w:t>件，</w:t>
      </w:r>
      <w:r w:rsidR="001C4D9B">
        <w:rPr>
          <w:rFonts w:ascii="仿宋" w:eastAsia="仿宋" w:hAnsi="仿宋" w:hint="eastAsia"/>
          <w:color w:val="000000" w:themeColor="text1"/>
        </w:rPr>
        <w:t>同比上升166.67%</w:t>
      </w:r>
      <w:r w:rsidRPr="00ED1136">
        <w:rPr>
          <w:rFonts w:ascii="仿宋" w:eastAsia="仿宋" w:hAnsi="仿宋" w:hint="eastAsia"/>
          <w:color w:val="000000" w:themeColor="text1"/>
        </w:rPr>
        <w:t>；新收案件</w:t>
      </w:r>
      <w:r w:rsidR="00CF0925">
        <w:rPr>
          <w:rFonts w:ascii="仿宋" w:eastAsia="仿宋" w:hAnsi="仿宋" w:hint="eastAsia"/>
          <w:color w:val="000000" w:themeColor="text1"/>
        </w:rPr>
        <w:t>39</w:t>
      </w:r>
      <w:r w:rsidRPr="00ED1136">
        <w:rPr>
          <w:rFonts w:ascii="仿宋" w:eastAsia="仿宋" w:hAnsi="仿宋" w:hint="eastAsia"/>
          <w:color w:val="000000" w:themeColor="text1"/>
        </w:rPr>
        <w:t>件</w:t>
      </w:r>
      <w:r w:rsidR="00282004">
        <w:rPr>
          <w:rFonts w:ascii="仿宋" w:eastAsia="仿宋" w:hAnsi="仿宋" w:hint="eastAsia"/>
          <w:color w:val="000000" w:themeColor="text1"/>
        </w:rPr>
        <w:t>，</w:t>
      </w:r>
      <w:r w:rsidRPr="00ED1136">
        <w:rPr>
          <w:rFonts w:ascii="仿宋" w:eastAsia="仿宋" w:hAnsi="仿宋" w:hint="eastAsia"/>
          <w:color w:val="000000" w:themeColor="text1"/>
        </w:rPr>
        <w:t>同比</w:t>
      </w:r>
      <w:r w:rsidR="001C4D9B">
        <w:rPr>
          <w:rFonts w:ascii="仿宋" w:eastAsia="仿宋" w:hAnsi="仿宋" w:hint="eastAsia"/>
          <w:color w:val="000000" w:themeColor="text1"/>
        </w:rPr>
        <w:t>上升</w:t>
      </w:r>
      <w:r w:rsidR="00CF0925">
        <w:rPr>
          <w:rFonts w:ascii="仿宋" w:eastAsia="仿宋" w:hAnsi="仿宋" w:hint="eastAsia"/>
          <w:color w:val="000000" w:themeColor="text1"/>
        </w:rPr>
        <w:t>178.57</w:t>
      </w:r>
      <w:r w:rsidR="00F10AB6" w:rsidRPr="00ED1136">
        <w:rPr>
          <w:rFonts w:ascii="仿宋" w:eastAsia="仿宋" w:hAnsi="仿宋" w:hint="eastAsia"/>
          <w:color w:val="000000" w:themeColor="text1"/>
        </w:rPr>
        <w:t>%；</w:t>
      </w:r>
      <w:r w:rsidR="00831D8C" w:rsidRPr="00ED1136">
        <w:rPr>
          <w:rFonts w:ascii="仿宋" w:eastAsia="仿宋" w:hAnsi="仿宋" w:hint="eastAsia"/>
          <w:color w:val="000000" w:themeColor="text1"/>
        </w:rPr>
        <w:t>未结案件</w:t>
      </w:r>
      <w:r w:rsidR="00CF0925">
        <w:rPr>
          <w:rFonts w:ascii="仿宋" w:eastAsia="仿宋" w:hAnsi="仿宋" w:hint="eastAsia"/>
          <w:color w:val="000000" w:themeColor="text1"/>
        </w:rPr>
        <w:t>21</w:t>
      </w:r>
      <w:r w:rsidR="00831D8C" w:rsidRPr="00ED1136">
        <w:rPr>
          <w:rFonts w:ascii="仿宋" w:eastAsia="仿宋" w:hAnsi="仿宋" w:hint="eastAsia"/>
          <w:color w:val="000000" w:themeColor="text1"/>
        </w:rPr>
        <w:t>件，</w:t>
      </w:r>
      <w:r w:rsidR="00A62F57">
        <w:rPr>
          <w:rFonts w:ascii="仿宋" w:eastAsia="仿宋" w:hAnsi="仿宋" w:hint="eastAsia"/>
          <w:color w:val="000000" w:themeColor="text1"/>
        </w:rPr>
        <w:t>同比</w:t>
      </w:r>
      <w:r w:rsidR="001C4D9B">
        <w:rPr>
          <w:rFonts w:ascii="仿宋" w:eastAsia="仿宋" w:hAnsi="仿宋" w:hint="eastAsia"/>
          <w:color w:val="000000" w:themeColor="text1"/>
        </w:rPr>
        <w:t>上升</w:t>
      </w:r>
      <w:r w:rsidR="00CF0925">
        <w:rPr>
          <w:rFonts w:ascii="仿宋" w:eastAsia="仿宋" w:hAnsi="仿宋" w:hint="eastAsia"/>
          <w:color w:val="000000" w:themeColor="text1"/>
        </w:rPr>
        <w:t>425</w:t>
      </w:r>
      <w:r w:rsidR="00A62F57">
        <w:rPr>
          <w:rFonts w:ascii="仿宋" w:eastAsia="仿宋" w:hAnsi="仿宋" w:hint="eastAsia"/>
          <w:color w:val="000000" w:themeColor="text1"/>
        </w:rPr>
        <w:t>%</w:t>
      </w:r>
      <w:r w:rsidR="00831D8C" w:rsidRPr="00ED1136">
        <w:rPr>
          <w:rFonts w:ascii="仿宋" w:eastAsia="仿宋" w:hAnsi="仿宋" w:hint="eastAsia"/>
          <w:color w:val="000000" w:themeColor="text1"/>
        </w:rPr>
        <w:t>；</w:t>
      </w:r>
      <w:r w:rsidR="00F10AB6" w:rsidRPr="00ED1136">
        <w:rPr>
          <w:rFonts w:ascii="仿宋" w:eastAsia="仿宋" w:hAnsi="仿宋" w:hint="eastAsia"/>
          <w:color w:val="000000" w:themeColor="text1"/>
        </w:rPr>
        <w:t>结案</w:t>
      </w:r>
      <w:r w:rsidR="00CF0925">
        <w:rPr>
          <w:rFonts w:ascii="仿宋" w:eastAsia="仿宋" w:hAnsi="仿宋" w:hint="eastAsia"/>
          <w:color w:val="000000" w:themeColor="text1"/>
        </w:rPr>
        <w:t>26</w:t>
      </w:r>
      <w:r w:rsidR="00942108">
        <w:rPr>
          <w:rFonts w:ascii="仿宋" w:eastAsia="仿宋" w:hAnsi="仿宋" w:hint="eastAsia"/>
          <w:color w:val="000000" w:themeColor="text1"/>
        </w:rPr>
        <w:t>件</w:t>
      </w:r>
      <w:r w:rsidR="00282004">
        <w:rPr>
          <w:rFonts w:ascii="仿宋" w:eastAsia="仿宋" w:hAnsi="仿宋" w:hint="eastAsia"/>
          <w:color w:val="000000" w:themeColor="text1"/>
        </w:rPr>
        <w:t>，</w:t>
      </w:r>
      <w:r w:rsidR="00942108">
        <w:rPr>
          <w:rFonts w:ascii="仿宋" w:eastAsia="仿宋" w:hAnsi="仿宋" w:hint="eastAsia"/>
          <w:color w:val="000000" w:themeColor="text1"/>
        </w:rPr>
        <w:t>同比上升</w:t>
      </w:r>
      <w:r w:rsidR="00CF0925">
        <w:rPr>
          <w:rFonts w:ascii="仿宋" w:eastAsia="仿宋" w:hAnsi="仿宋" w:hint="eastAsia"/>
          <w:color w:val="000000" w:themeColor="text1"/>
        </w:rPr>
        <w:t>100</w:t>
      </w:r>
      <w:r w:rsidR="00A62F57">
        <w:rPr>
          <w:rFonts w:ascii="仿宋" w:eastAsia="仿宋" w:hAnsi="仿宋" w:hint="eastAsia"/>
          <w:color w:val="000000" w:themeColor="text1"/>
        </w:rPr>
        <w:t>%；结案率为</w:t>
      </w:r>
      <w:r w:rsidR="00CF0925">
        <w:rPr>
          <w:rFonts w:ascii="仿宋" w:eastAsia="仿宋" w:hAnsi="仿宋" w:hint="eastAsia"/>
          <w:color w:val="000000" w:themeColor="text1"/>
        </w:rPr>
        <w:t>55.32</w:t>
      </w:r>
      <w:r w:rsidR="00A62F57">
        <w:rPr>
          <w:rFonts w:ascii="仿宋" w:eastAsia="仿宋" w:hAnsi="仿宋" w:hint="eastAsia"/>
          <w:color w:val="000000" w:themeColor="text1"/>
        </w:rPr>
        <w:t>%，同比</w:t>
      </w:r>
      <w:r w:rsidR="00CF0925">
        <w:rPr>
          <w:rFonts w:ascii="仿宋" w:eastAsia="仿宋" w:hAnsi="仿宋" w:hint="eastAsia"/>
          <w:color w:val="000000" w:themeColor="text1"/>
        </w:rPr>
        <w:t>下降21.15</w:t>
      </w:r>
      <w:r w:rsidR="00942108">
        <w:rPr>
          <w:rFonts w:ascii="仿宋" w:eastAsia="仿宋" w:hAnsi="仿宋" w:hint="eastAsia"/>
          <w:color w:val="000000" w:themeColor="text1"/>
        </w:rPr>
        <w:t>个百分点</w:t>
      </w:r>
      <w:r w:rsidR="00A62F57">
        <w:rPr>
          <w:rFonts w:ascii="仿宋" w:eastAsia="仿宋" w:hAnsi="仿宋" w:hint="eastAsia"/>
          <w:color w:val="000000" w:themeColor="text1"/>
        </w:rPr>
        <w:t>。</w:t>
      </w:r>
    </w:p>
    <w:p w:rsidR="00920B87" w:rsidRPr="00ED1136" w:rsidRDefault="00CE108D" w:rsidP="00920B87">
      <w:pPr>
        <w:tabs>
          <w:tab w:val="left" w:pos="800"/>
        </w:tabs>
        <w:snapToGrid w:val="0"/>
        <w:spacing w:line="560" w:lineRule="exact"/>
        <w:ind w:firstLineChars="200" w:firstLine="640"/>
        <w:contextualSpacing/>
        <w:rPr>
          <w:rFonts w:ascii="仿宋" w:eastAsia="仿宋" w:hAnsi="仿宋"/>
          <w:color w:val="000000" w:themeColor="text1"/>
        </w:rPr>
      </w:pPr>
      <w:r w:rsidRPr="00ED1136">
        <w:rPr>
          <w:rFonts w:ascii="仿宋" w:eastAsia="仿宋" w:hAnsi="仿宋" w:hint="eastAsia"/>
          <w:color w:val="000000" w:themeColor="text1"/>
        </w:rPr>
        <w:t>非诉保全</w:t>
      </w:r>
      <w:r w:rsidR="00F82B51">
        <w:rPr>
          <w:rFonts w:ascii="仿宋" w:eastAsia="仿宋" w:hAnsi="仿宋" w:hint="eastAsia"/>
          <w:color w:val="000000" w:themeColor="text1"/>
        </w:rPr>
        <w:t>案件受案</w:t>
      </w:r>
      <w:r w:rsidR="00D41FFB" w:rsidRPr="00ED1136">
        <w:rPr>
          <w:rFonts w:ascii="仿宋" w:eastAsia="仿宋" w:hAnsi="仿宋" w:hint="eastAsia"/>
          <w:color w:val="000000" w:themeColor="text1"/>
        </w:rPr>
        <w:t>数为</w:t>
      </w:r>
      <w:r w:rsidR="00CF0925">
        <w:rPr>
          <w:rFonts w:ascii="仿宋" w:eastAsia="仿宋" w:hAnsi="仿宋" w:hint="eastAsia"/>
          <w:color w:val="000000" w:themeColor="text1"/>
        </w:rPr>
        <w:t>23</w:t>
      </w:r>
      <w:r w:rsidR="00D41FFB" w:rsidRPr="00ED1136">
        <w:rPr>
          <w:rFonts w:ascii="仿宋" w:eastAsia="仿宋" w:hAnsi="仿宋" w:hint="eastAsia"/>
          <w:color w:val="000000" w:themeColor="text1"/>
        </w:rPr>
        <w:t>件，</w:t>
      </w:r>
      <w:r w:rsidR="00366582">
        <w:rPr>
          <w:rFonts w:ascii="仿宋" w:eastAsia="仿宋" w:hAnsi="仿宋" w:hint="eastAsia"/>
          <w:color w:val="000000" w:themeColor="text1"/>
        </w:rPr>
        <w:t>同比</w:t>
      </w:r>
      <w:r w:rsidR="00CF0925">
        <w:rPr>
          <w:rFonts w:ascii="仿宋" w:eastAsia="仿宋" w:hAnsi="仿宋" w:hint="eastAsia"/>
          <w:color w:val="000000" w:themeColor="text1"/>
        </w:rPr>
        <w:t>下降8</w:t>
      </w:r>
      <w:r w:rsidR="00366582">
        <w:rPr>
          <w:rFonts w:ascii="仿宋" w:eastAsia="仿宋" w:hAnsi="仿宋" w:hint="eastAsia"/>
          <w:color w:val="000000" w:themeColor="text1"/>
        </w:rPr>
        <w:t>%</w:t>
      </w:r>
      <w:r w:rsidR="00F82B51">
        <w:rPr>
          <w:rFonts w:ascii="仿宋" w:eastAsia="仿宋" w:hAnsi="仿宋" w:hint="eastAsia"/>
          <w:color w:val="000000" w:themeColor="text1"/>
        </w:rPr>
        <w:t>。其中，旧存案件</w:t>
      </w:r>
      <w:r w:rsidR="00227366">
        <w:rPr>
          <w:rFonts w:ascii="仿宋" w:eastAsia="仿宋" w:hAnsi="仿宋" w:hint="eastAsia"/>
          <w:color w:val="000000" w:themeColor="text1"/>
        </w:rPr>
        <w:t>0</w:t>
      </w:r>
      <w:r w:rsidR="00F82B51">
        <w:rPr>
          <w:rFonts w:ascii="仿宋" w:eastAsia="仿宋" w:hAnsi="仿宋" w:hint="eastAsia"/>
          <w:color w:val="000000" w:themeColor="text1"/>
        </w:rPr>
        <w:t>件，去年同期</w:t>
      </w:r>
      <w:r w:rsidR="00227366">
        <w:rPr>
          <w:rFonts w:ascii="仿宋" w:eastAsia="仿宋" w:hAnsi="仿宋" w:hint="eastAsia"/>
          <w:color w:val="000000" w:themeColor="text1"/>
        </w:rPr>
        <w:t>有2件旧存非诉保全案件</w:t>
      </w:r>
      <w:r w:rsidR="00F82B51">
        <w:rPr>
          <w:rFonts w:ascii="仿宋" w:eastAsia="仿宋" w:hAnsi="仿宋" w:hint="eastAsia"/>
          <w:color w:val="000000" w:themeColor="text1"/>
        </w:rPr>
        <w:t>；新收案件</w:t>
      </w:r>
      <w:r w:rsidR="00CF0925">
        <w:rPr>
          <w:rFonts w:ascii="仿宋" w:eastAsia="仿宋" w:hAnsi="仿宋" w:hint="eastAsia"/>
          <w:color w:val="000000" w:themeColor="text1"/>
        </w:rPr>
        <w:t>23</w:t>
      </w:r>
      <w:r w:rsidR="000C00FE">
        <w:rPr>
          <w:rFonts w:ascii="仿宋" w:eastAsia="仿宋" w:hAnsi="仿宋" w:hint="eastAsia"/>
          <w:color w:val="000000" w:themeColor="text1"/>
        </w:rPr>
        <w:t>件，</w:t>
      </w:r>
      <w:r w:rsidR="00CF0925">
        <w:rPr>
          <w:rFonts w:ascii="仿宋" w:eastAsia="仿宋" w:hAnsi="仿宋" w:hint="eastAsia"/>
          <w:color w:val="000000" w:themeColor="text1"/>
        </w:rPr>
        <w:t>与去年同期持平</w:t>
      </w:r>
      <w:r w:rsidR="00F82B51">
        <w:rPr>
          <w:rFonts w:ascii="仿宋" w:eastAsia="仿宋" w:hAnsi="仿宋" w:hint="eastAsia"/>
          <w:color w:val="000000" w:themeColor="text1"/>
        </w:rPr>
        <w:t>；未结案件</w:t>
      </w:r>
      <w:r w:rsidR="00CF0925">
        <w:rPr>
          <w:rFonts w:ascii="仿宋" w:eastAsia="仿宋" w:hAnsi="仿宋" w:hint="eastAsia"/>
          <w:color w:val="000000" w:themeColor="text1"/>
        </w:rPr>
        <w:t>1</w:t>
      </w:r>
      <w:r w:rsidR="00F82B51">
        <w:rPr>
          <w:rFonts w:ascii="仿宋" w:eastAsia="仿宋" w:hAnsi="仿宋" w:hint="eastAsia"/>
          <w:color w:val="000000" w:themeColor="text1"/>
        </w:rPr>
        <w:t>件，</w:t>
      </w:r>
      <w:r w:rsidR="00CF0925">
        <w:rPr>
          <w:rFonts w:ascii="仿宋" w:eastAsia="仿宋" w:hAnsi="仿宋" w:hint="eastAsia"/>
          <w:color w:val="000000" w:themeColor="text1"/>
        </w:rPr>
        <w:t>同比下降80%</w:t>
      </w:r>
      <w:r w:rsidR="00F82B51">
        <w:rPr>
          <w:rFonts w:ascii="仿宋" w:eastAsia="仿宋" w:hAnsi="仿宋" w:hint="eastAsia"/>
          <w:color w:val="000000" w:themeColor="text1"/>
        </w:rPr>
        <w:t>；已结案件</w:t>
      </w:r>
      <w:r w:rsidR="00CF0925">
        <w:rPr>
          <w:rFonts w:ascii="仿宋" w:eastAsia="仿宋" w:hAnsi="仿宋" w:hint="eastAsia"/>
          <w:color w:val="000000" w:themeColor="text1"/>
        </w:rPr>
        <w:t>22</w:t>
      </w:r>
      <w:r w:rsidR="00F82B51">
        <w:rPr>
          <w:rFonts w:ascii="仿宋" w:eastAsia="仿宋" w:hAnsi="仿宋" w:hint="eastAsia"/>
          <w:color w:val="000000" w:themeColor="text1"/>
        </w:rPr>
        <w:t>件，同比</w:t>
      </w:r>
      <w:r w:rsidR="00227366">
        <w:rPr>
          <w:rFonts w:ascii="仿宋" w:eastAsia="仿宋" w:hAnsi="仿宋" w:hint="eastAsia"/>
          <w:color w:val="000000" w:themeColor="text1"/>
        </w:rPr>
        <w:t>上升</w:t>
      </w:r>
      <w:r w:rsidR="00CF0925">
        <w:rPr>
          <w:rFonts w:ascii="仿宋" w:eastAsia="仿宋" w:hAnsi="仿宋" w:hint="eastAsia"/>
          <w:color w:val="000000" w:themeColor="text1"/>
        </w:rPr>
        <w:t>10</w:t>
      </w:r>
      <w:r w:rsidR="00F82B51">
        <w:rPr>
          <w:rFonts w:ascii="仿宋" w:eastAsia="仿宋" w:hAnsi="仿宋" w:hint="eastAsia"/>
          <w:color w:val="000000" w:themeColor="text1"/>
        </w:rPr>
        <w:t>%；结案率为</w:t>
      </w:r>
      <w:r w:rsidR="00920B87">
        <w:rPr>
          <w:rFonts w:ascii="仿宋" w:eastAsia="仿宋" w:hAnsi="仿宋" w:hint="eastAsia"/>
          <w:color w:val="000000" w:themeColor="text1"/>
        </w:rPr>
        <w:t>95.65</w:t>
      </w:r>
      <w:r w:rsidR="00F82B51">
        <w:rPr>
          <w:rFonts w:ascii="仿宋" w:eastAsia="仿宋" w:hAnsi="仿宋" w:hint="eastAsia"/>
          <w:color w:val="000000" w:themeColor="text1"/>
        </w:rPr>
        <w:t>%，</w:t>
      </w:r>
      <w:r w:rsidR="00920B87" w:rsidRPr="00ED1136">
        <w:rPr>
          <w:rFonts w:ascii="仿宋" w:eastAsia="仿宋" w:hAnsi="仿宋" w:hint="eastAsia"/>
          <w:color w:val="000000" w:themeColor="text1"/>
        </w:rPr>
        <w:t>同比</w:t>
      </w:r>
      <w:r w:rsidR="00920B87">
        <w:rPr>
          <w:rFonts w:ascii="仿宋" w:eastAsia="仿宋" w:hAnsi="仿宋" w:hint="eastAsia"/>
          <w:color w:val="000000" w:themeColor="text1"/>
        </w:rPr>
        <w:t>上升15.65</w:t>
      </w:r>
      <w:r w:rsidR="00920B87" w:rsidRPr="00ED1136">
        <w:rPr>
          <w:rFonts w:ascii="仿宋" w:eastAsia="仿宋" w:hAnsi="仿宋" w:hint="eastAsia"/>
          <w:color w:val="000000" w:themeColor="text1"/>
        </w:rPr>
        <w:t>个百分点。</w:t>
      </w:r>
    </w:p>
    <w:p w:rsidR="00227366" w:rsidRDefault="00F82B51" w:rsidP="00920B87">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201</w:t>
      </w:r>
      <w:r w:rsidR="00227366">
        <w:rPr>
          <w:rFonts w:ascii="仿宋" w:eastAsia="仿宋" w:hAnsi="仿宋" w:hint="eastAsia"/>
          <w:color w:val="000000" w:themeColor="text1"/>
        </w:rPr>
        <w:t>8</w:t>
      </w:r>
      <w:r>
        <w:rPr>
          <w:rFonts w:ascii="仿宋" w:eastAsia="仿宋" w:hAnsi="仿宋" w:hint="eastAsia"/>
          <w:color w:val="000000" w:themeColor="text1"/>
        </w:rPr>
        <w:t>年</w:t>
      </w:r>
      <w:r w:rsidR="00683245">
        <w:rPr>
          <w:rFonts w:ascii="仿宋" w:eastAsia="仿宋" w:hAnsi="仿宋" w:hint="eastAsia"/>
          <w:color w:val="000000" w:themeColor="text1"/>
        </w:rPr>
        <w:t>1-</w:t>
      </w:r>
      <w:r w:rsidR="00731F68">
        <w:rPr>
          <w:rFonts w:ascii="仿宋" w:eastAsia="仿宋" w:hAnsi="仿宋" w:hint="eastAsia"/>
          <w:color w:val="000000" w:themeColor="text1"/>
        </w:rPr>
        <w:t>6</w:t>
      </w:r>
      <w:r w:rsidR="00683245">
        <w:rPr>
          <w:rFonts w:ascii="仿宋" w:eastAsia="仿宋" w:hAnsi="仿宋" w:hint="eastAsia"/>
          <w:color w:val="000000" w:themeColor="text1"/>
        </w:rPr>
        <w:t>月</w:t>
      </w:r>
      <w:r>
        <w:rPr>
          <w:rFonts w:ascii="仿宋" w:eastAsia="仿宋" w:hAnsi="仿宋" w:hint="eastAsia"/>
          <w:color w:val="000000" w:themeColor="text1"/>
        </w:rPr>
        <w:t>，我院</w:t>
      </w:r>
      <w:r w:rsidR="00227366">
        <w:rPr>
          <w:rFonts w:ascii="仿宋" w:eastAsia="仿宋" w:hAnsi="仿宋" w:hint="eastAsia"/>
          <w:color w:val="000000" w:themeColor="text1"/>
        </w:rPr>
        <w:t>新收2件强制清算与破产案件，审结1件，结案率为50%。2019年1-</w:t>
      </w:r>
      <w:r w:rsidR="00731F68">
        <w:rPr>
          <w:rFonts w:ascii="仿宋" w:eastAsia="仿宋" w:hAnsi="仿宋" w:hint="eastAsia"/>
          <w:color w:val="000000" w:themeColor="text1"/>
        </w:rPr>
        <w:t>6</w:t>
      </w:r>
      <w:r w:rsidR="00227366">
        <w:rPr>
          <w:rFonts w:ascii="仿宋" w:eastAsia="仿宋" w:hAnsi="仿宋" w:hint="eastAsia"/>
          <w:color w:val="000000" w:themeColor="text1"/>
        </w:rPr>
        <w:t>月，我院尚</w:t>
      </w:r>
      <w:r w:rsidR="005F3CAC">
        <w:rPr>
          <w:rFonts w:ascii="仿宋" w:eastAsia="仿宋" w:hAnsi="仿宋" w:hint="eastAsia"/>
          <w:color w:val="000000" w:themeColor="text1"/>
        </w:rPr>
        <w:t>有</w:t>
      </w:r>
      <w:r w:rsidR="00227366">
        <w:rPr>
          <w:rFonts w:ascii="仿宋" w:eastAsia="仿宋" w:hAnsi="仿宋" w:hint="eastAsia"/>
          <w:color w:val="000000" w:themeColor="text1"/>
        </w:rPr>
        <w:t>2件</w:t>
      </w:r>
      <w:r w:rsidR="005F3CAC">
        <w:rPr>
          <w:rFonts w:ascii="仿宋" w:eastAsia="仿宋" w:hAnsi="仿宋" w:hint="eastAsia"/>
          <w:color w:val="000000" w:themeColor="text1"/>
        </w:rPr>
        <w:t>2018年立案的</w:t>
      </w:r>
      <w:r w:rsidR="00227366">
        <w:rPr>
          <w:rFonts w:ascii="仿宋" w:eastAsia="仿宋" w:hAnsi="仿宋" w:hint="eastAsia"/>
          <w:color w:val="000000" w:themeColor="text1"/>
        </w:rPr>
        <w:t>强制清算与破产案件</w:t>
      </w:r>
      <w:r w:rsidR="005F3CAC">
        <w:rPr>
          <w:rFonts w:ascii="仿宋" w:eastAsia="仿宋" w:hAnsi="仿宋" w:hint="eastAsia"/>
          <w:color w:val="000000" w:themeColor="text1"/>
        </w:rPr>
        <w:t>未结，没有新收的该类型案件。</w:t>
      </w:r>
    </w:p>
    <w:p w:rsidR="00227366" w:rsidRDefault="00227366" w:rsidP="00540C53">
      <w:pPr>
        <w:snapToGrid w:val="0"/>
        <w:spacing w:line="560" w:lineRule="exact"/>
        <w:jc w:val="center"/>
        <w:rPr>
          <w:rFonts w:ascii="仿宋" w:eastAsia="仿宋" w:hAnsi="仿宋"/>
          <w:color w:val="000000" w:themeColor="text1"/>
        </w:rPr>
      </w:pPr>
    </w:p>
    <w:p w:rsidR="00227366" w:rsidRDefault="00227366" w:rsidP="00540C53">
      <w:pPr>
        <w:snapToGrid w:val="0"/>
        <w:spacing w:line="560" w:lineRule="exact"/>
        <w:jc w:val="center"/>
        <w:rPr>
          <w:rFonts w:ascii="仿宋" w:eastAsia="仿宋" w:hAnsi="仿宋"/>
          <w:color w:val="000000" w:themeColor="text1"/>
        </w:rPr>
      </w:pPr>
    </w:p>
    <w:p w:rsidR="00C530D7" w:rsidRDefault="00C530D7" w:rsidP="00540C53">
      <w:pPr>
        <w:snapToGrid w:val="0"/>
        <w:spacing w:line="560" w:lineRule="exact"/>
        <w:jc w:val="center"/>
        <w:rPr>
          <w:rFonts w:ascii="黑体" w:eastAsia="黑体" w:hAnsi="黑体"/>
          <w:color w:val="000000" w:themeColor="text1"/>
          <w:sz w:val="28"/>
          <w:szCs w:val="28"/>
        </w:rPr>
      </w:pPr>
      <w:r w:rsidRPr="00ED1136">
        <w:rPr>
          <w:rFonts w:ascii="黑体" w:eastAsia="黑体" w:hAnsi="黑体" w:hint="eastAsia"/>
          <w:color w:val="000000" w:themeColor="text1"/>
          <w:sz w:val="28"/>
          <w:szCs w:val="28"/>
        </w:rPr>
        <w:lastRenderedPageBreak/>
        <w:t>全院收结案情况</w:t>
      </w:r>
      <w:r>
        <w:rPr>
          <w:rFonts w:ascii="黑体" w:eastAsia="黑体" w:hAnsi="黑体" w:hint="eastAsia"/>
          <w:color w:val="000000" w:themeColor="text1"/>
          <w:sz w:val="28"/>
          <w:szCs w:val="28"/>
        </w:rPr>
        <w:t>统计</w:t>
      </w:r>
    </w:p>
    <w:tbl>
      <w:tblPr>
        <w:tblW w:w="5053" w:type="pct"/>
        <w:tblLook w:val="04A0"/>
      </w:tblPr>
      <w:tblGrid>
        <w:gridCol w:w="1801"/>
        <w:gridCol w:w="844"/>
        <w:gridCol w:w="842"/>
        <w:gridCol w:w="846"/>
        <w:gridCol w:w="983"/>
        <w:gridCol w:w="1321"/>
        <w:gridCol w:w="989"/>
        <w:gridCol w:w="986"/>
      </w:tblGrid>
      <w:tr w:rsidR="00721044" w:rsidRPr="00A855DB" w:rsidTr="00721044">
        <w:trPr>
          <w:trHeight w:val="510"/>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案件类别</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旧存</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新收</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未结</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已结</w:t>
            </w:r>
          </w:p>
        </w:tc>
        <w:tc>
          <w:tcPr>
            <w:tcW w:w="767" w:type="pct"/>
            <w:tcBorders>
              <w:top w:val="single" w:sz="4" w:space="0" w:color="auto"/>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受理案件数</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结案率</w:t>
            </w:r>
          </w:p>
        </w:tc>
        <w:tc>
          <w:tcPr>
            <w:tcW w:w="549" w:type="pct"/>
            <w:tcBorders>
              <w:top w:val="single" w:sz="4" w:space="0" w:color="auto"/>
              <w:left w:val="nil"/>
              <w:bottom w:val="single" w:sz="4" w:space="0" w:color="auto"/>
              <w:right w:val="single" w:sz="4" w:space="0" w:color="auto"/>
            </w:tcBorders>
          </w:tcPr>
          <w:p w:rsidR="00721044" w:rsidRPr="00A855DB" w:rsidRDefault="00721044" w:rsidP="00540C53">
            <w:pPr>
              <w:widowControl/>
              <w:spacing w:line="560" w:lineRule="exact"/>
              <w:jc w:val="center"/>
              <w:rPr>
                <w:rFonts w:ascii="宋体" w:eastAsia="宋体" w:cs="宋体"/>
                <w:b/>
                <w:bCs/>
                <w:color w:val="000000"/>
                <w:kern w:val="0"/>
                <w:sz w:val="22"/>
                <w:szCs w:val="22"/>
              </w:rPr>
            </w:pPr>
            <w:r>
              <w:rPr>
                <w:rFonts w:ascii="宋体" w:eastAsia="宋体" w:cs="宋体" w:hint="eastAsia"/>
                <w:b/>
                <w:bCs/>
                <w:color w:val="000000"/>
                <w:kern w:val="0"/>
                <w:sz w:val="22"/>
                <w:szCs w:val="22"/>
              </w:rPr>
              <w:t>结收比</w:t>
            </w:r>
          </w:p>
        </w:tc>
      </w:tr>
      <w:tr w:rsidR="00721044" w:rsidRPr="00A855DB" w:rsidTr="00721044">
        <w:trPr>
          <w:trHeight w:val="270"/>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刑事</w:t>
            </w:r>
          </w:p>
        </w:tc>
        <w:tc>
          <w:tcPr>
            <w:tcW w:w="494"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19</w:t>
            </w:r>
          </w:p>
        </w:tc>
        <w:tc>
          <w:tcPr>
            <w:tcW w:w="493"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106</w:t>
            </w:r>
          </w:p>
        </w:tc>
        <w:tc>
          <w:tcPr>
            <w:tcW w:w="495"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43</w:t>
            </w:r>
          </w:p>
        </w:tc>
        <w:tc>
          <w:tcPr>
            <w:tcW w:w="575"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82</w:t>
            </w:r>
          </w:p>
        </w:tc>
        <w:tc>
          <w:tcPr>
            <w:tcW w:w="767"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125</w:t>
            </w:r>
          </w:p>
        </w:tc>
        <w:tc>
          <w:tcPr>
            <w:tcW w:w="578"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65.6</w:t>
            </w:r>
            <w:r w:rsidRPr="00A855DB">
              <w:rPr>
                <w:rFonts w:ascii="宋体" w:eastAsia="宋体" w:cs="宋体" w:hint="eastAsia"/>
                <w:color w:val="000000"/>
                <w:kern w:val="0"/>
                <w:sz w:val="22"/>
                <w:szCs w:val="22"/>
              </w:rPr>
              <w:t>%</w:t>
            </w:r>
          </w:p>
        </w:tc>
        <w:tc>
          <w:tcPr>
            <w:tcW w:w="549" w:type="pct"/>
            <w:tcBorders>
              <w:top w:val="nil"/>
              <w:left w:val="nil"/>
              <w:bottom w:val="single" w:sz="4" w:space="0" w:color="auto"/>
              <w:right w:val="single" w:sz="4" w:space="0" w:color="auto"/>
            </w:tcBorders>
          </w:tcPr>
          <w:p w:rsidR="00721044" w:rsidRDefault="00335BB3"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77.36%</w:t>
            </w:r>
          </w:p>
        </w:tc>
      </w:tr>
      <w:tr w:rsidR="00721044" w:rsidRPr="00A855DB" w:rsidTr="00721044">
        <w:trPr>
          <w:trHeight w:val="270"/>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民事</w:t>
            </w:r>
          </w:p>
        </w:tc>
        <w:tc>
          <w:tcPr>
            <w:tcW w:w="494"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403</w:t>
            </w:r>
          </w:p>
        </w:tc>
        <w:tc>
          <w:tcPr>
            <w:tcW w:w="493"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1383</w:t>
            </w:r>
          </w:p>
        </w:tc>
        <w:tc>
          <w:tcPr>
            <w:tcW w:w="495"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499</w:t>
            </w:r>
          </w:p>
        </w:tc>
        <w:tc>
          <w:tcPr>
            <w:tcW w:w="575"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1287</w:t>
            </w:r>
          </w:p>
        </w:tc>
        <w:tc>
          <w:tcPr>
            <w:tcW w:w="767"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1786</w:t>
            </w:r>
          </w:p>
        </w:tc>
        <w:tc>
          <w:tcPr>
            <w:tcW w:w="578"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72.06</w:t>
            </w:r>
            <w:r w:rsidRPr="00A855DB">
              <w:rPr>
                <w:rFonts w:ascii="宋体" w:eastAsia="宋体" w:cs="宋体" w:hint="eastAsia"/>
                <w:color w:val="000000"/>
                <w:kern w:val="0"/>
                <w:sz w:val="22"/>
                <w:szCs w:val="22"/>
              </w:rPr>
              <w:t>%</w:t>
            </w:r>
          </w:p>
        </w:tc>
        <w:tc>
          <w:tcPr>
            <w:tcW w:w="549" w:type="pct"/>
            <w:tcBorders>
              <w:top w:val="nil"/>
              <w:left w:val="nil"/>
              <w:bottom w:val="single" w:sz="4" w:space="0" w:color="auto"/>
              <w:right w:val="single" w:sz="4" w:space="0" w:color="auto"/>
            </w:tcBorders>
          </w:tcPr>
          <w:p w:rsidR="00721044" w:rsidRDefault="00335BB3"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93.06%</w:t>
            </w:r>
          </w:p>
        </w:tc>
      </w:tr>
      <w:tr w:rsidR="00721044" w:rsidRPr="00A855DB" w:rsidTr="00721044">
        <w:trPr>
          <w:trHeight w:val="270"/>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行政</w:t>
            </w:r>
          </w:p>
        </w:tc>
        <w:tc>
          <w:tcPr>
            <w:tcW w:w="494"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8</w:t>
            </w:r>
          </w:p>
        </w:tc>
        <w:tc>
          <w:tcPr>
            <w:tcW w:w="493"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39</w:t>
            </w:r>
          </w:p>
        </w:tc>
        <w:tc>
          <w:tcPr>
            <w:tcW w:w="495"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21</w:t>
            </w:r>
          </w:p>
        </w:tc>
        <w:tc>
          <w:tcPr>
            <w:tcW w:w="575"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26</w:t>
            </w:r>
          </w:p>
        </w:tc>
        <w:tc>
          <w:tcPr>
            <w:tcW w:w="767"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47</w:t>
            </w:r>
          </w:p>
        </w:tc>
        <w:tc>
          <w:tcPr>
            <w:tcW w:w="578"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55.32</w:t>
            </w:r>
            <w:r w:rsidRPr="00A855DB">
              <w:rPr>
                <w:rFonts w:ascii="宋体" w:eastAsia="宋体" w:cs="宋体" w:hint="eastAsia"/>
                <w:color w:val="000000"/>
                <w:kern w:val="0"/>
                <w:sz w:val="22"/>
                <w:szCs w:val="22"/>
              </w:rPr>
              <w:t>%</w:t>
            </w:r>
          </w:p>
        </w:tc>
        <w:tc>
          <w:tcPr>
            <w:tcW w:w="549" w:type="pct"/>
            <w:tcBorders>
              <w:top w:val="nil"/>
              <w:left w:val="nil"/>
              <w:bottom w:val="single" w:sz="4" w:space="0" w:color="auto"/>
              <w:right w:val="single" w:sz="4" w:space="0" w:color="auto"/>
            </w:tcBorders>
          </w:tcPr>
          <w:p w:rsidR="00721044" w:rsidRDefault="00335BB3"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66.67%</w:t>
            </w:r>
          </w:p>
        </w:tc>
      </w:tr>
      <w:tr w:rsidR="00721044" w:rsidRPr="00A855DB" w:rsidTr="00721044">
        <w:trPr>
          <w:trHeight w:val="270"/>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非诉保全</w:t>
            </w:r>
          </w:p>
        </w:tc>
        <w:tc>
          <w:tcPr>
            <w:tcW w:w="494"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0</w:t>
            </w:r>
          </w:p>
        </w:tc>
        <w:tc>
          <w:tcPr>
            <w:tcW w:w="493"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23</w:t>
            </w:r>
          </w:p>
        </w:tc>
        <w:tc>
          <w:tcPr>
            <w:tcW w:w="495"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1</w:t>
            </w:r>
          </w:p>
        </w:tc>
        <w:tc>
          <w:tcPr>
            <w:tcW w:w="575"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22</w:t>
            </w:r>
          </w:p>
        </w:tc>
        <w:tc>
          <w:tcPr>
            <w:tcW w:w="767"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23</w:t>
            </w:r>
          </w:p>
        </w:tc>
        <w:tc>
          <w:tcPr>
            <w:tcW w:w="578"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95.65</w:t>
            </w:r>
            <w:r w:rsidRPr="00A855DB">
              <w:rPr>
                <w:rFonts w:ascii="宋体" w:eastAsia="宋体" w:cs="宋体" w:hint="eastAsia"/>
                <w:color w:val="000000"/>
                <w:kern w:val="0"/>
                <w:sz w:val="22"/>
                <w:szCs w:val="22"/>
              </w:rPr>
              <w:t>%</w:t>
            </w:r>
          </w:p>
        </w:tc>
        <w:tc>
          <w:tcPr>
            <w:tcW w:w="549" w:type="pct"/>
            <w:tcBorders>
              <w:top w:val="nil"/>
              <w:left w:val="nil"/>
              <w:bottom w:val="single" w:sz="4" w:space="0" w:color="auto"/>
              <w:right w:val="single" w:sz="4" w:space="0" w:color="auto"/>
            </w:tcBorders>
          </w:tcPr>
          <w:p w:rsidR="00721044" w:rsidRDefault="00335BB3"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95.65%</w:t>
            </w:r>
          </w:p>
        </w:tc>
      </w:tr>
      <w:tr w:rsidR="00721044" w:rsidRPr="00A855DB" w:rsidTr="00721044">
        <w:trPr>
          <w:trHeight w:val="270"/>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强制清算与破产</w:t>
            </w:r>
          </w:p>
        </w:tc>
        <w:tc>
          <w:tcPr>
            <w:tcW w:w="494"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w:t>
            </w:r>
          </w:p>
        </w:tc>
        <w:tc>
          <w:tcPr>
            <w:tcW w:w="493"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0</w:t>
            </w:r>
          </w:p>
        </w:tc>
        <w:tc>
          <w:tcPr>
            <w:tcW w:w="495"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w:t>
            </w:r>
          </w:p>
        </w:tc>
        <w:tc>
          <w:tcPr>
            <w:tcW w:w="575"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0</w:t>
            </w:r>
          </w:p>
        </w:tc>
        <w:tc>
          <w:tcPr>
            <w:tcW w:w="767"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sidRPr="00A855DB">
              <w:rPr>
                <w:rFonts w:ascii="宋体" w:eastAsia="宋体" w:cs="宋体" w:hint="eastAsia"/>
                <w:color w:val="000000"/>
                <w:kern w:val="0"/>
                <w:sz w:val="22"/>
                <w:szCs w:val="22"/>
              </w:rPr>
              <w:t>2</w:t>
            </w:r>
          </w:p>
        </w:tc>
        <w:tc>
          <w:tcPr>
            <w:tcW w:w="578"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0</w:t>
            </w:r>
            <w:r w:rsidRPr="00A855DB">
              <w:rPr>
                <w:rFonts w:ascii="宋体" w:eastAsia="宋体" w:cs="宋体" w:hint="eastAsia"/>
                <w:color w:val="000000"/>
                <w:kern w:val="0"/>
                <w:sz w:val="22"/>
                <w:szCs w:val="22"/>
              </w:rPr>
              <w:t>%</w:t>
            </w:r>
          </w:p>
        </w:tc>
        <w:tc>
          <w:tcPr>
            <w:tcW w:w="549" w:type="pct"/>
            <w:tcBorders>
              <w:top w:val="nil"/>
              <w:left w:val="nil"/>
              <w:bottom w:val="single" w:sz="4" w:space="0" w:color="auto"/>
              <w:right w:val="single" w:sz="4" w:space="0" w:color="auto"/>
            </w:tcBorders>
          </w:tcPr>
          <w:p w:rsidR="00721044" w:rsidRDefault="00335BB3"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w:t>
            </w:r>
          </w:p>
        </w:tc>
      </w:tr>
      <w:tr w:rsidR="00721044" w:rsidRPr="00A855DB" w:rsidTr="00721044">
        <w:trPr>
          <w:trHeight w:val="270"/>
        </w:trPr>
        <w:tc>
          <w:tcPr>
            <w:tcW w:w="1050" w:type="pct"/>
            <w:tcBorders>
              <w:top w:val="nil"/>
              <w:left w:val="single" w:sz="4" w:space="0" w:color="auto"/>
              <w:bottom w:val="single" w:sz="4" w:space="0" w:color="auto"/>
              <w:right w:val="single" w:sz="4" w:space="0" w:color="auto"/>
            </w:tcBorders>
            <w:shd w:val="clear" w:color="000000" w:fill="D8D8D8"/>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诉讼案件小计</w:t>
            </w:r>
          </w:p>
        </w:tc>
        <w:tc>
          <w:tcPr>
            <w:tcW w:w="494" w:type="pct"/>
            <w:tcBorders>
              <w:top w:val="nil"/>
              <w:left w:val="nil"/>
              <w:bottom w:val="single" w:sz="4" w:space="0" w:color="auto"/>
              <w:right w:val="single" w:sz="4" w:space="0" w:color="auto"/>
            </w:tcBorders>
            <w:shd w:val="clear" w:color="000000" w:fill="D8D8D8"/>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432</w:t>
            </w:r>
          </w:p>
        </w:tc>
        <w:tc>
          <w:tcPr>
            <w:tcW w:w="493" w:type="pct"/>
            <w:tcBorders>
              <w:top w:val="nil"/>
              <w:left w:val="nil"/>
              <w:bottom w:val="single" w:sz="4" w:space="0" w:color="auto"/>
              <w:right w:val="single" w:sz="4" w:space="0" w:color="auto"/>
            </w:tcBorders>
            <w:shd w:val="clear" w:color="000000" w:fill="D8D8D8"/>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1551</w:t>
            </w:r>
          </w:p>
        </w:tc>
        <w:tc>
          <w:tcPr>
            <w:tcW w:w="495" w:type="pct"/>
            <w:tcBorders>
              <w:top w:val="nil"/>
              <w:left w:val="nil"/>
              <w:bottom w:val="single" w:sz="4" w:space="0" w:color="auto"/>
              <w:right w:val="single" w:sz="4" w:space="0" w:color="auto"/>
            </w:tcBorders>
            <w:shd w:val="clear" w:color="000000" w:fill="D8D8D8"/>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566</w:t>
            </w:r>
          </w:p>
        </w:tc>
        <w:tc>
          <w:tcPr>
            <w:tcW w:w="575" w:type="pct"/>
            <w:tcBorders>
              <w:top w:val="nil"/>
              <w:left w:val="nil"/>
              <w:bottom w:val="single" w:sz="4" w:space="0" w:color="auto"/>
              <w:right w:val="single" w:sz="4" w:space="0" w:color="auto"/>
            </w:tcBorders>
            <w:shd w:val="clear" w:color="000000" w:fill="D8D8D8"/>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1417</w:t>
            </w:r>
          </w:p>
        </w:tc>
        <w:tc>
          <w:tcPr>
            <w:tcW w:w="767" w:type="pct"/>
            <w:tcBorders>
              <w:top w:val="nil"/>
              <w:left w:val="nil"/>
              <w:bottom w:val="single" w:sz="4" w:space="0" w:color="auto"/>
              <w:right w:val="single" w:sz="4" w:space="0" w:color="auto"/>
            </w:tcBorders>
            <w:shd w:val="clear" w:color="000000" w:fill="D8D8D8"/>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1983</w:t>
            </w:r>
          </w:p>
        </w:tc>
        <w:tc>
          <w:tcPr>
            <w:tcW w:w="578" w:type="pct"/>
            <w:tcBorders>
              <w:top w:val="nil"/>
              <w:left w:val="nil"/>
              <w:bottom w:val="single" w:sz="4" w:space="0" w:color="auto"/>
              <w:right w:val="single" w:sz="4" w:space="0" w:color="auto"/>
            </w:tcBorders>
            <w:shd w:val="clear" w:color="000000" w:fill="D8D8D8"/>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71.46</w:t>
            </w:r>
            <w:r w:rsidRPr="00A855DB">
              <w:rPr>
                <w:rFonts w:ascii="宋体" w:eastAsia="宋体" w:cs="宋体" w:hint="eastAsia"/>
                <w:color w:val="000000"/>
                <w:kern w:val="0"/>
                <w:sz w:val="22"/>
                <w:szCs w:val="22"/>
              </w:rPr>
              <w:t>%</w:t>
            </w:r>
          </w:p>
        </w:tc>
        <w:tc>
          <w:tcPr>
            <w:tcW w:w="549" w:type="pct"/>
            <w:tcBorders>
              <w:top w:val="nil"/>
              <w:left w:val="nil"/>
              <w:bottom w:val="single" w:sz="4" w:space="0" w:color="auto"/>
              <w:right w:val="single" w:sz="4" w:space="0" w:color="auto"/>
            </w:tcBorders>
            <w:shd w:val="clear" w:color="000000" w:fill="D8D8D8"/>
          </w:tcPr>
          <w:p w:rsidR="00721044" w:rsidRDefault="00335BB3"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91.36%</w:t>
            </w:r>
          </w:p>
        </w:tc>
      </w:tr>
      <w:tr w:rsidR="00721044" w:rsidRPr="00A855DB" w:rsidTr="00721044">
        <w:trPr>
          <w:trHeight w:val="270"/>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执行</w:t>
            </w:r>
          </w:p>
        </w:tc>
        <w:tc>
          <w:tcPr>
            <w:tcW w:w="494"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428</w:t>
            </w:r>
          </w:p>
        </w:tc>
        <w:tc>
          <w:tcPr>
            <w:tcW w:w="493"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756</w:t>
            </w:r>
          </w:p>
        </w:tc>
        <w:tc>
          <w:tcPr>
            <w:tcW w:w="495"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422</w:t>
            </w:r>
          </w:p>
        </w:tc>
        <w:tc>
          <w:tcPr>
            <w:tcW w:w="575"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762</w:t>
            </w:r>
          </w:p>
        </w:tc>
        <w:tc>
          <w:tcPr>
            <w:tcW w:w="767"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1184</w:t>
            </w:r>
          </w:p>
        </w:tc>
        <w:tc>
          <w:tcPr>
            <w:tcW w:w="578" w:type="pct"/>
            <w:tcBorders>
              <w:top w:val="nil"/>
              <w:left w:val="nil"/>
              <w:bottom w:val="single" w:sz="4" w:space="0" w:color="auto"/>
              <w:right w:val="single" w:sz="4" w:space="0" w:color="auto"/>
            </w:tcBorders>
            <w:shd w:val="clear" w:color="auto" w:fill="auto"/>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64.36</w:t>
            </w:r>
            <w:r w:rsidRPr="00A855DB">
              <w:rPr>
                <w:rFonts w:ascii="宋体" w:eastAsia="宋体" w:cs="宋体" w:hint="eastAsia"/>
                <w:color w:val="000000"/>
                <w:kern w:val="0"/>
                <w:sz w:val="22"/>
                <w:szCs w:val="22"/>
              </w:rPr>
              <w:t>%</w:t>
            </w:r>
          </w:p>
        </w:tc>
        <w:tc>
          <w:tcPr>
            <w:tcW w:w="549" w:type="pct"/>
            <w:tcBorders>
              <w:top w:val="nil"/>
              <w:left w:val="nil"/>
              <w:bottom w:val="single" w:sz="4" w:space="0" w:color="auto"/>
              <w:right w:val="single" w:sz="4" w:space="0" w:color="auto"/>
            </w:tcBorders>
          </w:tcPr>
          <w:p w:rsidR="00721044" w:rsidRDefault="00335BB3"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100.79%</w:t>
            </w:r>
          </w:p>
        </w:tc>
      </w:tr>
      <w:tr w:rsidR="00721044" w:rsidRPr="00A855DB" w:rsidTr="00721044">
        <w:trPr>
          <w:trHeight w:val="270"/>
        </w:trPr>
        <w:tc>
          <w:tcPr>
            <w:tcW w:w="1050" w:type="pct"/>
            <w:tcBorders>
              <w:top w:val="nil"/>
              <w:left w:val="single" w:sz="4" w:space="0" w:color="auto"/>
              <w:bottom w:val="single" w:sz="4" w:space="0" w:color="auto"/>
              <w:right w:val="single" w:sz="4" w:space="0" w:color="auto"/>
            </w:tcBorders>
            <w:shd w:val="clear" w:color="000000" w:fill="D8D8D8"/>
            <w:noWrap/>
            <w:vAlign w:val="center"/>
            <w:hideMark/>
          </w:tcPr>
          <w:p w:rsidR="00721044" w:rsidRPr="00A855DB" w:rsidRDefault="00721044" w:rsidP="00540C53">
            <w:pPr>
              <w:widowControl/>
              <w:spacing w:line="560" w:lineRule="exact"/>
              <w:jc w:val="center"/>
              <w:rPr>
                <w:rFonts w:ascii="宋体" w:eastAsia="宋体" w:cs="宋体"/>
                <w:b/>
                <w:bCs/>
                <w:color w:val="000000"/>
                <w:kern w:val="0"/>
                <w:sz w:val="22"/>
                <w:szCs w:val="22"/>
              </w:rPr>
            </w:pPr>
            <w:r w:rsidRPr="00A855DB">
              <w:rPr>
                <w:rFonts w:ascii="宋体" w:eastAsia="宋体" w:cs="宋体" w:hint="eastAsia"/>
                <w:b/>
                <w:bCs/>
                <w:color w:val="000000"/>
                <w:kern w:val="0"/>
                <w:sz w:val="22"/>
                <w:szCs w:val="22"/>
              </w:rPr>
              <w:t>总计</w:t>
            </w:r>
          </w:p>
        </w:tc>
        <w:tc>
          <w:tcPr>
            <w:tcW w:w="494" w:type="pct"/>
            <w:tcBorders>
              <w:top w:val="nil"/>
              <w:left w:val="nil"/>
              <w:bottom w:val="single" w:sz="4" w:space="0" w:color="auto"/>
              <w:right w:val="single" w:sz="4" w:space="0" w:color="auto"/>
            </w:tcBorders>
            <w:shd w:val="clear" w:color="000000" w:fill="D8D8D8"/>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860</w:t>
            </w:r>
          </w:p>
        </w:tc>
        <w:tc>
          <w:tcPr>
            <w:tcW w:w="493" w:type="pct"/>
            <w:tcBorders>
              <w:top w:val="nil"/>
              <w:left w:val="nil"/>
              <w:bottom w:val="single" w:sz="4" w:space="0" w:color="auto"/>
              <w:right w:val="single" w:sz="4" w:space="0" w:color="auto"/>
            </w:tcBorders>
            <w:shd w:val="clear" w:color="000000" w:fill="D8D8D8"/>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2307</w:t>
            </w:r>
          </w:p>
        </w:tc>
        <w:tc>
          <w:tcPr>
            <w:tcW w:w="495" w:type="pct"/>
            <w:tcBorders>
              <w:top w:val="nil"/>
              <w:left w:val="nil"/>
              <w:bottom w:val="single" w:sz="4" w:space="0" w:color="auto"/>
              <w:right w:val="single" w:sz="4" w:space="0" w:color="auto"/>
            </w:tcBorders>
            <w:shd w:val="clear" w:color="000000" w:fill="D8D8D8"/>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988</w:t>
            </w:r>
          </w:p>
        </w:tc>
        <w:tc>
          <w:tcPr>
            <w:tcW w:w="575" w:type="pct"/>
            <w:tcBorders>
              <w:top w:val="nil"/>
              <w:left w:val="nil"/>
              <w:bottom w:val="single" w:sz="4" w:space="0" w:color="auto"/>
              <w:right w:val="single" w:sz="4" w:space="0" w:color="auto"/>
            </w:tcBorders>
            <w:shd w:val="clear" w:color="000000" w:fill="D8D8D8"/>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2179</w:t>
            </w:r>
          </w:p>
        </w:tc>
        <w:tc>
          <w:tcPr>
            <w:tcW w:w="767" w:type="pct"/>
            <w:tcBorders>
              <w:top w:val="nil"/>
              <w:left w:val="nil"/>
              <w:bottom w:val="single" w:sz="4" w:space="0" w:color="auto"/>
              <w:right w:val="single" w:sz="4" w:space="0" w:color="auto"/>
            </w:tcBorders>
            <w:shd w:val="clear" w:color="000000" w:fill="D8D8D8"/>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3167</w:t>
            </w:r>
          </w:p>
        </w:tc>
        <w:tc>
          <w:tcPr>
            <w:tcW w:w="578" w:type="pct"/>
            <w:tcBorders>
              <w:top w:val="nil"/>
              <w:left w:val="nil"/>
              <w:bottom w:val="single" w:sz="4" w:space="0" w:color="auto"/>
              <w:right w:val="single" w:sz="4" w:space="0" w:color="auto"/>
            </w:tcBorders>
            <w:shd w:val="clear" w:color="000000" w:fill="D8D8D8"/>
            <w:noWrap/>
            <w:vAlign w:val="center"/>
            <w:hideMark/>
          </w:tcPr>
          <w:p w:rsidR="00721044" w:rsidRPr="00A855DB" w:rsidRDefault="00721044"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68.8</w:t>
            </w:r>
            <w:r w:rsidRPr="00A855DB">
              <w:rPr>
                <w:rFonts w:ascii="宋体" w:eastAsia="宋体" w:cs="宋体" w:hint="eastAsia"/>
                <w:color w:val="000000"/>
                <w:kern w:val="0"/>
                <w:sz w:val="22"/>
                <w:szCs w:val="22"/>
              </w:rPr>
              <w:t>%</w:t>
            </w:r>
          </w:p>
        </w:tc>
        <w:tc>
          <w:tcPr>
            <w:tcW w:w="549" w:type="pct"/>
            <w:tcBorders>
              <w:top w:val="nil"/>
              <w:left w:val="nil"/>
              <w:bottom w:val="single" w:sz="4" w:space="0" w:color="auto"/>
              <w:right w:val="single" w:sz="4" w:space="0" w:color="auto"/>
            </w:tcBorders>
            <w:shd w:val="clear" w:color="000000" w:fill="D8D8D8"/>
          </w:tcPr>
          <w:p w:rsidR="00721044" w:rsidRDefault="00335BB3"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94.45%</w:t>
            </w:r>
          </w:p>
        </w:tc>
      </w:tr>
    </w:tbl>
    <w:p w:rsidR="00CA51F5" w:rsidRPr="00ED1136" w:rsidRDefault="00CA51F5" w:rsidP="00540C53">
      <w:pPr>
        <w:tabs>
          <w:tab w:val="left" w:pos="800"/>
        </w:tabs>
        <w:snapToGrid w:val="0"/>
        <w:spacing w:line="560" w:lineRule="exact"/>
        <w:contextualSpacing/>
        <w:rPr>
          <w:rFonts w:ascii="仿宋" w:eastAsia="仿宋" w:hAnsi="仿宋"/>
          <w:color w:val="000000" w:themeColor="text1"/>
        </w:rPr>
      </w:pPr>
      <w:r w:rsidRPr="00ED1136">
        <w:rPr>
          <w:rFonts w:ascii="黑体" w:eastAsia="黑体" w:hAnsi="黑体" w:hint="eastAsia"/>
          <w:color w:val="000000" w:themeColor="text1"/>
        </w:rPr>
        <w:t>二、</w:t>
      </w:r>
      <w:r w:rsidR="00D97322" w:rsidRPr="00ED1136">
        <w:rPr>
          <w:rFonts w:ascii="黑体" w:eastAsia="黑体" w:hAnsi="黑体" w:hint="eastAsia"/>
          <w:color w:val="000000" w:themeColor="text1"/>
        </w:rPr>
        <w:t>新收</w:t>
      </w:r>
      <w:r w:rsidR="00ED30FA" w:rsidRPr="00ED1136">
        <w:rPr>
          <w:rFonts w:ascii="黑体" w:eastAsia="黑体" w:hAnsi="黑体" w:hint="eastAsia"/>
          <w:color w:val="000000" w:themeColor="text1"/>
        </w:rPr>
        <w:t>诉讼</w:t>
      </w:r>
      <w:r w:rsidR="00D97322" w:rsidRPr="00ED1136">
        <w:rPr>
          <w:rFonts w:ascii="黑体" w:eastAsia="黑体" w:hAnsi="黑体" w:hint="eastAsia"/>
          <w:color w:val="000000" w:themeColor="text1"/>
        </w:rPr>
        <w:t>案件</w:t>
      </w:r>
      <w:r w:rsidRPr="00ED1136">
        <w:rPr>
          <w:rFonts w:ascii="黑体" w:eastAsia="黑体" w:hAnsi="黑体" w:hint="eastAsia"/>
          <w:color w:val="000000" w:themeColor="text1"/>
        </w:rPr>
        <w:t>案由分布情况</w:t>
      </w:r>
      <w:r w:rsidR="008176AC">
        <w:rPr>
          <w:rFonts w:ascii="黑体" w:eastAsia="黑体" w:hAnsi="黑体" w:hint="eastAsia"/>
          <w:color w:val="000000" w:themeColor="text1"/>
        </w:rPr>
        <w:t>（具体案由详见附件</w:t>
      </w:r>
      <w:r w:rsidR="00003A6E">
        <w:rPr>
          <w:rFonts w:ascii="黑体" w:eastAsia="黑体" w:hAnsi="黑体" w:hint="eastAsia"/>
          <w:color w:val="000000" w:themeColor="text1"/>
        </w:rPr>
        <w:t>1</w:t>
      </w:r>
      <w:r w:rsidR="008176AC">
        <w:rPr>
          <w:rFonts w:ascii="黑体" w:eastAsia="黑体" w:hAnsi="黑体" w:hint="eastAsia"/>
          <w:color w:val="000000" w:themeColor="text1"/>
        </w:rPr>
        <w:t>）</w:t>
      </w:r>
    </w:p>
    <w:p w:rsidR="00282004" w:rsidRPr="00282004" w:rsidRDefault="00021B90" w:rsidP="00540C53">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2019</w:t>
      </w:r>
      <w:r w:rsidR="00C0159F">
        <w:rPr>
          <w:rFonts w:ascii="仿宋" w:eastAsia="仿宋" w:hAnsi="仿宋" w:hint="eastAsia"/>
          <w:color w:val="000000" w:themeColor="text1"/>
        </w:rPr>
        <w:t>年</w:t>
      </w:r>
      <w:r w:rsidR="006A6642">
        <w:rPr>
          <w:rFonts w:ascii="仿宋" w:eastAsia="仿宋" w:hAnsi="仿宋" w:hint="eastAsia"/>
          <w:color w:val="000000" w:themeColor="text1"/>
        </w:rPr>
        <w:t>1-</w:t>
      </w:r>
      <w:r w:rsidR="009422E5">
        <w:rPr>
          <w:rFonts w:ascii="仿宋" w:eastAsia="仿宋" w:hAnsi="仿宋" w:hint="eastAsia"/>
          <w:color w:val="000000" w:themeColor="text1"/>
        </w:rPr>
        <w:t>6</w:t>
      </w:r>
      <w:r w:rsidR="006A6642">
        <w:rPr>
          <w:rFonts w:ascii="仿宋" w:eastAsia="仿宋" w:hAnsi="仿宋" w:hint="eastAsia"/>
          <w:color w:val="000000" w:themeColor="text1"/>
        </w:rPr>
        <w:t>月</w:t>
      </w:r>
      <w:r w:rsidR="00282004">
        <w:rPr>
          <w:rFonts w:ascii="仿宋" w:eastAsia="仿宋" w:hAnsi="仿宋" w:hint="eastAsia"/>
          <w:color w:val="000000" w:themeColor="text1"/>
        </w:rPr>
        <w:t>，</w:t>
      </w:r>
      <w:r w:rsidR="00CA51F5" w:rsidRPr="00ED1136">
        <w:rPr>
          <w:rFonts w:ascii="仿宋" w:eastAsia="仿宋" w:hAnsi="仿宋" w:hint="eastAsia"/>
          <w:color w:val="000000" w:themeColor="text1"/>
        </w:rPr>
        <w:t>我院共新收各类刑事案件</w:t>
      </w:r>
      <w:r w:rsidR="005A3240">
        <w:rPr>
          <w:rFonts w:ascii="仿宋" w:eastAsia="仿宋" w:hAnsi="仿宋" w:hint="eastAsia"/>
          <w:color w:val="000000" w:themeColor="text1"/>
        </w:rPr>
        <w:t>106</w:t>
      </w:r>
      <w:r w:rsidR="00CA51F5" w:rsidRPr="00ED1136">
        <w:rPr>
          <w:rFonts w:ascii="仿宋" w:eastAsia="仿宋" w:hAnsi="仿宋" w:hint="eastAsia"/>
          <w:color w:val="000000" w:themeColor="text1"/>
        </w:rPr>
        <w:t>件</w:t>
      </w:r>
      <w:r w:rsidR="006D11F6">
        <w:rPr>
          <w:rFonts w:ascii="仿宋" w:eastAsia="仿宋" w:hAnsi="仿宋" w:hint="eastAsia"/>
          <w:color w:val="000000" w:themeColor="text1"/>
        </w:rPr>
        <w:t>，</w:t>
      </w:r>
      <w:r w:rsidR="00CA51F5" w:rsidRPr="00ED1136">
        <w:rPr>
          <w:rFonts w:ascii="仿宋" w:eastAsia="仿宋" w:hAnsi="仿宋" w:hint="eastAsia"/>
          <w:color w:val="000000" w:themeColor="text1"/>
        </w:rPr>
        <w:t>其中危害公共安全罪案件</w:t>
      </w:r>
      <w:r w:rsidR="001C2CAA">
        <w:rPr>
          <w:rFonts w:ascii="仿宋" w:eastAsia="仿宋" w:hAnsi="仿宋" w:hint="eastAsia"/>
          <w:color w:val="000000" w:themeColor="text1"/>
        </w:rPr>
        <w:t>35</w:t>
      </w:r>
      <w:r w:rsidR="00CA51F5" w:rsidRPr="00ED1136">
        <w:rPr>
          <w:rFonts w:ascii="仿宋" w:eastAsia="仿宋" w:hAnsi="仿宋" w:hint="eastAsia"/>
          <w:color w:val="000000" w:themeColor="text1"/>
        </w:rPr>
        <w:t>件</w:t>
      </w:r>
      <w:r w:rsidR="0059140A" w:rsidRPr="00ED1136">
        <w:rPr>
          <w:rFonts w:ascii="仿宋" w:eastAsia="仿宋" w:hAnsi="仿宋" w:hint="eastAsia"/>
          <w:color w:val="000000" w:themeColor="text1"/>
        </w:rPr>
        <w:t>，</w:t>
      </w:r>
      <w:r w:rsidR="00CA51F5" w:rsidRPr="00ED1136">
        <w:rPr>
          <w:rFonts w:ascii="仿宋" w:eastAsia="仿宋" w:hAnsi="仿宋" w:hint="eastAsia"/>
          <w:color w:val="000000" w:themeColor="text1"/>
        </w:rPr>
        <w:t>侵犯公民人身权利、民主权利罪案件</w:t>
      </w:r>
      <w:r w:rsidR="001C2CAA">
        <w:rPr>
          <w:rFonts w:ascii="仿宋" w:eastAsia="仿宋" w:hAnsi="仿宋" w:hint="eastAsia"/>
          <w:color w:val="000000" w:themeColor="text1"/>
        </w:rPr>
        <w:t>21</w:t>
      </w:r>
      <w:r w:rsidR="00CA51F5" w:rsidRPr="00ED1136">
        <w:rPr>
          <w:rFonts w:ascii="仿宋" w:eastAsia="仿宋" w:hAnsi="仿宋" w:hint="eastAsia"/>
          <w:color w:val="000000" w:themeColor="text1"/>
        </w:rPr>
        <w:t>件</w:t>
      </w:r>
      <w:r w:rsidR="00282004">
        <w:rPr>
          <w:rFonts w:ascii="仿宋" w:eastAsia="仿宋" w:hAnsi="仿宋" w:hint="eastAsia"/>
          <w:color w:val="000000" w:themeColor="text1"/>
        </w:rPr>
        <w:t>，</w:t>
      </w:r>
      <w:r w:rsidR="00282004" w:rsidRPr="00ED1136">
        <w:rPr>
          <w:rFonts w:ascii="仿宋" w:eastAsia="仿宋" w:hAnsi="仿宋" w:hint="eastAsia"/>
          <w:color w:val="000000" w:themeColor="text1"/>
        </w:rPr>
        <w:t>妨害社会管理秩序罪案件</w:t>
      </w:r>
      <w:r w:rsidR="001C2CAA">
        <w:rPr>
          <w:rFonts w:ascii="仿宋" w:eastAsia="仿宋" w:hAnsi="仿宋" w:hint="eastAsia"/>
          <w:color w:val="000000" w:themeColor="text1"/>
        </w:rPr>
        <w:t>7</w:t>
      </w:r>
      <w:r w:rsidR="00282004" w:rsidRPr="00ED1136">
        <w:rPr>
          <w:rFonts w:ascii="仿宋" w:eastAsia="仿宋" w:hAnsi="仿宋" w:hint="eastAsia"/>
          <w:color w:val="000000" w:themeColor="text1"/>
        </w:rPr>
        <w:t>件</w:t>
      </w:r>
      <w:r w:rsidR="00282004">
        <w:rPr>
          <w:rFonts w:ascii="仿宋" w:eastAsia="仿宋" w:hAnsi="仿宋" w:hint="eastAsia"/>
          <w:color w:val="000000" w:themeColor="text1"/>
        </w:rPr>
        <w:t>，</w:t>
      </w:r>
      <w:r w:rsidR="00282004" w:rsidRPr="00ED1136">
        <w:rPr>
          <w:rFonts w:ascii="仿宋" w:eastAsia="仿宋" w:hAnsi="仿宋" w:hint="eastAsia"/>
          <w:color w:val="000000" w:themeColor="text1"/>
        </w:rPr>
        <w:t>侵犯财产罪案件</w:t>
      </w:r>
      <w:r w:rsidR="001C2CAA">
        <w:rPr>
          <w:rFonts w:ascii="仿宋" w:eastAsia="仿宋" w:hAnsi="仿宋" w:hint="eastAsia"/>
          <w:color w:val="000000" w:themeColor="text1"/>
        </w:rPr>
        <w:t>41</w:t>
      </w:r>
      <w:r w:rsidR="00282004" w:rsidRPr="00ED1136">
        <w:rPr>
          <w:rFonts w:ascii="仿宋" w:eastAsia="仿宋" w:hAnsi="仿宋" w:hint="eastAsia"/>
          <w:color w:val="000000" w:themeColor="text1"/>
        </w:rPr>
        <w:t>件</w:t>
      </w:r>
      <w:r w:rsidR="00282004">
        <w:rPr>
          <w:rFonts w:ascii="仿宋" w:eastAsia="仿宋" w:hAnsi="仿宋" w:hint="eastAsia"/>
          <w:color w:val="000000" w:themeColor="text1"/>
        </w:rPr>
        <w:t>，</w:t>
      </w:r>
      <w:r w:rsidR="00282004" w:rsidRPr="00282004">
        <w:rPr>
          <w:rFonts w:ascii="仿宋" w:eastAsia="仿宋" w:hAnsi="仿宋" w:hint="eastAsia"/>
          <w:color w:val="000000" w:themeColor="text1"/>
        </w:rPr>
        <w:t>破坏社会主义市场经济秩序罪</w:t>
      </w:r>
      <w:r w:rsidR="00282004">
        <w:rPr>
          <w:rFonts w:ascii="仿宋" w:eastAsia="仿宋" w:hAnsi="仿宋" w:hint="eastAsia"/>
          <w:color w:val="000000" w:themeColor="text1"/>
        </w:rPr>
        <w:t>案件</w:t>
      </w:r>
      <w:r w:rsidR="001C2CAA">
        <w:rPr>
          <w:rFonts w:ascii="仿宋" w:eastAsia="仿宋" w:hAnsi="仿宋" w:hint="eastAsia"/>
          <w:color w:val="000000" w:themeColor="text1"/>
        </w:rPr>
        <w:t>2</w:t>
      </w:r>
      <w:r w:rsidR="00282004">
        <w:rPr>
          <w:rFonts w:ascii="仿宋" w:eastAsia="仿宋" w:hAnsi="仿宋" w:hint="eastAsia"/>
          <w:color w:val="000000" w:themeColor="text1"/>
        </w:rPr>
        <w:t>件。</w:t>
      </w:r>
    </w:p>
    <w:p w:rsidR="002D1818" w:rsidRPr="00ED1136" w:rsidRDefault="00C0159F" w:rsidP="00540C53">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201</w:t>
      </w:r>
      <w:r w:rsidR="00A82360">
        <w:rPr>
          <w:rFonts w:ascii="仿宋" w:eastAsia="仿宋" w:hAnsi="仿宋" w:hint="eastAsia"/>
          <w:color w:val="000000" w:themeColor="text1"/>
        </w:rPr>
        <w:t>9</w:t>
      </w:r>
      <w:r>
        <w:rPr>
          <w:rFonts w:ascii="仿宋" w:eastAsia="仿宋" w:hAnsi="仿宋" w:hint="eastAsia"/>
          <w:color w:val="000000" w:themeColor="text1"/>
        </w:rPr>
        <w:t>年</w:t>
      </w:r>
      <w:r w:rsidR="006A6642">
        <w:rPr>
          <w:rFonts w:ascii="仿宋" w:eastAsia="仿宋" w:hAnsi="仿宋" w:hint="eastAsia"/>
          <w:color w:val="000000" w:themeColor="text1"/>
        </w:rPr>
        <w:t>1-</w:t>
      </w:r>
      <w:r w:rsidR="001C2CAA">
        <w:rPr>
          <w:rFonts w:ascii="仿宋" w:eastAsia="仿宋" w:hAnsi="仿宋" w:hint="eastAsia"/>
          <w:color w:val="000000" w:themeColor="text1"/>
        </w:rPr>
        <w:t>6</w:t>
      </w:r>
      <w:r w:rsidR="006A6642">
        <w:rPr>
          <w:rFonts w:ascii="仿宋" w:eastAsia="仿宋" w:hAnsi="仿宋" w:hint="eastAsia"/>
          <w:color w:val="000000" w:themeColor="text1"/>
        </w:rPr>
        <w:t>月</w:t>
      </w:r>
      <w:r w:rsidR="00282004">
        <w:rPr>
          <w:rFonts w:ascii="仿宋" w:eastAsia="仿宋" w:hAnsi="仿宋" w:hint="eastAsia"/>
          <w:color w:val="000000" w:themeColor="text1"/>
        </w:rPr>
        <w:t>，</w:t>
      </w:r>
      <w:r w:rsidR="002D1818" w:rsidRPr="00ED1136">
        <w:rPr>
          <w:rFonts w:ascii="仿宋" w:eastAsia="仿宋" w:hAnsi="仿宋" w:hint="eastAsia"/>
          <w:color w:val="000000" w:themeColor="text1"/>
        </w:rPr>
        <w:t>我院共新收各类民事案件</w:t>
      </w:r>
      <w:r w:rsidR="001C2CAA">
        <w:rPr>
          <w:rFonts w:ascii="仿宋" w:eastAsia="仿宋" w:hAnsi="仿宋" w:hint="eastAsia"/>
          <w:color w:val="000000" w:themeColor="text1"/>
        </w:rPr>
        <w:t>1383</w:t>
      </w:r>
      <w:r w:rsidR="002D1818" w:rsidRPr="00ED1136">
        <w:rPr>
          <w:rFonts w:ascii="仿宋" w:eastAsia="仿宋" w:hAnsi="仿宋" w:hint="eastAsia"/>
          <w:color w:val="000000" w:themeColor="text1"/>
        </w:rPr>
        <w:t>件</w:t>
      </w:r>
      <w:r w:rsidR="00282004">
        <w:rPr>
          <w:rFonts w:ascii="仿宋" w:eastAsia="仿宋" w:hAnsi="仿宋" w:hint="eastAsia"/>
          <w:color w:val="000000" w:themeColor="text1"/>
        </w:rPr>
        <w:t>，</w:t>
      </w:r>
      <w:r w:rsidR="002D1818" w:rsidRPr="00ED1136">
        <w:rPr>
          <w:rFonts w:ascii="仿宋" w:eastAsia="仿宋" w:hAnsi="仿宋" w:hint="eastAsia"/>
          <w:color w:val="000000" w:themeColor="text1"/>
        </w:rPr>
        <w:t>其中</w:t>
      </w:r>
      <w:r w:rsidR="00B24CDA" w:rsidRPr="00ED1136">
        <w:rPr>
          <w:rFonts w:ascii="仿宋" w:eastAsia="仿宋" w:hAnsi="仿宋" w:hint="eastAsia"/>
          <w:color w:val="000000" w:themeColor="text1"/>
        </w:rPr>
        <w:t>劳动争议、人事争议案件</w:t>
      </w:r>
      <w:r w:rsidR="001C2CAA">
        <w:rPr>
          <w:rFonts w:ascii="仿宋" w:eastAsia="仿宋" w:hAnsi="仿宋" w:hint="eastAsia"/>
          <w:color w:val="000000" w:themeColor="text1"/>
        </w:rPr>
        <w:t>155</w:t>
      </w:r>
      <w:r w:rsidR="00B24CDA" w:rsidRPr="00ED1136">
        <w:rPr>
          <w:rFonts w:ascii="仿宋" w:eastAsia="仿宋" w:hAnsi="仿宋" w:hint="eastAsia"/>
          <w:color w:val="000000" w:themeColor="text1"/>
        </w:rPr>
        <w:t>件</w:t>
      </w:r>
      <w:r w:rsidR="00B24CDA">
        <w:rPr>
          <w:rFonts w:ascii="仿宋" w:eastAsia="仿宋" w:hAnsi="仿宋" w:hint="eastAsia"/>
          <w:color w:val="000000" w:themeColor="text1"/>
        </w:rPr>
        <w:t>，</w:t>
      </w:r>
      <w:r w:rsidR="00B24CDA" w:rsidRPr="00ED1136">
        <w:rPr>
          <w:rFonts w:ascii="仿宋" w:eastAsia="仿宋" w:hAnsi="仿宋" w:hint="eastAsia"/>
          <w:color w:val="000000" w:themeColor="text1"/>
        </w:rPr>
        <w:t>与公司、证券、保险、票据等有关的民事纠纷案件</w:t>
      </w:r>
      <w:r w:rsidR="001C2CAA">
        <w:rPr>
          <w:rFonts w:ascii="仿宋" w:eastAsia="仿宋" w:hAnsi="仿宋" w:hint="eastAsia"/>
          <w:color w:val="000000" w:themeColor="text1"/>
        </w:rPr>
        <w:t>17</w:t>
      </w:r>
      <w:r w:rsidR="00B24CDA" w:rsidRPr="00ED1136">
        <w:rPr>
          <w:rFonts w:ascii="仿宋" w:eastAsia="仿宋" w:hAnsi="仿宋" w:hint="eastAsia"/>
          <w:color w:val="000000" w:themeColor="text1"/>
        </w:rPr>
        <w:t>件，</w:t>
      </w:r>
      <w:r w:rsidR="002D1818" w:rsidRPr="00ED1136">
        <w:rPr>
          <w:rFonts w:ascii="仿宋" w:eastAsia="仿宋" w:hAnsi="仿宋" w:hint="eastAsia"/>
          <w:color w:val="000000" w:themeColor="text1"/>
        </w:rPr>
        <w:t>人格权纠纷案件</w:t>
      </w:r>
      <w:r w:rsidR="001C2CAA">
        <w:rPr>
          <w:rFonts w:ascii="仿宋" w:eastAsia="仿宋" w:hAnsi="仿宋" w:hint="eastAsia"/>
          <w:color w:val="000000" w:themeColor="text1"/>
        </w:rPr>
        <w:t>15</w:t>
      </w:r>
      <w:r w:rsidR="002D1818" w:rsidRPr="00ED1136">
        <w:rPr>
          <w:rFonts w:ascii="仿宋" w:eastAsia="仿宋" w:hAnsi="仿宋" w:hint="eastAsia"/>
          <w:color w:val="000000" w:themeColor="text1"/>
        </w:rPr>
        <w:t>件</w:t>
      </w:r>
      <w:r w:rsidR="00282004">
        <w:rPr>
          <w:rFonts w:ascii="仿宋" w:eastAsia="仿宋" w:hAnsi="仿宋" w:hint="eastAsia"/>
          <w:color w:val="000000" w:themeColor="text1"/>
        </w:rPr>
        <w:t>，</w:t>
      </w:r>
      <w:r w:rsidR="00B24CDA" w:rsidRPr="00ED1136">
        <w:rPr>
          <w:rFonts w:ascii="仿宋" w:eastAsia="仿宋" w:hAnsi="仿宋" w:hint="eastAsia"/>
          <w:color w:val="000000" w:themeColor="text1"/>
        </w:rPr>
        <w:t>物权纠纷案件</w:t>
      </w:r>
      <w:r w:rsidR="001C2CAA">
        <w:rPr>
          <w:rFonts w:ascii="仿宋" w:eastAsia="仿宋" w:hAnsi="仿宋" w:hint="eastAsia"/>
          <w:color w:val="000000" w:themeColor="text1"/>
        </w:rPr>
        <w:t>28</w:t>
      </w:r>
      <w:r w:rsidR="00B24CDA" w:rsidRPr="00ED1136">
        <w:rPr>
          <w:rFonts w:ascii="仿宋" w:eastAsia="仿宋" w:hAnsi="仿宋" w:hint="eastAsia"/>
          <w:color w:val="000000" w:themeColor="text1"/>
        </w:rPr>
        <w:t>件，适用特殊程序案由案件</w:t>
      </w:r>
      <w:r w:rsidR="001C2CAA">
        <w:rPr>
          <w:rFonts w:ascii="仿宋" w:eastAsia="仿宋" w:hAnsi="仿宋" w:hint="eastAsia"/>
          <w:color w:val="000000" w:themeColor="text1"/>
        </w:rPr>
        <w:t>12</w:t>
      </w:r>
      <w:r w:rsidR="00B24CDA" w:rsidRPr="00ED1136">
        <w:rPr>
          <w:rFonts w:ascii="仿宋" w:eastAsia="仿宋" w:hAnsi="仿宋" w:hint="eastAsia"/>
          <w:color w:val="000000" w:themeColor="text1"/>
        </w:rPr>
        <w:t>件</w:t>
      </w:r>
      <w:r w:rsidR="00B24CDA">
        <w:rPr>
          <w:rFonts w:ascii="仿宋" w:eastAsia="仿宋" w:hAnsi="仿宋" w:hint="eastAsia"/>
          <w:color w:val="000000" w:themeColor="text1"/>
        </w:rPr>
        <w:t>，</w:t>
      </w:r>
      <w:r w:rsidR="002D1818" w:rsidRPr="00ED1136">
        <w:rPr>
          <w:rFonts w:ascii="仿宋" w:eastAsia="仿宋" w:hAnsi="仿宋" w:hint="eastAsia"/>
          <w:color w:val="000000" w:themeColor="text1"/>
        </w:rPr>
        <w:t>婚姻家庭、继承纠纷案件</w:t>
      </w:r>
      <w:r w:rsidR="001C2CAA">
        <w:rPr>
          <w:rFonts w:ascii="仿宋" w:eastAsia="仿宋" w:hAnsi="仿宋" w:hint="eastAsia"/>
          <w:color w:val="000000" w:themeColor="text1"/>
        </w:rPr>
        <w:t>75</w:t>
      </w:r>
      <w:r w:rsidR="002D1818" w:rsidRPr="00ED1136">
        <w:rPr>
          <w:rFonts w:ascii="仿宋" w:eastAsia="仿宋" w:hAnsi="仿宋" w:hint="eastAsia"/>
          <w:color w:val="000000" w:themeColor="text1"/>
        </w:rPr>
        <w:t>件，</w:t>
      </w:r>
      <w:r w:rsidR="00B24CDA" w:rsidRPr="00ED1136">
        <w:rPr>
          <w:rFonts w:ascii="仿宋" w:eastAsia="仿宋" w:hAnsi="仿宋" w:hint="eastAsia"/>
          <w:color w:val="000000" w:themeColor="text1"/>
        </w:rPr>
        <w:t>侵权责任纠纷案件</w:t>
      </w:r>
      <w:r w:rsidR="001C2CAA">
        <w:rPr>
          <w:rFonts w:ascii="仿宋" w:eastAsia="仿宋" w:hAnsi="仿宋" w:hint="eastAsia"/>
          <w:color w:val="000000" w:themeColor="text1"/>
        </w:rPr>
        <w:t>176</w:t>
      </w:r>
      <w:r w:rsidR="00B24CDA" w:rsidRPr="00ED1136">
        <w:rPr>
          <w:rFonts w:ascii="仿宋" w:eastAsia="仿宋" w:hAnsi="仿宋" w:hint="eastAsia"/>
          <w:color w:val="000000" w:themeColor="text1"/>
        </w:rPr>
        <w:t>件，</w:t>
      </w:r>
      <w:r w:rsidR="002D1818" w:rsidRPr="00ED1136">
        <w:rPr>
          <w:rFonts w:ascii="仿宋" w:eastAsia="仿宋" w:hAnsi="仿宋" w:hint="eastAsia"/>
          <w:color w:val="000000" w:themeColor="text1"/>
        </w:rPr>
        <w:t>合同、无因管理、不当得利纠纷案件</w:t>
      </w:r>
      <w:r w:rsidR="001C2CAA">
        <w:rPr>
          <w:rFonts w:ascii="仿宋" w:eastAsia="仿宋" w:hAnsi="仿宋" w:hint="eastAsia"/>
          <w:color w:val="000000" w:themeColor="text1"/>
        </w:rPr>
        <w:t>905</w:t>
      </w:r>
      <w:r w:rsidR="002D1818" w:rsidRPr="00ED1136">
        <w:rPr>
          <w:rFonts w:ascii="仿宋" w:eastAsia="仿宋" w:hAnsi="仿宋" w:hint="eastAsia"/>
          <w:color w:val="000000" w:themeColor="text1"/>
        </w:rPr>
        <w:t>件</w:t>
      </w:r>
      <w:r w:rsidR="00B24CDA">
        <w:rPr>
          <w:rFonts w:ascii="仿宋" w:eastAsia="仿宋" w:hAnsi="仿宋" w:hint="eastAsia"/>
          <w:color w:val="000000" w:themeColor="text1"/>
        </w:rPr>
        <w:t>。</w:t>
      </w:r>
    </w:p>
    <w:p w:rsidR="000A033C" w:rsidRPr="00300D0F" w:rsidRDefault="00C0159F" w:rsidP="00540C53">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201</w:t>
      </w:r>
      <w:r w:rsidR="00632AA9">
        <w:rPr>
          <w:rFonts w:ascii="仿宋" w:eastAsia="仿宋" w:hAnsi="仿宋" w:hint="eastAsia"/>
          <w:color w:val="000000" w:themeColor="text1"/>
        </w:rPr>
        <w:t>9</w:t>
      </w:r>
      <w:r>
        <w:rPr>
          <w:rFonts w:ascii="仿宋" w:eastAsia="仿宋" w:hAnsi="仿宋" w:hint="eastAsia"/>
          <w:color w:val="000000" w:themeColor="text1"/>
        </w:rPr>
        <w:t>年</w:t>
      </w:r>
      <w:r w:rsidR="006A6642">
        <w:rPr>
          <w:rFonts w:ascii="仿宋" w:eastAsia="仿宋" w:hAnsi="仿宋" w:hint="eastAsia"/>
          <w:color w:val="000000" w:themeColor="text1"/>
        </w:rPr>
        <w:t>1-</w:t>
      </w:r>
      <w:r w:rsidR="009B2AD6">
        <w:rPr>
          <w:rFonts w:ascii="仿宋" w:eastAsia="仿宋" w:hAnsi="仿宋" w:hint="eastAsia"/>
          <w:color w:val="000000" w:themeColor="text1"/>
        </w:rPr>
        <w:t>6</w:t>
      </w:r>
      <w:r w:rsidR="006A6642">
        <w:rPr>
          <w:rFonts w:ascii="仿宋" w:eastAsia="仿宋" w:hAnsi="仿宋" w:hint="eastAsia"/>
          <w:color w:val="000000" w:themeColor="text1"/>
        </w:rPr>
        <w:t>月</w:t>
      </w:r>
      <w:r w:rsidR="000E3682">
        <w:rPr>
          <w:rFonts w:ascii="仿宋" w:eastAsia="仿宋" w:hAnsi="仿宋" w:hint="eastAsia"/>
          <w:color w:val="000000" w:themeColor="text1"/>
        </w:rPr>
        <w:t>，</w:t>
      </w:r>
      <w:r w:rsidR="00231C83" w:rsidRPr="00ED1136">
        <w:rPr>
          <w:rFonts w:ascii="仿宋" w:eastAsia="仿宋" w:hAnsi="仿宋" w:hint="eastAsia"/>
          <w:color w:val="000000" w:themeColor="text1"/>
        </w:rPr>
        <w:t>我院共新收各类行政案件</w:t>
      </w:r>
      <w:r w:rsidR="009B2AD6">
        <w:rPr>
          <w:rFonts w:ascii="仿宋" w:eastAsia="仿宋" w:hAnsi="仿宋" w:hint="eastAsia"/>
          <w:color w:val="000000" w:themeColor="text1"/>
        </w:rPr>
        <w:t>39</w:t>
      </w:r>
      <w:r w:rsidR="00231C83" w:rsidRPr="00ED1136">
        <w:rPr>
          <w:rFonts w:ascii="仿宋" w:eastAsia="仿宋" w:hAnsi="仿宋" w:hint="eastAsia"/>
          <w:color w:val="000000" w:themeColor="text1"/>
        </w:rPr>
        <w:t>件</w:t>
      </w:r>
      <w:r w:rsidR="00282004">
        <w:rPr>
          <w:rFonts w:ascii="仿宋" w:eastAsia="仿宋" w:hAnsi="仿宋" w:hint="eastAsia"/>
          <w:color w:val="000000" w:themeColor="text1"/>
        </w:rPr>
        <w:t>，</w:t>
      </w:r>
      <w:r w:rsidR="00F73968">
        <w:rPr>
          <w:rFonts w:ascii="仿宋" w:eastAsia="仿宋" w:hAnsi="仿宋" w:hint="eastAsia"/>
          <w:color w:val="000000" w:themeColor="text1"/>
        </w:rPr>
        <w:t>其中</w:t>
      </w:r>
      <w:r w:rsidR="009B2AD6">
        <w:rPr>
          <w:rFonts w:ascii="仿宋" w:eastAsia="仿宋" w:hAnsi="仿宋" w:hint="eastAsia"/>
          <w:color w:val="000000" w:themeColor="text1"/>
        </w:rPr>
        <w:t>土地类案件5件、</w:t>
      </w:r>
      <w:r w:rsidR="00632AA9">
        <w:rPr>
          <w:rFonts w:ascii="仿宋" w:eastAsia="仿宋" w:hAnsi="仿宋" w:hint="eastAsia"/>
          <w:color w:val="000000" w:themeColor="text1"/>
        </w:rPr>
        <w:t>公安类案件</w:t>
      </w:r>
      <w:r w:rsidR="009B2AD6">
        <w:rPr>
          <w:rFonts w:ascii="仿宋" w:eastAsia="仿宋" w:hAnsi="仿宋" w:hint="eastAsia"/>
          <w:color w:val="000000" w:themeColor="text1"/>
        </w:rPr>
        <w:t>9</w:t>
      </w:r>
      <w:r w:rsidR="00632AA9">
        <w:rPr>
          <w:rFonts w:ascii="仿宋" w:eastAsia="仿宋" w:hAnsi="仿宋" w:hint="eastAsia"/>
          <w:color w:val="000000" w:themeColor="text1"/>
        </w:rPr>
        <w:t>件，处罚类案件2件，</w:t>
      </w:r>
      <w:r w:rsidR="00F73968">
        <w:rPr>
          <w:rFonts w:ascii="仿宋" w:eastAsia="仿宋" w:hAnsi="仿宋" w:hint="eastAsia"/>
          <w:color w:val="000000" w:themeColor="text1"/>
        </w:rPr>
        <w:t>行政非诉案由案件</w:t>
      </w:r>
      <w:r w:rsidR="009B2AD6">
        <w:rPr>
          <w:rFonts w:ascii="仿宋" w:eastAsia="仿宋" w:hAnsi="仿宋" w:hint="eastAsia"/>
          <w:color w:val="000000" w:themeColor="text1"/>
        </w:rPr>
        <w:t>7</w:t>
      </w:r>
      <w:r w:rsidR="00F73968">
        <w:rPr>
          <w:rFonts w:ascii="仿宋" w:eastAsia="仿宋" w:hAnsi="仿宋" w:hint="eastAsia"/>
          <w:color w:val="000000" w:themeColor="text1"/>
        </w:rPr>
        <w:t>件，</w:t>
      </w:r>
      <w:r w:rsidR="000E3682">
        <w:rPr>
          <w:rFonts w:ascii="仿宋" w:eastAsia="仿宋" w:hAnsi="仿宋" w:hint="eastAsia"/>
          <w:color w:val="000000" w:themeColor="text1"/>
        </w:rPr>
        <w:t>行政（其他）类案件</w:t>
      </w:r>
      <w:r w:rsidR="009B2AD6">
        <w:rPr>
          <w:rFonts w:ascii="仿宋" w:eastAsia="仿宋" w:hAnsi="仿宋" w:hint="eastAsia"/>
          <w:color w:val="000000" w:themeColor="text1"/>
        </w:rPr>
        <w:t>16</w:t>
      </w:r>
      <w:r w:rsidR="00632AA9">
        <w:rPr>
          <w:rFonts w:ascii="仿宋" w:eastAsia="仿宋" w:hAnsi="仿宋" w:hint="eastAsia"/>
          <w:color w:val="000000" w:themeColor="text1"/>
        </w:rPr>
        <w:t>件</w:t>
      </w:r>
      <w:r w:rsidR="00ED30FA" w:rsidRPr="00ED1136">
        <w:rPr>
          <w:rFonts w:ascii="仿宋" w:eastAsia="仿宋" w:hAnsi="仿宋" w:hint="eastAsia"/>
          <w:color w:val="000000" w:themeColor="text1"/>
        </w:rPr>
        <w:t>。</w:t>
      </w:r>
      <w:r w:rsidR="00ED30FA" w:rsidRPr="00ED1136">
        <w:rPr>
          <w:rFonts w:ascii="仿宋" w:eastAsia="仿宋" w:hAnsi="仿宋"/>
          <w:color w:val="000000" w:themeColor="text1"/>
        </w:rPr>
        <w:t xml:space="preserve"> </w:t>
      </w:r>
    </w:p>
    <w:p w:rsidR="00952277" w:rsidRPr="009C01B0" w:rsidRDefault="00CA51F5" w:rsidP="00540C53">
      <w:pPr>
        <w:tabs>
          <w:tab w:val="left" w:pos="800"/>
        </w:tabs>
        <w:snapToGrid w:val="0"/>
        <w:spacing w:line="560" w:lineRule="exact"/>
        <w:contextualSpacing/>
        <w:rPr>
          <w:rFonts w:ascii="黑体" w:eastAsia="黑体" w:hAnsi="黑体"/>
          <w:color w:val="000000" w:themeColor="text1"/>
        </w:rPr>
      </w:pPr>
      <w:r w:rsidRPr="009C01B0">
        <w:rPr>
          <w:rFonts w:ascii="黑体" w:eastAsia="黑体" w:hAnsi="黑体" w:hint="eastAsia"/>
          <w:color w:val="000000" w:themeColor="text1"/>
        </w:rPr>
        <w:lastRenderedPageBreak/>
        <w:t>三</w:t>
      </w:r>
      <w:r w:rsidR="00952277" w:rsidRPr="009C01B0">
        <w:rPr>
          <w:rFonts w:ascii="黑体" w:eastAsia="黑体" w:hAnsi="黑体" w:hint="eastAsia"/>
          <w:color w:val="000000" w:themeColor="text1"/>
        </w:rPr>
        <w:t>、</w:t>
      </w:r>
      <w:r w:rsidR="00ED30FA" w:rsidRPr="009C01B0">
        <w:rPr>
          <w:rFonts w:ascii="黑体" w:eastAsia="黑体" w:hAnsi="黑体" w:hint="eastAsia"/>
          <w:color w:val="000000" w:themeColor="text1"/>
        </w:rPr>
        <w:t>各项</w:t>
      </w:r>
      <w:r w:rsidR="00952277" w:rsidRPr="009C01B0">
        <w:rPr>
          <w:rFonts w:ascii="黑体" w:eastAsia="黑体" w:hAnsi="黑体" w:hint="eastAsia"/>
          <w:color w:val="000000" w:themeColor="text1"/>
        </w:rPr>
        <w:t>质效</w:t>
      </w:r>
      <w:r w:rsidR="00ED30FA" w:rsidRPr="009C01B0">
        <w:rPr>
          <w:rFonts w:ascii="黑体" w:eastAsia="黑体" w:hAnsi="黑体" w:hint="eastAsia"/>
          <w:color w:val="000000" w:themeColor="text1"/>
        </w:rPr>
        <w:t>指标</w:t>
      </w:r>
      <w:r w:rsidR="00952277" w:rsidRPr="009C01B0">
        <w:rPr>
          <w:rFonts w:ascii="黑体" w:eastAsia="黑体" w:hAnsi="黑体" w:hint="eastAsia"/>
          <w:color w:val="000000" w:themeColor="text1"/>
        </w:rPr>
        <w:t>情况</w:t>
      </w:r>
    </w:p>
    <w:p w:rsidR="00761EC4" w:rsidRPr="00386EC7" w:rsidRDefault="00761EC4" w:rsidP="00386EC7">
      <w:pPr>
        <w:tabs>
          <w:tab w:val="left" w:pos="800"/>
        </w:tabs>
        <w:snapToGrid w:val="0"/>
        <w:spacing w:line="56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1、结收比。</w:t>
      </w:r>
      <w:r w:rsidRPr="00761EC4">
        <w:rPr>
          <w:rFonts w:ascii="仿宋" w:eastAsia="仿宋" w:hAnsi="仿宋" w:hint="eastAsia"/>
          <w:color w:val="000000" w:themeColor="text1"/>
        </w:rPr>
        <w:t>2019年1-</w:t>
      </w:r>
      <w:r w:rsidR="00297225">
        <w:rPr>
          <w:rFonts w:ascii="仿宋" w:eastAsia="仿宋" w:hAnsi="仿宋" w:hint="eastAsia"/>
          <w:color w:val="000000" w:themeColor="text1"/>
        </w:rPr>
        <w:t>6</w:t>
      </w:r>
      <w:r w:rsidRPr="00761EC4">
        <w:rPr>
          <w:rFonts w:ascii="仿宋" w:eastAsia="仿宋" w:hAnsi="仿宋" w:hint="eastAsia"/>
          <w:color w:val="000000" w:themeColor="text1"/>
        </w:rPr>
        <w:t>月，我院共新收各类案件</w:t>
      </w:r>
      <w:r w:rsidR="00C554DB">
        <w:rPr>
          <w:rFonts w:ascii="仿宋" w:eastAsia="仿宋" w:hAnsi="仿宋" w:hint="eastAsia"/>
          <w:color w:val="000000" w:themeColor="text1"/>
        </w:rPr>
        <w:t>2307</w:t>
      </w:r>
      <w:r>
        <w:rPr>
          <w:rFonts w:ascii="仿宋" w:eastAsia="仿宋" w:hAnsi="仿宋" w:hint="eastAsia"/>
          <w:color w:val="000000" w:themeColor="text1"/>
        </w:rPr>
        <w:t>件，审执结</w:t>
      </w:r>
      <w:r w:rsidR="00C554DB">
        <w:rPr>
          <w:rFonts w:ascii="仿宋" w:eastAsia="仿宋" w:hAnsi="仿宋" w:hint="eastAsia"/>
          <w:color w:val="000000" w:themeColor="text1"/>
        </w:rPr>
        <w:t>2179</w:t>
      </w:r>
      <w:r>
        <w:rPr>
          <w:rFonts w:ascii="仿宋" w:eastAsia="仿宋" w:hAnsi="仿宋" w:hint="eastAsia"/>
          <w:color w:val="000000" w:themeColor="text1"/>
        </w:rPr>
        <w:t>件，结收比为</w:t>
      </w:r>
      <w:r w:rsidR="00C554DB">
        <w:rPr>
          <w:rFonts w:ascii="仿宋" w:eastAsia="仿宋" w:hAnsi="仿宋" w:hint="eastAsia"/>
          <w:color w:val="000000" w:themeColor="text1"/>
        </w:rPr>
        <w:t>94.45</w:t>
      </w:r>
      <w:r>
        <w:rPr>
          <w:rFonts w:ascii="仿宋" w:eastAsia="仿宋" w:hAnsi="仿宋" w:hint="eastAsia"/>
          <w:color w:val="000000" w:themeColor="text1"/>
        </w:rPr>
        <w:t>%</w:t>
      </w:r>
      <w:r w:rsidR="00386EC7">
        <w:rPr>
          <w:rFonts w:ascii="仿宋" w:eastAsia="仿宋" w:hAnsi="仿宋" w:hint="eastAsia"/>
          <w:color w:val="000000" w:themeColor="text1"/>
        </w:rPr>
        <w:t>，在全省65家基层院中排在第16位，在全市14家基层院中排在第4位。</w:t>
      </w:r>
      <w:r w:rsidR="00721044">
        <w:rPr>
          <w:rFonts w:ascii="仿宋" w:eastAsia="仿宋" w:hAnsi="仿宋" w:hint="eastAsia"/>
          <w:color w:val="000000" w:themeColor="text1"/>
        </w:rPr>
        <w:t>其中</w:t>
      </w:r>
      <w:r w:rsidR="00386EC7">
        <w:rPr>
          <w:rFonts w:ascii="仿宋" w:eastAsia="仿宋" w:hAnsi="仿宋" w:hint="eastAsia"/>
          <w:color w:val="000000" w:themeColor="text1"/>
        </w:rPr>
        <w:t>诉讼案件结收比为91.36%，执行案件结收比为100.79%。</w:t>
      </w:r>
    </w:p>
    <w:p w:rsidR="00530850" w:rsidRDefault="006109D5" w:rsidP="0030278D">
      <w:pPr>
        <w:tabs>
          <w:tab w:val="left" w:pos="800"/>
        </w:tabs>
        <w:snapToGrid w:val="0"/>
        <w:spacing w:line="56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2、</w:t>
      </w:r>
      <w:r w:rsidRPr="009A5A04">
        <w:rPr>
          <w:rFonts w:ascii="仿宋" w:eastAsia="仿宋" w:hAnsi="仿宋" w:hint="eastAsia"/>
          <w:b/>
          <w:color w:val="000000" w:themeColor="text1"/>
        </w:rPr>
        <w:t>诉讼案件法定（正常）审限内结案率。</w:t>
      </w:r>
      <w:r>
        <w:rPr>
          <w:rFonts w:ascii="仿宋" w:eastAsia="仿宋" w:hAnsi="仿宋" w:hint="eastAsia"/>
          <w:color w:val="000000" w:themeColor="text1"/>
        </w:rPr>
        <w:t>201</w:t>
      </w:r>
      <w:r w:rsidR="00E4435D">
        <w:rPr>
          <w:rFonts w:ascii="仿宋" w:eastAsia="仿宋" w:hAnsi="仿宋" w:hint="eastAsia"/>
          <w:color w:val="000000" w:themeColor="text1"/>
        </w:rPr>
        <w:t>9</w:t>
      </w:r>
      <w:r>
        <w:rPr>
          <w:rFonts w:ascii="仿宋" w:eastAsia="仿宋" w:hAnsi="仿宋" w:hint="eastAsia"/>
          <w:color w:val="000000" w:themeColor="text1"/>
        </w:rPr>
        <w:t>年1-</w:t>
      </w:r>
      <w:r w:rsidR="0050073F">
        <w:rPr>
          <w:rFonts w:ascii="仿宋" w:eastAsia="仿宋" w:hAnsi="仿宋" w:hint="eastAsia"/>
          <w:color w:val="000000" w:themeColor="text1"/>
        </w:rPr>
        <w:t>6</w:t>
      </w:r>
      <w:r>
        <w:rPr>
          <w:rFonts w:ascii="仿宋" w:eastAsia="仿宋" w:hAnsi="仿宋" w:hint="eastAsia"/>
          <w:color w:val="000000" w:themeColor="text1"/>
        </w:rPr>
        <w:t>月</w:t>
      </w:r>
      <w:r w:rsidRPr="009A5A04">
        <w:rPr>
          <w:rFonts w:ascii="仿宋" w:eastAsia="仿宋" w:hAnsi="仿宋" w:hint="eastAsia"/>
          <w:color w:val="000000" w:themeColor="text1"/>
        </w:rPr>
        <w:t>，我院诉讼案件法定（正常）审限内结案率为</w:t>
      </w:r>
      <w:r>
        <w:rPr>
          <w:rFonts w:ascii="仿宋" w:eastAsia="仿宋" w:hAnsi="仿宋" w:hint="eastAsia"/>
          <w:color w:val="000000" w:themeColor="text1"/>
        </w:rPr>
        <w:t>99.</w:t>
      </w:r>
      <w:r w:rsidR="00BF5030">
        <w:rPr>
          <w:rFonts w:ascii="仿宋" w:eastAsia="仿宋" w:hAnsi="仿宋" w:hint="eastAsia"/>
          <w:color w:val="000000" w:themeColor="text1"/>
        </w:rPr>
        <w:t>78</w:t>
      </w:r>
      <w:r w:rsidRPr="009A5A04">
        <w:rPr>
          <w:rFonts w:ascii="仿宋" w:eastAsia="仿宋" w:hAnsi="仿宋" w:hint="eastAsia"/>
          <w:color w:val="000000" w:themeColor="text1"/>
        </w:rPr>
        <w:t>%</w:t>
      </w:r>
      <w:r>
        <w:rPr>
          <w:rFonts w:ascii="仿宋" w:eastAsia="仿宋" w:hAnsi="仿宋" w:hint="eastAsia"/>
          <w:color w:val="000000" w:themeColor="text1"/>
        </w:rPr>
        <w:t>，达到上级法院9</w:t>
      </w:r>
      <w:r w:rsidR="00530850">
        <w:rPr>
          <w:rFonts w:ascii="仿宋" w:eastAsia="仿宋" w:hAnsi="仿宋" w:hint="eastAsia"/>
          <w:color w:val="000000" w:themeColor="text1"/>
        </w:rPr>
        <w:t>8</w:t>
      </w:r>
      <w:r>
        <w:rPr>
          <w:rFonts w:ascii="仿宋" w:eastAsia="仿宋" w:hAnsi="仿宋" w:hint="eastAsia"/>
          <w:color w:val="000000" w:themeColor="text1"/>
        </w:rPr>
        <w:t>%的指标要求。</w:t>
      </w:r>
      <w:r w:rsidR="00530850">
        <w:rPr>
          <w:rFonts w:ascii="仿宋" w:eastAsia="仿宋" w:hAnsi="仿宋" w:hint="eastAsia"/>
          <w:color w:val="000000" w:themeColor="text1"/>
        </w:rPr>
        <w:t>未达到100%是因为有</w:t>
      </w:r>
      <w:r w:rsidR="002861DE">
        <w:rPr>
          <w:rFonts w:ascii="仿宋" w:eastAsia="仿宋" w:hAnsi="仿宋" w:hint="eastAsia"/>
          <w:color w:val="000000" w:themeColor="text1"/>
        </w:rPr>
        <w:t>3</w:t>
      </w:r>
      <w:r w:rsidR="00530850">
        <w:rPr>
          <w:rFonts w:ascii="仿宋" w:eastAsia="仿宋" w:hAnsi="仿宋" w:hint="eastAsia"/>
          <w:color w:val="000000" w:themeColor="text1"/>
        </w:rPr>
        <w:t>件刑事案件系疑难复杂案件</w:t>
      </w:r>
      <w:r w:rsidR="006F6E31">
        <w:rPr>
          <w:rFonts w:ascii="仿宋" w:eastAsia="仿宋" w:hAnsi="仿宋" w:hint="eastAsia"/>
          <w:color w:val="000000" w:themeColor="text1"/>
        </w:rPr>
        <w:t>，</w:t>
      </w:r>
      <w:r w:rsidR="00530850">
        <w:rPr>
          <w:rFonts w:ascii="仿宋" w:eastAsia="仿宋" w:hAnsi="仿宋" w:hint="eastAsia"/>
          <w:color w:val="000000" w:themeColor="text1"/>
        </w:rPr>
        <w:t>进行了延长审限操作</w:t>
      </w:r>
      <w:r w:rsidR="002861DE">
        <w:rPr>
          <w:rFonts w:ascii="仿宋" w:eastAsia="仿宋" w:hAnsi="仿宋" w:hint="eastAsia"/>
          <w:color w:val="000000" w:themeColor="text1"/>
        </w:rPr>
        <w:t>，在延长审限内审结。</w:t>
      </w:r>
    </w:p>
    <w:tbl>
      <w:tblPr>
        <w:tblW w:w="0" w:type="auto"/>
        <w:tblLook w:val="04A0"/>
      </w:tblPr>
      <w:tblGrid>
        <w:gridCol w:w="500"/>
        <w:gridCol w:w="1628"/>
        <w:gridCol w:w="1137"/>
        <w:gridCol w:w="2259"/>
        <w:gridCol w:w="580"/>
        <w:gridCol w:w="701"/>
        <w:gridCol w:w="580"/>
        <w:gridCol w:w="1137"/>
      </w:tblGrid>
      <w:tr w:rsidR="002861DE" w:rsidRPr="002861DE" w:rsidTr="002861DE">
        <w:trPr>
          <w:trHeight w:val="53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b/>
                <w:bCs/>
                <w:color w:val="000000"/>
                <w:kern w:val="0"/>
                <w:sz w:val="20"/>
                <w:szCs w:val="20"/>
              </w:rPr>
            </w:pPr>
            <w:r w:rsidRPr="002861DE">
              <w:rPr>
                <w:rFonts w:ascii="Arial" w:eastAsia="宋体" w:hAnsi="Arial" w:cs="Arial"/>
                <w:b/>
                <w:bCs/>
                <w:color w:val="000000"/>
                <w:kern w:val="0"/>
                <w:sz w:val="20"/>
                <w:szCs w:val="20"/>
              </w:rPr>
              <w:t>序号</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b/>
                <w:bCs/>
                <w:color w:val="000000"/>
                <w:kern w:val="0"/>
                <w:sz w:val="20"/>
                <w:szCs w:val="20"/>
              </w:rPr>
            </w:pPr>
            <w:r w:rsidRPr="002861DE">
              <w:rPr>
                <w:rFonts w:ascii="Arial" w:eastAsia="宋体" w:hAnsi="Arial" w:cs="Arial"/>
                <w:b/>
                <w:bCs/>
                <w:color w:val="000000"/>
                <w:kern w:val="0"/>
                <w:sz w:val="20"/>
                <w:szCs w:val="20"/>
              </w:rPr>
              <w:t>案号</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b/>
                <w:bCs/>
                <w:color w:val="000000"/>
                <w:kern w:val="0"/>
                <w:sz w:val="20"/>
                <w:szCs w:val="20"/>
              </w:rPr>
            </w:pPr>
            <w:r w:rsidRPr="002861DE">
              <w:rPr>
                <w:rFonts w:ascii="Arial" w:eastAsia="宋体" w:hAnsi="Arial" w:cs="Arial"/>
                <w:b/>
                <w:bCs/>
                <w:color w:val="000000"/>
                <w:kern w:val="0"/>
                <w:sz w:val="20"/>
                <w:szCs w:val="20"/>
              </w:rPr>
              <w:t>立案日期</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b/>
                <w:bCs/>
                <w:color w:val="000000"/>
                <w:kern w:val="0"/>
                <w:sz w:val="20"/>
                <w:szCs w:val="20"/>
              </w:rPr>
            </w:pPr>
            <w:r w:rsidRPr="002861DE">
              <w:rPr>
                <w:rFonts w:ascii="Arial" w:eastAsia="宋体" w:hAnsi="Arial" w:cs="Arial"/>
                <w:b/>
                <w:bCs/>
                <w:color w:val="000000"/>
                <w:kern w:val="0"/>
                <w:sz w:val="20"/>
                <w:szCs w:val="20"/>
              </w:rPr>
              <w:t>立案案由</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b/>
                <w:bCs/>
                <w:color w:val="000000"/>
                <w:kern w:val="0"/>
                <w:sz w:val="20"/>
                <w:szCs w:val="20"/>
              </w:rPr>
            </w:pPr>
            <w:r w:rsidRPr="002861DE">
              <w:rPr>
                <w:rFonts w:ascii="Arial" w:eastAsia="宋体" w:hAnsi="Arial" w:cs="Arial"/>
                <w:b/>
                <w:bCs/>
                <w:color w:val="000000"/>
                <w:kern w:val="0"/>
                <w:sz w:val="20"/>
                <w:szCs w:val="20"/>
              </w:rPr>
              <w:t>当事人</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b/>
                <w:bCs/>
                <w:color w:val="000000"/>
                <w:kern w:val="0"/>
                <w:sz w:val="20"/>
                <w:szCs w:val="20"/>
              </w:rPr>
            </w:pPr>
            <w:r w:rsidRPr="002861DE">
              <w:rPr>
                <w:rFonts w:ascii="Arial" w:eastAsia="宋体" w:hAnsi="Arial" w:cs="Arial"/>
                <w:b/>
                <w:bCs/>
                <w:color w:val="000000"/>
                <w:kern w:val="0"/>
                <w:sz w:val="20"/>
                <w:szCs w:val="20"/>
              </w:rPr>
              <w:t>承办庭室</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b/>
                <w:bCs/>
                <w:color w:val="000000"/>
                <w:kern w:val="0"/>
                <w:sz w:val="20"/>
                <w:szCs w:val="20"/>
              </w:rPr>
            </w:pPr>
            <w:r w:rsidRPr="002861DE">
              <w:rPr>
                <w:rFonts w:ascii="Arial" w:eastAsia="宋体" w:hAnsi="Arial" w:cs="Arial"/>
                <w:b/>
                <w:bCs/>
                <w:color w:val="000000"/>
                <w:kern w:val="0"/>
                <w:sz w:val="20"/>
                <w:szCs w:val="20"/>
              </w:rPr>
              <w:t>承办人</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b/>
                <w:bCs/>
                <w:color w:val="000000"/>
                <w:kern w:val="0"/>
                <w:sz w:val="20"/>
                <w:szCs w:val="20"/>
              </w:rPr>
            </w:pPr>
            <w:r w:rsidRPr="002861DE">
              <w:rPr>
                <w:rFonts w:ascii="Arial" w:eastAsia="宋体" w:hAnsi="Arial" w:cs="Arial"/>
                <w:b/>
                <w:bCs/>
                <w:color w:val="000000"/>
                <w:kern w:val="0"/>
                <w:sz w:val="20"/>
                <w:szCs w:val="20"/>
              </w:rPr>
              <w:t>结案日期</w:t>
            </w:r>
          </w:p>
        </w:tc>
      </w:tr>
      <w:tr w:rsidR="002861DE" w:rsidRPr="002861DE" w:rsidTr="002861DE">
        <w:trPr>
          <w:trHeight w:val="78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w:t>
            </w:r>
            <w:r w:rsidRPr="002861DE">
              <w:rPr>
                <w:rFonts w:ascii="Arial" w:eastAsia="宋体" w:hAnsi="Arial" w:cs="Arial"/>
                <w:color w:val="000000"/>
                <w:kern w:val="0"/>
                <w:sz w:val="18"/>
                <w:szCs w:val="18"/>
              </w:rPr>
              <w:t>2017</w:t>
            </w:r>
            <w:r w:rsidRPr="002861DE">
              <w:rPr>
                <w:rFonts w:ascii="Arial" w:eastAsia="宋体" w:hAnsi="Arial" w:cs="Arial"/>
                <w:color w:val="000000"/>
                <w:kern w:val="0"/>
                <w:sz w:val="18"/>
                <w:szCs w:val="18"/>
              </w:rPr>
              <w:t>）吉</w:t>
            </w:r>
            <w:r w:rsidRPr="002861DE">
              <w:rPr>
                <w:rFonts w:ascii="Arial" w:eastAsia="宋体" w:hAnsi="Arial" w:cs="Arial"/>
                <w:color w:val="000000"/>
                <w:kern w:val="0"/>
                <w:sz w:val="18"/>
                <w:szCs w:val="18"/>
              </w:rPr>
              <w:t>0193</w:t>
            </w:r>
            <w:r w:rsidRPr="002861DE">
              <w:rPr>
                <w:rFonts w:ascii="Arial" w:eastAsia="宋体" w:hAnsi="Arial" w:cs="Arial"/>
                <w:color w:val="000000"/>
                <w:kern w:val="0"/>
                <w:sz w:val="18"/>
                <w:szCs w:val="18"/>
              </w:rPr>
              <w:t>刑初</w:t>
            </w:r>
            <w:r w:rsidRPr="002861DE">
              <w:rPr>
                <w:rFonts w:ascii="Arial" w:eastAsia="宋体" w:hAnsi="Arial" w:cs="Arial"/>
                <w:color w:val="000000"/>
                <w:kern w:val="0"/>
                <w:sz w:val="18"/>
                <w:szCs w:val="18"/>
              </w:rPr>
              <w:t>126</w:t>
            </w:r>
            <w:r w:rsidRPr="002861DE">
              <w:rPr>
                <w:rFonts w:ascii="Arial" w:eastAsia="宋体" w:hAnsi="Arial" w:cs="Arial"/>
                <w:color w:val="000000"/>
                <w:kern w:val="0"/>
                <w:sz w:val="18"/>
                <w:szCs w:val="18"/>
              </w:rPr>
              <w:t>号</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2017-11-24</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组织、利用会道门、邪教组织、利用迷信破坏法律实施罪</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李猷</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刑事审判庭</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胡亮</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2019-01-18</w:t>
            </w:r>
          </w:p>
        </w:tc>
      </w:tr>
      <w:tr w:rsidR="002861DE" w:rsidRPr="002861DE" w:rsidTr="002861DE">
        <w:trPr>
          <w:trHeight w:val="78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w:t>
            </w:r>
            <w:r w:rsidRPr="002861DE">
              <w:rPr>
                <w:rFonts w:ascii="Arial" w:eastAsia="宋体" w:hAnsi="Arial" w:cs="Arial"/>
                <w:color w:val="000000"/>
                <w:kern w:val="0"/>
                <w:sz w:val="18"/>
                <w:szCs w:val="18"/>
              </w:rPr>
              <w:t>2017</w:t>
            </w:r>
            <w:r w:rsidRPr="002861DE">
              <w:rPr>
                <w:rFonts w:ascii="Arial" w:eastAsia="宋体" w:hAnsi="Arial" w:cs="Arial"/>
                <w:color w:val="000000"/>
                <w:kern w:val="0"/>
                <w:sz w:val="18"/>
                <w:szCs w:val="18"/>
              </w:rPr>
              <w:t>）吉</w:t>
            </w:r>
            <w:r w:rsidRPr="002861DE">
              <w:rPr>
                <w:rFonts w:ascii="Arial" w:eastAsia="宋体" w:hAnsi="Arial" w:cs="Arial"/>
                <w:color w:val="000000"/>
                <w:kern w:val="0"/>
                <w:sz w:val="18"/>
                <w:szCs w:val="18"/>
              </w:rPr>
              <w:t>0193</w:t>
            </w:r>
            <w:r w:rsidRPr="002861DE">
              <w:rPr>
                <w:rFonts w:ascii="Arial" w:eastAsia="宋体" w:hAnsi="Arial" w:cs="Arial"/>
                <w:color w:val="000000"/>
                <w:kern w:val="0"/>
                <w:sz w:val="18"/>
                <w:szCs w:val="18"/>
              </w:rPr>
              <w:t>刑初</w:t>
            </w:r>
            <w:r w:rsidRPr="002861DE">
              <w:rPr>
                <w:rFonts w:ascii="Arial" w:eastAsia="宋体" w:hAnsi="Arial" w:cs="Arial"/>
                <w:color w:val="000000"/>
                <w:kern w:val="0"/>
                <w:sz w:val="18"/>
                <w:szCs w:val="18"/>
              </w:rPr>
              <w:t>127</w:t>
            </w:r>
            <w:r w:rsidRPr="002861DE">
              <w:rPr>
                <w:rFonts w:ascii="Arial" w:eastAsia="宋体" w:hAnsi="Arial" w:cs="Arial"/>
                <w:color w:val="000000"/>
                <w:kern w:val="0"/>
                <w:sz w:val="18"/>
                <w:szCs w:val="18"/>
              </w:rPr>
              <w:t>号</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2017-11-24</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组织、利用会道门、邪教组织、利用迷信破坏法律实施罪</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夏桂珍</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刑事审判庭</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胡亮</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2019-01-18</w:t>
            </w:r>
          </w:p>
        </w:tc>
      </w:tr>
      <w:tr w:rsidR="002861DE" w:rsidRPr="002861DE" w:rsidTr="002861DE">
        <w:trPr>
          <w:trHeight w:val="78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w:t>
            </w:r>
            <w:r w:rsidRPr="002861DE">
              <w:rPr>
                <w:rFonts w:ascii="Arial" w:eastAsia="宋体" w:hAnsi="Arial" w:cs="Arial"/>
                <w:color w:val="000000"/>
                <w:kern w:val="0"/>
                <w:sz w:val="18"/>
                <w:szCs w:val="18"/>
              </w:rPr>
              <w:t>2018</w:t>
            </w:r>
            <w:r w:rsidRPr="002861DE">
              <w:rPr>
                <w:rFonts w:ascii="Arial" w:eastAsia="宋体" w:hAnsi="Arial" w:cs="Arial"/>
                <w:color w:val="000000"/>
                <w:kern w:val="0"/>
                <w:sz w:val="18"/>
                <w:szCs w:val="18"/>
              </w:rPr>
              <w:t>）吉</w:t>
            </w:r>
            <w:r w:rsidRPr="002861DE">
              <w:rPr>
                <w:rFonts w:ascii="Arial" w:eastAsia="宋体" w:hAnsi="Arial" w:cs="Arial"/>
                <w:color w:val="000000"/>
                <w:kern w:val="0"/>
                <w:sz w:val="18"/>
                <w:szCs w:val="18"/>
              </w:rPr>
              <w:t>0193</w:t>
            </w:r>
            <w:r w:rsidRPr="002861DE">
              <w:rPr>
                <w:rFonts w:ascii="Arial" w:eastAsia="宋体" w:hAnsi="Arial" w:cs="Arial"/>
                <w:color w:val="000000"/>
                <w:kern w:val="0"/>
                <w:sz w:val="18"/>
                <w:szCs w:val="18"/>
              </w:rPr>
              <w:t>刑初</w:t>
            </w:r>
            <w:r w:rsidRPr="002861DE">
              <w:rPr>
                <w:rFonts w:ascii="Arial" w:eastAsia="宋体" w:hAnsi="Arial" w:cs="Arial"/>
                <w:color w:val="000000"/>
                <w:kern w:val="0"/>
                <w:sz w:val="18"/>
                <w:szCs w:val="18"/>
              </w:rPr>
              <w:t>17</w:t>
            </w:r>
            <w:r w:rsidRPr="002861DE">
              <w:rPr>
                <w:rFonts w:ascii="Arial" w:eastAsia="宋体" w:hAnsi="Arial" w:cs="Arial"/>
                <w:color w:val="000000"/>
                <w:kern w:val="0"/>
                <w:sz w:val="18"/>
                <w:szCs w:val="18"/>
              </w:rPr>
              <w:t>号</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2018-02-28</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诈骗罪</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季长明</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刑事审判庭</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董强</w:t>
            </w:r>
          </w:p>
        </w:tc>
        <w:tc>
          <w:tcPr>
            <w:tcW w:w="0" w:type="auto"/>
            <w:tcBorders>
              <w:top w:val="nil"/>
              <w:left w:val="nil"/>
              <w:bottom w:val="single" w:sz="4" w:space="0" w:color="auto"/>
              <w:right w:val="single" w:sz="4" w:space="0" w:color="auto"/>
            </w:tcBorders>
            <w:shd w:val="clear" w:color="000000" w:fill="FFFFFF"/>
            <w:vAlign w:val="center"/>
            <w:hideMark/>
          </w:tcPr>
          <w:p w:rsidR="002861DE" w:rsidRPr="002861DE" w:rsidRDefault="002861DE" w:rsidP="002861DE">
            <w:pPr>
              <w:widowControl/>
              <w:jc w:val="center"/>
              <w:rPr>
                <w:rFonts w:ascii="Arial" w:eastAsia="宋体" w:hAnsi="Arial" w:cs="Arial"/>
                <w:color w:val="000000"/>
                <w:kern w:val="0"/>
                <w:sz w:val="18"/>
                <w:szCs w:val="18"/>
              </w:rPr>
            </w:pPr>
            <w:r w:rsidRPr="002861DE">
              <w:rPr>
                <w:rFonts w:ascii="Arial" w:eastAsia="宋体" w:hAnsi="Arial" w:cs="Arial"/>
                <w:color w:val="000000"/>
                <w:kern w:val="0"/>
                <w:sz w:val="18"/>
                <w:szCs w:val="18"/>
              </w:rPr>
              <w:t>2019-04-26</w:t>
            </w:r>
          </w:p>
        </w:tc>
      </w:tr>
    </w:tbl>
    <w:p w:rsidR="002861DE" w:rsidRDefault="002861DE" w:rsidP="002861DE">
      <w:pPr>
        <w:tabs>
          <w:tab w:val="left" w:pos="800"/>
        </w:tabs>
        <w:snapToGrid w:val="0"/>
        <w:spacing w:line="560" w:lineRule="exact"/>
        <w:ind w:firstLineChars="200" w:firstLine="640"/>
        <w:contextualSpacing/>
        <w:rPr>
          <w:rFonts w:ascii="仿宋" w:eastAsia="仿宋" w:hAnsi="仿宋"/>
          <w:color w:val="000000" w:themeColor="text1"/>
        </w:rPr>
      </w:pPr>
    </w:p>
    <w:p w:rsidR="006F6E31" w:rsidRDefault="006F6E31" w:rsidP="00846833">
      <w:pPr>
        <w:tabs>
          <w:tab w:val="left" w:pos="800"/>
        </w:tabs>
        <w:snapToGrid w:val="0"/>
        <w:spacing w:line="560" w:lineRule="exact"/>
        <w:ind w:firstLineChars="200" w:firstLine="643"/>
        <w:contextualSpacing/>
        <w:rPr>
          <w:rFonts w:ascii="仿宋" w:eastAsia="仿宋" w:hAnsi="仿宋"/>
          <w:color w:val="000000" w:themeColor="text1"/>
        </w:rPr>
      </w:pPr>
      <w:r w:rsidRPr="006F6E31">
        <w:rPr>
          <w:rFonts w:ascii="仿宋" w:eastAsia="仿宋" w:hAnsi="仿宋" w:hint="eastAsia"/>
          <w:b/>
          <w:color w:val="000000" w:themeColor="text1"/>
        </w:rPr>
        <w:t>3、结案率。</w:t>
      </w:r>
      <w:r w:rsidR="001237A0">
        <w:rPr>
          <w:rFonts w:ascii="仿宋" w:eastAsia="仿宋" w:hAnsi="仿宋" w:hint="eastAsia"/>
          <w:color w:val="000000" w:themeColor="text1"/>
        </w:rPr>
        <w:t>2019年1-</w:t>
      </w:r>
      <w:r w:rsidR="00C4205F">
        <w:rPr>
          <w:rFonts w:ascii="仿宋" w:eastAsia="仿宋" w:hAnsi="仿宋" w:hint="eastAsia"/>
          <w:color w:val="000000" w:themeColor="text1"/>
        </w:rPr>
        <w:t>6</w:t>
      </w:r>
      <w:r w:rsidR="001237A0">
        <w:rPr>
          <w:rFonts w:ascii="仿宋" w:eastAsia="仿宋" w:hAnsi="仿宋" w:hint="eastAsia"/>
          <w:color w:val="000000" w:themeColor="text1"/>
        </w:rPr>
        <w:t>月，我院共受理各类案件</w:t>
      </w:r>
      <w:r w:rsidR="00C4205F">
        <w:rPr>
          <w:rFonts w:ascii="仿宋" w:eastAsia="仿宋" w:hAnsi="仿宋" w:hint="eastAsia"/>
          <w:color w:val="000000" w:themeColor="text1"/>
        </w:rPr>
        <w:t>3167</w:t>
      </w:r>
      <w:r w:rsidR="001237A0">
        <w:rPr>
          <w:rFonts w:ascii="仿宋" w:eastAsia="仿宋" w:hAnsi="仿宋" w:hint="eastAsia"/>
          <w:color w:val="000000" w:themeColor="text1"/>
        </w:rPr>
        <w:t>件，审执结</w:t>
      </w:r>
      <w:r w:rsidR="00C4205F">
        <w:rPr>
          <w:rFonts w:ascii="仿宋" w:eastAsia="仿宋" w:hAnsi="仿宋" w:hint="eastAsia"/>
          <w:color w:val="000000" w:themeColor="text1"/>
        </w:rPr>
        <w:t>2179</w:t>
      </w:r>
      <w:r w:rsidR="001237A0">
        <w:rPr>
          <w:rFonts w:ascii="仿宋" w:eastAsia="仿宋" w:hAnsi="仿宋" w:hint="eastAsia"/>
          <w:color w:val="000000" w:themeColor="text1"/>
        </w:rPr>
        <w:t>件，结案率为</w:t>
      </w:r>
      <w:r w:rsidR="00C4205F">
        <w:rPr>
          <w:rFonts w:ascii="仿宋" w:eastAsia="仿宋" w:hAnsi="仿宋" w:hint="eastAsia"/>
          <w:color w:val="000000" w:themeColor="text1"/>
        </w:rPr>
        <w:t>68.8</w:t>
      </w:r>
      <w:r w:rsidR="001237A0">
        <w:rPr>
          <w:rFonts w:ascii="仿宋" w:eastAsia="仿宋" w:hAnsi="仿宋" w:hint="eastAsia"/>
          <w:color w:val="000000" w:themeColor="text1"/>
        </w:rPr>
        <w:t>%</w:t>
      </w:r>
      <w:r w:rsidR="00C4205F">
        <w:rPr>
          <w:rFonts w:ascii="仿宋" w:eastAsia="仿宋" w:hAnsi="仿宋" w:hint="eastAsia"/>
          <w:color w:val="000000" w:themeColor="text1"/>
        </w:rPr>
        <w:t>，较去年同期上升6.25个百分点，但是未达到全省</w:t>
      </w:r>
      <w:r w:rsidR="00C45E62">
        <w:rPr>
          <w:rFonts w:ascii="仿宋" w:eastAsia="仿宋" w:hAnsi="仿宋" w:hint="eastAsia"/>
          <w:color w:val="000000" w:themeColor="text1"/>
        </w:rPr>
        <w:t>法院</w:t>
      </w:r>
      <w:r w:rsidR="00C4205F">
        <w:rPr>
          <w:rFonts w:ascii="仿宋" w:eastAsia="仿宋" w:hAnsi="仿宋" w:hint="eastAsia"/>
          <w:color w:val="000000" w:themeColor="text1"/>
        </w:rPr>
        <w:t>结案率70%的均值，在全省65家基层院中排在第46位，在全市14家基层院中排在第9</w:t>
      </w:r>
      <w:r w:rsidR="00C4205F">
        <w:rPr>
          <w:rFonts w:ascii="仿宋" w:eastAsia="仿宋" w:hAnsi="仿宋" w:hint="eastAsia"/>
          <w:color w:val="000000" w:themeColor="text1"/>
        </w:rPr>
        <w:lastRenderedPageBreak/>
        <w:t>位。</w:t>
      </w:r>
      <w:r w:rsidR="00846833">
        <w:rPr>
          <w:rFonts w:ascii="仿宋" w:eastAsia="仿宋" w:hAnsi="仿宋" w:hint="eastAsia"/>
          <w:color w:val="000000" w:themeColor="text1"/>
        </w:rPr>
        <w:t>其中诉讼案件结案率为71.46%，执行案件结案率为64.36%。</w:t>
      </w:r>
    </w:p>
    <w:p w:rsidR="001237A0" w:rsidRDefault="009D30CE" w:rsidP="00540C53">
      <w:pPr>
        <w:tabs>
          <w:tab w:val="left" w:pos="800"/>
        </w:tabs>
        <w:snapToGrid w:val="0"/>
        <w:spacing w:line="560" w:lineRule="exact"/>
        <w:ind w:firstLineChars="200" w:firstLine="643"/>
        <w:contextualSpacing/>
        <w:rPr>
          <w:rFonts w:ascii="仿宋" w:eastAsia="仿宋" w:hAnsi="仿宋"/>
          <w:color w:val="000000" w:themeColor="text1"/>
        </w:rPr>
      </w:pPr>
      <w:r w:rsidRPr="009D30CE">
        <w:rPr>
          <w:rFonts w:ascii="仿宋" w:eastAsia="仿宋" w:hAnsi="仿宋" w:hint="eastAsia"/>
          <w:b/>
          <w:color w:val="000000" w:themeColor="text1"/>
        </w:rPr>
        <w:t>4、长期未结诉讼案件占比。</w:t>
      </w:r>
      <w:r w:rsidRPr="009D30CE">
        <w:rPr>
          <w:rFonts w:ascii="仿宋" w:eastAsia="仿宋" w:hAnsi="仿宋" w:hint="eastAsia"/>
          <w:color w:val="000000" w:themeColor="text1"/>
        </w:rPr>
        <w:t>2019年1至</w:t>
      </w:r>
      <w:r w:rsidR="00C520AB">
        <w:rPr>
          <w:rFonts w:ascii="仿宋" w:eastAsia="仿宋" w:hAnsi="仿宋" w:hint="eastAsia"/>
          <w:color w:val="000000" w:themeColor="text1"/>
        </w:rPr>
        <w:t>6</w:t>
      </w:r>
      <w:r w:rsidRPr="009D30CE">
        <w:rPr>
          <w:rFonts w:ascii="仿宋" w:eastAsia="仿宋" w:hAnsi="仿宋" w:hint="eastAsia"/>
          <w:color w:val="000000" w:themeColor="text1"/>
        </w:rPr>
        <w:t>月，我院超</w:t>
      </w:r>
      <w:r w:rsidRPr="00ED1136">
        <w:rPr>
          <w:rFonts w:ascii="仿宋" w:eastAsia="仿宋" w:hAnsi="仿宋" w:hint="eastAsia"/>
          <w:color w:val="000000" w:themeColor="text1"/>
        </w:rPr>
        <w:t>12个月不满24个月的长期未结诉讼案件</w:t>
      </w:r>
      <w:r>
        <w:rPr>
          <w:rFonts w:ascii="仿宋" w:eastAsia="仿宋" w:hAnsi="仿宋" w:hint="eastAsia"/>
          <w:color w:val="000000" w:themeColor="text1"/>
        </w:rPr>
        <w:t>余</w:t>
      </w:r>
      <w:r w:rsidR="00D1550D">
        <w:rPr>
          <w:rFonts w:ascii="仿宋" w:eastAsia="仿宋" w:hAnsi="仿宋" w:hint="eastAsia"/>
          <w:color w:val="000000" w:themeColor="text1"/>
        </w:rPr>
        <w:t>9</w:t>
      </w:r>
      <w:r>
        <w:rPr>
          <w:rFonts w:ascii="仿宋" w:eastAsia="仿宋" w:hAnsi="仿宋" w:hint="eastAsia"/>
          <w:color w:val="000000" w:themeColor="text1"/>
        </w:rPr>
        <w:t>件</w:t>
      </w:r>
      <w:r w:rsidR="00B40A6D">
        <w:rPr>
          <w:rFonts w:ascii="仿宋" w:eastAsia="仿宋" w:hAnsi="仿宋" w:hint="eastAsia"/>
          <w:color w:val="000000" w:themeColor="text1"/>
        </w:rPr>
        <w:t>，占比为</w:t>
      </w:r>
      <w:r w:rsidR="00D1550D">
        <w:rPr>
          <w:rFonts w:ascii="仿宋" w:eastAsia="仿宋" w:hAnsi="仿宋" w:hint="eastAsia"/>
          <w:color w:val="000000" w:themeColor="text1"/>
        </w:rPr>
        <w:t>0.45</w:t>
      </w:r>
      <w:r w:rsidR="00B40A6D">
        <w:rPr>
          <w:rFonts w:ascii="仿宋" w:eastAsia="仿宋" w:hAnsi="仿宋" w:hint="eastAsia"/>
          <w:color w:val="000000" w:themeColor="text1"/>
        </w:rPr>
        <w:t>%，</w:t>
      </w:r>
      <w:r w:rsidR="003900D7">
        <w:rPr>
          <w:rFonts w:ascii="仿宋" w:eastAsia="仿宋" w:hAnsi="仿宋" w:hint="eastAsia"/>
          <w:color w:val="000000" w:themeColor="text1"/>
        </w:rPr>
        <w:t>优于上级法院2%的指标要求，超24个月的未结诉讼案件已清零。</w:t>
      </w:r>
    </w:p>
    <w:tbl>
      <w:tblPr>
        <w:tblW w:w="5000" w:type="pct"/>
        <w:tblLook w:val="04A0"/>
      </w:tblPr>
      <w:tblGrid>
        <w:gridCol w:w="528"/>
        <w:gridCol w:w="1849"/>
        <w:gridCol w:w="3970"/>
        <w:gridCol w:w="1273"/>
        <w:gridCol w:w="902"/>
      </w:tblGrid>
      <w:tr w:rsidR="00616241" w:rsidRPr="00C95BA5" w:rsidTr="00616241">
        <w:trPr>
          <w:trHeight w:val="600"/>
        </w:trPr>
        <w:tc>
          <w:tcPr>
            <w:tcW w:w="310"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b/>
                <w:bCs/>
                <w:color w:val="000000"/>
                <w:kern w:val="0"/>
                <w:sz w:val="20"/>
                <w:szCs w:val="20"/>
              </w:rPr>
            </w:pPr>
            <w:r w:rsidRPr="00C95BA5">
              <w:rPr>
                <w:rFonts w:ascii="Arial" w:eastAsia="宋体" w:hAnsi="Arial" w:cs="Arial"/>
                <w:b/>
                <w:bCs/>
                <w:color w:val="000000"/>
                <w:kern w:val="0"/>
                <w:sz w:val="20"/>
                <w:szCs w:val="20"/>
              </w:rPr>
              <w:t>序号</w:t>
            </w:r>
          </w:p>
        </w:tc>
        <w:tc>
          <w:tcPr>
            <w:tcW w:w="1085" w:type="pct"/>
            <w:tcBorders>
              <w:top w:val="single" w:sz="4" w:space="0" w:color="000000"/>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b/>
                <w:bCs/>
                <w:color w:val="000000"/>
                <w:kern w:val="0"/>
                <w:sz w:val="20"/>
                <w:szCs w:val="20"/>
              </w:rPr>
            </w:pPr>
            <w:r w:rsidRPr="00C95BA5">
              <w:rPr>
                <w:rFonts w:ascii="Arial" w:eastAsia="宋体" w:hAnsi="Arial" w:cs="Arial"/>
                <w:b/>
                <w:bCs/>
                <w:color w:val="000000"/>
                <w:kern w:val="0"/>
                <w:sz w:val="20"/>
                <w:szCs w:val="20"/>
              </w:rPr>
              <w:t>案号</w:t>
            </w:r>
          </w:p>
        </w:tc>
        <w:tc>
          <w:tcPr>
            <w:tcW w:w="2329" w:type="pct"/>
            <w:tcBorders>
              <w:top w:val="single" w:sz="4" w:space="0" w:color="000000"/>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b/>
                <w:bCs/>
                <w:color w:val="000000"/>
                <w:kern w:val="0"/>
                <w:sz w:val="20"/>
                <w:szCs w:val="20"/>
              </w:rPr>
            </w:pPr>
            <w:r w:rsidRPr="00C95BA5">
              <w:rPr>
                <w:rFonts w:ascii="Arial" w:eastAsia="宋体" w:hAnsi="Arial" w:cs="Arial"/>
                <w:b/>
                <w:bCs/>
                <w:color w:val="000000"/>
                <w:kern w:val="0"/>
                <w:sz w:val="20"/>
                <w:szCs w:val="20"/>
              </w:rPr>
              <w:t>案件名称</w:t>
            </w:r>
          </w:p>
        </w:tc>
        <w:tc>
          <w:tcPr>
            <w:tcW w:w="747" w:type="pct"/>
            <w:tcBorders>
              <w:top w:val="single" w:sz="4" w:space="0" w:color="000000"/>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b/>
                <w:bCs/>
                <w:color w:val="000000"/>
                <w:kern w:val="0"/>
                <w:sz w:val="20"/>
                <w:szCs w:val="20"/>
              </w:rPr>
            </w:pPr>
            <w:r w:rsidRPr="00C95BA5">
              <w:rPr>
                <w:rFonts w:ascii="Arial" w:eastAsia="宋体" w:hAnsi="Arial" w:cs="Arial"/>
                <w:b/>
                <w:bCs/>
                <w:color w:val="000000"/>
                <w:kern w:val="0"/>
                <w:sz w:val="20"/>
                <w:szCs w:val="20"/>
              </w:rPr>
              <w:t>立案日期</w:t>
            </w:r>
          </w:p>
        </w:tc>
        <w:tc>
          <w:tcPr>
            <w:tcW w:w="529" w:type="pct"/>
            <w:tcBorders>
              <w:top w:val="single" w:sz="4" w:space="0" w:color="000000"/>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b/>
                <w:bCs/>
                <w:color w:val="000000"/>
                <w:kern w:val="0"/>
                <w:sz w:val="20"/>
                <w:szCs w:val="20"/>
              </w:rPr>
            </w:pPr>
            <w:r w:rsidRPr="00C95BA5">
              <w:rPr>
                <w:rFonts w:ascii="Arial" w:eastAsia="宋体" w:hAnsi="Arial" w:cs="Arial"/>
                <w:b/>
                <w:bCs/>
                <w:color w:val="000000"/>
                <w:kern w:val="0"/>
                <w:sz w:val="20"/>
                <w:szCs w:val="20"/>
              </w:rPr>
              <w:t>承办人</w:t>
            </w:r>
          </w:p>
        </w:tc>
      </w:tr>
      <w:tr w:rsidR="00616241" w:rsidRPr="00C95BA5" w:rsidTr="00616241">
        <w:trPr>
          <w:trHeight w:val="600"/>
        </w:trPr>
        <w:tc>
          <w:tcPr>
            <w:tcW w:w="310" w:type="pct"/>
            <w:tcBorders>
              <w:top w:val="nil"/>
              <w:left w:val="single" w:sz="4" w:space="0" w:color="000000"/>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1</w:t>
            </w:r>
          </w:p>
        </w:tc>
        <w:tc>
          <w:tcPr>
            <w:tcW w:w="1085"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left"/>
              <w:rPr>
                <w:rFonts w:ascii="Arial" w:eastAsia="宋体" w:hAnsi="Arial" w:cs="Arial"/>
                <w:color w:val="000000"/>
                <w:kern w:val="0"/>
                <w:sz w:val="20"/>
                <w:szCs w:val="20"/>
              </w:rPr>
            </w:pPr>
            <w:r w:rsidRPr="00C95BA5">
              <w:rPr>
                <w:rFonts w:ascii="Arial" w:eastAsia="宋体" w:hAnsi="Arial" w:cs="Arial"/>
                <w:color w:val="000000"/>
                <w:kern w:val="0"/>
                <w:sz w:val="20"/>
                <w:szCs w:val="20"/>
              </w:rPr>
              <w:t>（</w:t>
            </w:r>
            <w:r w:rsidRPr="00C95BA5">
              <w:rPr>
                <w:rFonts w:ascii="Arial" w:eastAsia="宋体" w:hAnsi="Arial" w:cs="Arial"/>
                <w:color w:val="000000"/>
                <w:kern w:val="0"/>
                <w:sz w:val="20"/>
                <w:szCs w:val="20"/>
              </w:rPr>
              <w:t>2017</w:t>
            </w:r>
            <w:r w:rsidRPr="00C95BA5">
              <w:rPr>
                <w:rFonts w:ascii="Arial" w:eastAsia="宋体" w:hAnsi="Arial" w:cs="Arial"/>
                <w:color w:val="000000"/>
                <w:kern w:val="0"/>
                <w:sz w:val="20"/>
                <w:szCs w:val="20"/>
              </w:rPr>
              <w:t>）吉</w:t>
            </w:r>
            <w:r w:rsidRPr="00C95BA5">
              <w:rPr>
                <w:rFonts w:ascii="Arial" w:eastAsia="宋体" w:hAnsi="Arial" w:cs="Arial"/>
                <w:color w:val="000000"/>
                <w:kern w:val="0"/>
                <w:sz w:val="20"/>
                <w:szCs w:val="20"/>
              </w:rPr>
              <w:t>0193</w:t>
            </w:r>
            <w:r w:rsidRPr="00C95BA5">
              <w:rPr>
                <w:rFonts w:ascii="Arial" w:eastAsia="宋体" w:hAnsi="Arial" w:cs="Arial"/>
                <w:color w:val="000000"/>
                <w:kern w:val="0"/>
                <w:sz w:val="20"/>
                <w:szCs w:val="20"/>
              </w:rPr>
              <w:t>民初</w:t>
            </w:r>
            <w:r w:rsidRPr="00C95BA5">
              <w:rPr>
                <w:rFonts w:ascii="Arial" w:eastAsia="宋体" w:hAnsi="Arial" w:cs="Arial"/>
                <w:color w:val="000000"/>
                <w:kern w:val="0"/>
                <w:sz w:val="20"/>
                <w:szCs w:val="20"/>
              </w:rPr>
              <w:t>1937</w:t>
            </w:r>
            <w:r w:rsidRPr="00C95BA5">
              <w:rPr>
                <w:rFonts w:ascii="Arial" w:eastAsia="宋体" w:hAnsi="Arial" w:cs="Arial"/>
                <w:color w:val="000000"/>
                <w:kern w:val="0"/>
                <w:sz w:val="20"/>
                <w:szCs w:val="20"/>
              </w:rPr>
              <w:t>号</w:t>
            </w:r>
          </w:p>
        </w:tc>
        <w:tc>
          <w:tcPr>
            <w:tcW w:w="2329"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left"/>
              <w:rPr>
                <w:rFonts w:ascii="Arial" w:eastAsia="宋体" w:hAnsi="Arial" w:cs="Arial"/>
                <w:color w:val="000000"/>
                <w:kern w:val="0"/>
                <w:sz w:val="20"/>
                <w:szCs w:val="20"/>
              </w:rPr>
            </w:pPr>
            <w:r w:rsidRPr="00C95BA5">
              <w:rPr>
                <w:rFonts w:ascii="Arial" w:eastAsia="宋体" w:hAnsi="Arial" w:cs="Arial"/>
                <w:color w:val="000000"/>
                <w:kern w:val="0"/>
                <w:sz w:val="20"/>
                <w:szCs w:val="20"/>
              </w:rPr>
              <w:t>吉林省长城钢构型钢有限责任公司诉吉林省中龙食品有限公司合同纠纷一案</w:t>
            </w:r>
          </w:p>
        </w:tc>
        <w:tc>
          <w:tcPr>
            <w:tcW w:w="747"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2017-09-15</w:t>
            </w:r>
          </w:p>
        </w:tc>
        <w:tc>
          <w:tcPr>
            <w:tcW w:w="529"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徐雅文</w:t>
            </w:r>
          </w:p>
        </w:tc>
      </w:tr>
      <w:tr w:rsidR="00616241" w:rsidRPr="00C95BA5" w:rsidTr="00616241">
        <w:trPr>
          <w:trHeight w:val="600"/>
        </w:trPr>
        <w:tc>
          <w:tcPr>
            <w:tcW w:w="310" w:type="pct"/>
            <w:tcBorders>
              <w:top w:val="nil"/>
              <w:left w:val="single" w:sz="4" w:space="0" w:color="000000"/>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2</w:t>
            </w:r>
          </w:p>
        </w:tc>
        <w:tc>
          <w:tcPr>
            <w:tcW w:w="1085"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left"/>
              <w:rPr>
                <w:rFonts w:ascii="Arial" w:eastAsia="宋体" w:hAnsi="Arial" w:cs="Arial"/>
                <w:color w:val="000000"/>
                <w:kern w:val="0"/>
                <w:sz w:val="20"/>
                <w:szCs w:val="20"/>
              </w:rPr>
            </w:pPr>
            <w:r w:rsidRPr="00C95BA5">
              <w:rPr>
                <w:rFonts w:ascii="Arial" w:eastAsia="宋体" w:hAnsi="Arial" w:cs="Arial"/>
                <w:color w:val="000000"/>
                <w:kern w:val="0"/>
                <w:sz w:val="20"/>
                <w:szCs w:val="20"/>
              </w:rPr>
              <w:t>（</w:t>
            </w:r>
            <w:r w:rsidRPr="00C95BA5">
              <w:rPr>
                <w:rFonts w:ascii="Arial" w:eastAsia="宋体" w:hAnsi="Arial" w:cs="Arial"/>
                <w:color w:val="000000"/>
                <w:kern w:val="0"/>
                <w:sz w:val="20"/>
                <w:szCs w:val="20"/>
              </w:rPr>
              <w:t>2017</w:t>
            </w:r>
            <w:r w:rsidRPr="00C95BA5">
              <w:rPr>
                <w:rFonts w:ascii="Arial" w:eastAsia="宋体" w:hAnsi="Arial" w:cs="Arial"/>
                <w:color w:val="000000"/>
                <w:kern w:val="0"/>
                <w:sz w:val="20"/>
                <w:szCs w:val="20"/>
              </w:rPr>
              <w:t>）吉</w:t>
            </w:r>
            <w:r w:rsidRPr="00C95BA5">
              <w:rPr>
                <w:rFonts w:ascii="Arial" w:eastAsia="宋体" w:hAnsi="Arial" w:cs="Arial"/>
                <w:color w:val="000000"/>
                <w:kern w:val="0"/>
                <w:sz w:val="20"/>
                <w:szCs w:val="20"/>
              </w:rPr>
              <w:t>0193</w:t>
            </w:r>
            <w:r w:rsidRPr="00C95BA5">
              <w:rPr>
                <w:rFonts w:ascii="Arial" w:eastAsia="宋体" w:hAnsi="Arial" w:cs="Arial"/>
                <w:color w:val="000000"/>
                <w:kern w:val="0"/>
                <w:sz w:val="20"/>
                <w:szCs w:val="20"/>
              </w:rPr>
              <w:t>行初</w:t>
            </w:r>
            <w:r w:rsidRPr="00C95BA5">
              <w:rPr>
                <w:rFonts w:ascii="Arial" w:eastAsia="宋体" w:hAnsi="Arial" w:cs="Arial"/>
                <w:color w:val="000000"/>
                <w:kern w:val="0"/>
                <w:sz w:val="20"/>
                <w:szCs w:val="20"/>
              </w:rPr>
              <w:t>34</w:t>
            </w:r>
            <w:r w:rsidRPr="00C95BA5">
              <w:rPr>
                <w:rFonts w:ascii="Arial" w:eastAsia="宋体" w:hAnsi="Arial" w:cs="Arial"/>
                <w:color w:val="000000"/>
                <w:kern w:val="0"/>
                <w:sz w:val="20"/>
                <w:szCs w:val="20"/>
              </w:rPr>
              <w:t>号</w:t>
            </w:r>
          </w:p>
        </w:tc>
        <w:tc>
          <w:tcPr>
            <w:tcW w:w="2329"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left"/>
              <w:rPr>
                <w:rFonts w:ascii="Arial" w:eastAsia="宋体" w:hAnsi="Arial" w:cs="Arial"/>
                <w:color w:val="000000"/>
                <w:kern w:val="0"/>
                <w:sz w:val="20"/>
                <w:szCs w:val="20"/>
              </w:rPr>
            </w:pPr>
            <w:r w:rsidRPr="00C95BA5">
              <w:rPr>
                <w:rFonts w:ascii="Arial" w:eastAsia="宋体" w:hAnsi="Arial" w:cs="Arial"/>
                <w:color w:val="000000"/>
                <w:kern w:val="0"/>
                <w:sz w:val="20"/>
                <w:szCs w:val="20"/>
              </w:rPr>
              <w:t>长春高新技术产业开发区人民检察院诉长春市国土资源局其他一案</w:t>
            </w:r>
          </w:p>
        </w:tc>
        <w:tc>
          <w:tcPr>
            <w:tcW w:w="747"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2017-12-04</w:t>
            </w:r>
          </w:p>
        </w:tc>
        <w:tc>
          <w:tcPr>
            <w:tcW w:w="529"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王国华</w:t>
            </w:r>
          </w:p>
        </w:tc>
      </w:tr>
      <w:tr w:rsidR="00616241" w:rsidRPr="00C95BA5" w:rsidTr="00616241">
        <w:trPr>
          <w:trHeight w:val="600"/>
        </w:trPr>
        <w:tc>
          <w:tcPr>
            <w:tcW w:w="310" w:type="pct"/>
            <w:tcBorders>
              <w:top w:val="nil"/>
              <w:left w:val="single" w:sz="4" w:space="0" w:color="000000"/>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3</w:t>
            </w:r>
          </w:p>
        </w:tc>
        <w:tc>
          <w:tcPr>
            <w:tcW w:w="1085"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left"/>
              <w:rPr>
                <w:rFonts w:ascii="Arial" w:eastAsia="宋体" w:hAnsi="Arial" w:cs="Arial"/>
                <w:color w:val="000000"/>
                <w:kern w:val="0"/>
                <w:sz w:val="20"/>
                <w:szCs w:val="20"/>
              </w:rPr>
            </w:pPr>
            <w:r w:rsidRPr="00C95BA5">
              <w:rPr>
                <w:rFonts w:ascii="宋体" w:eastAsia="宋体" w:cs="Arial" w:hint="eastAsia"/>
                <w:color w:val="000000"/>
                <w:kern w:val="0"/>
                <w:sz w:val="20"/>
                <w:szCs w:val="20"/>
              </w:rPr>
              <w:t>（</w:t>
            </w:r>
            <w:r w:rsidRPr="00C95BA5">
              <w:rPr>
                <w:rFonts w:ascii="Arial" w:eastAsia="宋体" w:hAnsi="Arial" w:cs="Arial"/>
                <w:color w:val="000000"/>
                <w:kern w:val="0"/>
                <w:sz w:val="20"/>
                <w:szCs w:val="20"/>
              </w:rPr>
              <w:t>2018</w:t>
            </w:r>
            <w:r w:rsidRPr="00C95BA5">
              <w:rPr>
                <w:rFonts w:ascii="宋体" w:eastAsia="宋体" w:cs="Arial" w:hint="eastAsia"/>
                <w:color w:val="000000"/>
                <w:kern w:val="0"/>
                <w:sz w:val="20"/>
                <w:szCs w:val="20"/>
              </w:rPr>
              <w:t>）吉</w:t>
            </w:r>
            <w:r w:rsidRPr="00C95BA5">
              <w:rPr>
                <w:rFonts w:ascii="Arial" w:eastAsia="宋体" w:hAnsi="Arial" w:cs="Arial"/>
                <w:color w:val="000000"/>
                <w:kern w:val="0"/>
                <w:sz w:val="20"/>
                <w:szCs w:val="20"/>
              </w:rPr>
              <w:t>0193</w:t>
            </w:r>
            <w:r w:rsidRPr="00C95BA5">
              <w:rPr>
                <w:rFonts w:ascii="宋体" w:eastAsia="宋体" w:cs="Arial" w:hint="eastAsia"/>
                <w:color w:val="000000"/>
                <w:kern w:val="0"/>
                <w:sz w:val="20"/>
                <w:szCs w:val="20"/>
              </w:rPr>
              <w:t>民初</w:t>
            </w:r>
            <w:r w:rsidRPr="00C95BA5">
              <w:rPr>
                <w:rFonts w:ascii="Arial" w:eastAsia="宋体" w:hAnsi="Arial" w:cs="Arial"/>
                <w:color w:val="000000"/>
                <w:kern w:val="0"/>
                <w:sz w:val="20"/>
                <w:szCs w:val="20"/>
              </w:rPr>
              <w:t>326</w:t>
            </w:r>
            <w:r w:rsidRPr="00C95BA5">
              <w:rPr>
                <w:rFonts w:ascii="宋体" w:eastAsia="宋体" w:cs="Arial" w:hint="eastAsia"/>
                <w:color w:val="000000"/>
                <w:kern w:val="0"/>
                <w:sz w:val="20"/>
                <w:szCs w:val="20"/>
              </w:rPr>
              <w:t>号</w:t>
            </w:r>
          </w:p>
        </w:tc>
        <w:tc>
          <w:tcPr>
            <w:tcW w:w="2329"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left"/>
              <w:rPr>
                <w:rFonts w:ascii="宋体" w:eastAsia="宋体" w:cs="Arial"/>
                <w:color w:val="000000"/>
                <w:kern w:val="0"/>
                <w:sz w:val="20"/>
                <w:szCs w:val="20"/>
              </w:rPr>
            </w:pPr>
            <w:r w:rsidRPr="00C95BA5">
              <w:rPr>
                <w:rFonts w:ascii="宋体" w:eastAsia="宋体" w:cs="Arial" w:hint="eastAsia"/>
                <w:color w:val="000000"/>
                <w:kern w:val="0"/>
                <w:sz w:val="20"/>
                <w:szCs w:val="20"/>
              </w:rPr>
              <w:t>鸿达生物药业长春股份有限公司诉长春建工集团有限公司建设工程合同纠纷一案</w:t>
            </w:r>
          </w:p>
        </w:tc>
        <w:tc>
          <w:tcPr>
            <w:tcW w:w="747"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2018-01-25</w:t>
            </w:r>
          </w:p>
        </w:tc>
        <w:tc>
          <w:tcPr>
            <w:tcW w:w="529"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杨鹤</w:t>
            </w:r>
          </w:p>
        </w:tc>
      </w:tr>
      <w:tr w:rsidR="00616241" w:rsidRPr="00C95BA5" w:rsidTr="00616241">
        <w:trPr>
          <w:trHeight w:val="600"/>
        </w:trPr>
        <w:tc>
          <w:tcPr>
            <w:tcW w:w="310" w:type="pct"/>
            <w:tcBorders>
              <w:top w:val="nil"/>
              <w:left w:val="single" w:sz="4" w:space="0" w:color="000000"/>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4</w:t>
            </w:r>
          </w:p>
        </w:tc>
        <w:tc>
          <w:tcPr>
            <w:tcW w:w="1085"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left"/>
              <w:rPr>
                <w:rFonts w:ascii="Arial" w:eastAsia="宋体" w:hAnsi="Arial" w:cs="Arial"/>
                <w:color w:val="000000"/>
                <w:kern w:val="0"/>
                <w:sz w:val="20"/>
                <w:szCs w:val="20"/>
              </w:rPr>
            </w:pPr>
            <w:r w:rsidRPr="00C95BA5">
              <w:rPr>
                <w:rFonts w:ascii="Arial" w:eastAsia="宋体" w:hAnsi="Arial" w:cs="Arial"/>
                <w:color w:val="000000"/>
                <w:kern w:val="0"/>
                <w:sz w:val="20"/>
                <w:szCs w:val="20"/>
              </w:rPr>
              <w:t>（</w:t>
            </w:r>
            <w:r w:rsidRPr="00C95BA5">
              <w:rPr>
                <w:rFonts w:ascii="Arial" w:eastAsia="宋体" w:hAnsi="Arial" w:cs="Arial"/>
                <w:color w:val="000000"/>
                <w:kern w:val="0"/>
                <w:sz w:val="20"/>
                <w:szCs w:val="20"/>
              </w:rPr>
              <w:t>2018</w:t>
            </w:r>
            <w:r w:rsidRPr="00C95BA5">
              <w:rPr>
                <w:rFonts w:ascii="Arial" w:eastAsia="宋体" w:hAnsi="Arial" w:cs="Arial"/>
                <w:color w:val="000000"/>
                <w:kern w:val="0"/>
                <w:sz w:val="20"/>
                <w:szCs w:val="20"/>
              </w:rPr>
              <w:t>）吉</w:t>
            </w:r>
            <w:r w:rsidRPr="00C95BA5">
              <w:rPr>
                <w:rFonts w:ascii="Arial" w:eastAsia="宋体" w:hAnsi="Arial" w:cs="Arial"/>
                <w:color w:val="000000"/>
                <w:kern w:val="0"/>
                <w:sz w:val="20"/>
                <w:szCs w:val="20"/>
              </w:rPr>
              <w:t>0193</w:t>
            </w:r>
            <w:r w:rsidRPr="00C95BA5">
              <w:rPr>
                <w:rFonts w:ascii="Arial" w:eastAsia="宋体" w:hAnsi="Arial" w:cs="Arial"/>
                <w:color w:val="000000"/>
                <w:kern w:val="0"/>
                <w:sz w:val="20"/>
                <w:szCs w:val="20"/>
              </w:rPr>
              <w:t>民初</w:t>
            </w:r>
            <w:r w:rsidRPr="00C95BA5">
              <w:rPr>
                <w:rFonts w:ascii="Arial" w:eastAsia="宋体" w:hAnsi="Arial" w:cs="Arial"/>
                <w:color w:val="000000"/>
                <w:kern w:val="0"/>
                <w:sz w:val="20"/>
                <w:szCs w:val="20"/>
              </w:rPr>
              <w:t>477</w:t>
            </w:r>
            <w:r w:rsidRPr="00C95BA5">
              <w:rPr>
                <w:rFonts w:ascii="Arial" w:eastAsia="宋体" w:hAnsi="Arial" w:cs="Arial"/>
                <w:color w:val="000000"/>
                <w:kern w:val="0"/>
                <w:sz w:val="20"/>
                <w:szCs w:val="20"/>
              </w:rPr>
              <w:t>号</w:t>
            </w:r>
          </w:p>
        </w:tc>
        <w:tc>
          <w:tcPr>
            <w:tcW w:w="2329"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left"/>
              <w:rPr>
                <w:rFonts w:ascii="Arial" w:eastAsia="宋体" w:hAnsi="Arial" w:cs="Arial"/>
                <w:color w:val="000000"/>
                <w:kern w:val="0"/>
                <w:sz w:val="20"/>
                <w:szCs w:val="20"/>
              </w:rPr>
            </w:pPr>
            <w:r w:rsidRPr="00C95BA5">
              <w:rPr>
                <w:rFonts w:ascii="Arial" w:eastAsia="宋体" w:hAnsi="Arial" w:cs="Arial"/>
                <w:color w:val="000000"/>
                <w:kern w:val="0"/>
                <w:sz w:val="20"/>
                <w:szCs w:val="20"/>
              </w:rPr>
              <w:t>马睿诉长春汽车油箱有限责任公司执行异议之诉一案</w:t>
            </w:r>
          </w:p>
        </w:tc>
        <w:tc>
          <w:tcPr>
            <w:tcW w:w="747"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2018-02-28</w:t>
            </w:r>
          </w:p>
        </w:tc>
        <w:tc>
          <w:tcPr>
            <w:tcW w:w="529"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黄桂春</w:t>
            </w:r>
          </w:p>
        </w:tc>
      </w:tr>
      <w:tr w:rsidR="00616241" w:rsidRPr="00C95BA5" w:rsidTr="00616241">
        <w:trPr>
          <w:trHeight w:val="600"/>
        </w:trPr>
        <w:tc>
          <w:tcPr>
            <w:tcW w:w="310" w:type="pct"/>
            <w:tcBorders>
              <w:top w:val="nil"/>
              <w:left w:val="single" w:sz="4" w:space="0" w:color="000000"/>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5</w:t>
            </w:r>
          </w:p>
        </w:tc>
        <w:tc>
          <w:tcPr>
            <w:tcW w:w="1085"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left"/>
              <w:rPr>
                <w:rFonts w:ascii="Arial" w:eastAsia="宋体" w:hAnsi="Arial" w:cs="Arial"/>
                <w:color w:val="000000"/>
                <w:kern w:val="0"/>
                <w:sz w:val="20"/>
                <w:szCs w:val="20"/>
              </w:rPr>
            </w:pPr>
            <w:r w:rsidRPr="00C95BA5">
              <w:rPr>
                <w:rFonts w:ascii="Arial" w:eastAsia="宋体" w:hAnsi="Arial" w:cs="Arial"/>
                <w:color w:val="000000"/>
                <w:kern w:val="0"/>
                <w:sz w:val="20"/>
                <w:szCs w:val="20"/>
              </w:rPr>
              <w:t>（</w:t>
            </w:r>
            <w:r w:rsidRPr="00C95BA5">
              <w:rPr>
                <w:rFonts w:ascii="Arial" w:eastAsia="宋体" w:hAnsi="Arial" w:cs="Arial"/>
                <w:color w:val="000000"/>
                <w:kern w:val="0"/>
                <w:sz w:val="20"/>
                <w:szCs w:val="20"/>
              </w:rPr>
              <w:t>2018</w:t>
            </w:r>
            <w:r w:rsidRPr="00C95BA5">
              <w:rPr>
                <w:rFonts w:ascii="Arial" w:eastAsia="宋体" w:hAnsi="Arial" w:cs="Arial"/>
                <w:color w:val="000000"/>
                <w:kern w:val="0"/>
                <w:sz w:val="20"/>
                <w:szCs w:val="20"/>
              </w:rPr>
              <w:t>）吉</w:t>
            </w:r>
            <w:r w:rsidRPr="00C95BA5">
              <w:rPr>
                <w:rFonts w:ascii="Arial" w:eastAsia="宋体" w:hAnsi="Arial" w:cs="Arial"/>
                <w:color w:val="000000"/>
                <w:kern w:val="0"/>
                <w:sz w:val="20"/>
                <w:szCs w:val="20"/>
              </w:rPr>
              <w:t>0193</w:t>
            </w:r>
            <w:r w:rsidRPr="00C95BA5">
              <w:rPr>
                <w:rFonts w:ascii="Arial" w:eastAsia="宋体" w:hAnsi="Arial" w:cs="Arial"/>
                <w:color w:val="000000"/>
                <w:kern w:val="0"/>
                <w:sz w:val="20"/>
                <w:szCs w:val="20"/>
              </w:rPr>
              <w:t>民初</w:t>
            </w:r>
            <w:r w:rsidRPr="00C95BA5">
              <w:rPr>
                <w:rFonts w:ascii="Arial" w:eastAsia="宋体" w:hAnsi="Arial" w:cs="Arial"/>
                <w:color w:val="000000"/>
                <w:kern w:val="0"/>
                <w:sz w:val="20"/>
                <w:szCs w:val="20"/>
              </w:rPr>
              <w:t>484</w:t>
            </w:r>
            <w:r w:rsidRPr="00C95BA5">
              <w:rPr>
                <w:rFonts w:ascii="Arial" w:eastAsia="宋体" w:hAnsi="Arial" w:cs="Arial"/>
                <w:color w:val="000000"/>
                <w:kern w:val="0"/>
                <w:sz w:val="20"/>
                <w:szCs w:val="20"/>
              </w:rPr>
              <w:t>号</w:t>
            </w:r>
          </w:p>
        </w:tc>
        <w:tc>
          <w:tcPr>
            <w:tcW w:w="2329"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left"/>
              <w:rPr>
                <w:rFonts w:ascii="宋体" w:eastAsia="宋体" w:cs="Arial"/>
                <w:color w:val="000000"/>
                <w:kern w:val="0"/>
                <w:sz w:val="20"/>
                <w:szCs w:val="20"/>
              </w:rPr>
            </w:pPr>
            <w:r w:rsidRPr="00C95BA5">
              <w:rPr>
                <w:rFonts w:ascii="宋体" w:eastAsia="宋体" w:cs="Arial" w:hint="eastAsia"/>
                <w:color w:val="000000"/>
                <w:kern w:val="0"/>
                <w:sz w:val="20"/>
                <w:szCs w:val="20"/>
              </w:rPr>
              <w:t>尹立刚诉郎鹏等建设工程施工合同纠纷一案</w:t>
            </w:r>
          </w:p>
        </w:tc>
        <w:tc>
          <w:tcPr>
            <w:tcW w:w="747"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2018-03-05</w:t>
            </w:r>
          </w:p>
        </w:tc>
        <w:tc>
          <w:tcPr>
            <w:tcW w:w="529"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杨鹤</w:t>
            </w:r>
          </w:p>
        </w:tc>
      </w:tr>
      <w:tr w:rsidR="00616241" w:rsidRPr="00C95BA5" w:rsidTr="00616241">
        <w:trPr>
          <w:trHeight w:val="600"/>
        </w:trPr>
        <w:tc>
          <w:tcPr>
            <w:tcW w:w="310" w:type="pct"/>
            <w:tcBorders>
              <w:top w:val="nil"/>
              <w:left w:val="single" w:sz="4" w:space="0" w:color="000000"/>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6</w:t>
            </w:r>
          </w:p>
        </w:tc>
        <w:tc>
          <w:tcPr>
            <w:tcW w:w="1085"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left"/>
              <w:rPr>
                <w:rFonts w:ascii="Arial" w:eastAsia="宋体" w:hAnsi="Arial" w:cs="Arial"/>
                <w:color w:val="000000"/>
                <w:kern w:val="0"/>
                <w:sz w:val="20"/>
                <w:szCs w:val="20"/>
              </w:rPr>
            </w:pPr>
            <w:r w:rsidRPr="00C95BA5">
              <w:rPr>
                <w:rFonts w:ascii="Arial" w:eastAsia="宋体" w:hAnsi="Arial" w:cs="Arial"/>
                <w:color w:val="000000"/>
                <w:kern w:val="0"/>
                <w:sz w:val="20"/>
                <w:szCs w:val="20"/>
              </w:rPr>
              <w:t>（</w:t>
            </w:r>
            <w:r w:rsidRPr="00C95BA5">
              <w:rPr>
                <w:rFonts w:ascii="Arial" w:eastAsia="宋体" w:hAnsi="Arial" w:cs="Arial"/>
                <w:color w:val="000000"/>
                <w:kern w:val="0"/>
                <w:sz w:val="20"/>
                <w:szCs w:val="20"/>
              </w:rPr>
              <w:t>2018</w:t>
            </w:r>
            <w:r w:rsidRPr="00C95BA5">
              <w:rPr>
                <w:rFonts w:ascii="Arial" w:eastAsia="宋体" w:hAnsi="Arial" w:cs="Arial"/>
                <w:color w:val="000000"/>
                <w:kern w:val="0"/>
                <w:sz w:val="20"/>
                <w:szCs w:val="20"/>
              </w:rPr>
              <w:t>）吉</w:t>
            </w:r>
            <w:r w:rsidRPr="00C95BA5">
              <w:rPr>
                <w:rFonts w:ascii="Arial" w:eastAsia="宋体" w:hAnsi="Arial" w:cs="Arial"/>
                <w:color w:val="000000"/>
                <w:kern w:val="0"/>
                <w:sz w:val="20"/>
                <w:szCs w:val="20"/>
              </w:rPr>
              <w:t>0193</w:t>
            </w:r>
            <w:r w:rsidRPr="00C95BA5">
              <w:rPr>
                <w:rFonts w:ascii="Arial" w:eastAsia="宋体" w:hAnsi="Arial" w:cs="Arial"/>
                <w:color w:val="000000"/>
                <w:kern w:val="0"/>
                <w:sz w:val="20"/>
                <w:szCs w:val="20"/>
              </w:rPr>
              <w:t>民破</w:t>
            </w:r>
            <w:r w:rsidRPr="00C95BA5">
              <w:rPr>
                <w:rFonts w:ascii="Arial" w:eastAsia="宋体" w:hAnsi="Arial" w:cs="Arial"/>
                <w:color w:val="000000"/>
                <w:kern w:val="0"/>
                <w:sz w:val="20"/>
                <w:szCs w:val="20"/>
              </w:rPr>
              <w:t>1</w:t>
            </w:r>
            <w:r w:rsidRPr="00C95BA5">
              <w:rPr>
                <w:rFonts w:ascii="Arial" w:eastAsia="宋体" w:hAnsi="Arial" w:cs="Arial"/>
                <w:color w:val="000000"/>
                <w:kern w:val="0"/>
                <w:sz w:val="20"/>
                <w:szCs w:val="20"/>
              </w:rPr>
              <w:t>号</w:t>
            </w:r>
          </w:p>
        </w:tc>
        <w:tc>
          <w:tcPr>
            <w:tcW w:w="2329"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left"/>
              <w:rPr>
                <w:rFonts w:ascii="Arial" w:eastAsia="宋体" w:hAnsi="Arial" w:cs="Arial"/>
                <w:color w:val="000000"/>
                <w:kern w:val="0"/>
                <w:sz w:val="20"/>
                <w:szCs w:val="20"/>
              </w:rPr>
            </w:pPr>
            <w:r w:rsidRPr="00C95BA5">
              <w:rPr>
                <w:rFonts w:ascii="Arial" w:eastAsia="宋体" w:hAnsi="Arial" w:cs="Arial"/>
                <w:color w:val="000000"/>
                <w:kern w:val="0"/>
                <w:sz w:val="20"/>
                <w:szCs w:val="20"/>
              </w:rPr>
              <w:t>诉吉林森工金桥地板集团小额贷款有限公司申请破产清算一案</w:t>
            </w:r>
          </w:p>
        </w:tc>
        <w:tc>
          <w:tcPr>
            <w:tcW w:w="747"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2018-03-20</w:t>
            </w:r>
          </w:p>
        </w:tc>
        <w:tc>
          <w:tcPr>
            <w:tcW w:w="529"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胡亮</w:t>
            </w:r>
          </w:p>
        </w:tc>
      </w:tr>
      <w:tr w:rsidR="00616241" w:rsidRPr="00C95BA5" w:rsidTr="00616241">
        <w:trPr>
          <w:trHeight w:val="600"/>
        </w:trPr>
        <w:tc>
          <w:tcPr>
            <w:tcW w:w="310" w:type="pct"/>
            <w:tcBorders>
              <w:top w:val="nil"/>
              <w:left w:val="single" w:sz="4" w:space="0" w:color="000000"/>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7</w:t>
            </w:r>
          </w:p>
        </w:tc>
        <w:tc>
          <w:tcPr>
            <w:tcW w:w="1085"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left"/>
              <w:rPr>
                <w:rFonts w:ascii="Arial" w:eastAsia="宋体" w:hAnsi="Arial" w:cs="Arial"/>
                <w:color w:val="000000"/>
                <w:kern w:val="0"/>
                <w:sz w:val="20"/>
                <w:szCs w:val="20"/>
              </w:rPr>
            </w:pPr>
            <w:r w:rsidRPr="00C95BA5">
              <w:rPr>
                <w:rFonts w:ascii="Arial" w:eastAsia="宋体" w:hAnsi="Arial" w:cs="Arial"/>
                <w:color w:val="000000"/>
                <w:kern w:val="0"/>
                <w:sz w:val="20"/>
                <w:szCs w:val="20"/>
              </w:rPr>
              <w:t>（</w:t>
            </w:r>
            <w:r w:rsidRPr="00C95BA5">
              <w:rPr>
                <w:rFonts w:ascii="Arial" w:eastAsia="宋体" w:hAnsi="Arial" w:cs="Arial"/>
                <w:color w:val="000000"/>
                <w:kern w:val="0"/>
                <w:sz w:val="20"/>
                <w:szCs w:val="20"/>
              </w:rPr>
              <w:t>2018</w:t>
            </w:r>
            <w:r w:rsidRPr="00C95BA5">
              <w:rPr>
                <w:rFonts w:ascii="Arial" w:eastAsia="宋体" w:hAnsi="Arial" w:cs="Arial"/>
                <w:color w:val="000000"/>
                <w:kern w:val="0"/>
                <w:sz w:val="20"/>
                <w:szCs w:val="20"/>
              </w:rPr>
              <w:t>）吉</w:t>
            </w:r>
            <w:r w:rsidRPr="00C95BA5">
              <w:rPr>
                <w:rFonts w:ascii="Arial" w:eastAsia="宋体" w:hAnsi="Arial" w:cs="Arial"/>
                <w:color w:val="000000"/>
                <w:kern w:val="0"/>
                <w:sz w:val="20"/>
                <w:szCs w:val="20"/>
              </w:rPr>
              <w:t>0193</w:t>
            </w:r>
            <w:r w:rsidRPr="00C95BA5">
              <w:rPr>
                <w:rFonts w:ascii="Arial" w:eastAsia="宋体" w:hAnsi="Arial" w:cs="Arial"/>
                <w:color w:val="000000"/>
                <w:kern w:val="0"/>
                <w:sz w:val="20"/>
                <w:szCs w:val="20"/>
              </w:rPr>
              <w:t>民初</w:t>
            </w:r>
            <w:r w:rsidRPr="00C95BA5">
              <w:rPr>
                <w:rFonts w:ascii="Arial" w:eastAsia="宋体" w:hAnsi="Arial" w:cs="Arial"/>
                <w:color w:val="000000"/>
                <w:kern w:val="0"/>
                <w:sz w:val="20"/>
                <w:szCs w:val="20"/>
              </w:rPr>
              <w:t>706</w:t>
            </w:r>
            <w:r w:rsidRPr="00C95BA5">
              <w:rPr>
                <w:rFonts w:ascii="Arial" w:eastAsia="宋体" w:hAnsi="Arial" w:cs="Arial"/>
                <w:color w:val="000000"/>
                <w:kern w:val="0"/>
                <w:sz w:val="20"/>
                <w:szCs w:val="20"/>
              </w:rPr>
              <w:t>号</w:t>
            </w:r>
          </w:p>
        </w:tc>
        <w:tc>
          <w:tcPr>
            <w:tcW w:w="2329"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left"/>
              <w:rPr>
                <w:rFonts w:ascii="宋体" w:eastAsia="宋体" w:cs="Arial"/>
                <w:color w:val="000000"/>
                <w:kern w:val="0"/>
                <w:sz w:val="20"/>
                <w:szCs w:val="20"/>
              </w:rPr>
            </w:pPr>
            <w:r w:rsidRPr="00C95BA5">
              <w:rPr>
                <w:rFonts w:ascii="宋体" w:eastAsia="宋体" w:cs="Arial" w:hint="eastAsia"/>
                <w:color w:val="000000"/>
                <w:kern w:val="0"/>
                <w:sz w:val="20"/>
                <w:szCs w:val="20"/>
              </w:rPr>
              <w:t>王晓峰诉韩淑双等侵权责任纠纷一案</w:t>
            </w:r>
          </w:p>
        </w:tc>
        <w:tc>
          <w:tcPr>
            <w:tcW w:w="747"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2018-04-16</w:t>
            </w:r>
          </w:p>
        </w:tc>
        <w:tc>
          <w:tcPr>
            <w:tcW w:w="529"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胡亮</w:t>
            </w:r>
          </w:p>
        </w:tc>
      </w:tr>
      <w:tr w:rsidR="00616241" w:rsidRPr="00C95BA5" w:rsidTr="00616241">
        <w:trPr>
          <w:trHeight w:val="600"/>
        </w:trPr>
        <w:tc>
          <w:tcPr>
            <w:tcW w:w="310" w:type="pct"/>
            <w:tcBorders>
              <w:top w:val="nil"/>
              <w:left w:val="single" w:sz="4" w:space="0" w:color="000000"/>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8</w:t>
            </w:r>
          </w:p>
        </w:tc>
        <w:tc>
          <w:tcPr>
            <w:tcW w:w="1085"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left"/>
              <w:rPr>
                <w:rFonts w:ascii="Arial" w:eastAsia="宋体" w:hAnsi="Arial" w:cs="Arial"/>
                <w:color w:val="000000"/>
                <w:kern w:val="0"/>
                <w:sz w:val="20"/>
                <w:szCs w:val="20"/>
              </w:rPr>
            </w:pPr>
            <w:r w:rsidRPr="00C95BA5">
              <w:rPr>
                <w:rFonts w:ascii="Arial" w:eastAsia="宋体" w:hAnsi="Arial" w:cs="Arial"/>
                <w:color w:val="000000"/>
                <w:kern w:val="0"/>
                <w:sz w:val="20"/>
                <w:szCs w:val="20"/>
              </w:rPr>
              <w:t>（</w:t>
            </w:r>
            <w:r w:rsidRPr="00C95BA5">
              <w:rPr>
                <w:rFonts w:ascii="Arial" w:eastAsia="宋体" w:hAnsi="Arial" w:cs="Arial"/>
                <w:color w:val="000000"/>
                <w:kern w:val="0"/>
                <w:sz w:val="20"/>
                <w:szCs w:val="20"/>
              </w:rPr>
              <w:t>2018</w:t>
            </w:r>
            <w:r w:rsidRPr="00C95BA5">
              <w:rPr>
                <w:rFonts w:ascii="Arial" w:eastAsia="宋体" w:hAnsi="Arial" w:cs="Arial"/>
                <w:color w:val="000000"/>
                <w:kern w:val="0"/>
                <w:sz w:val="20"/>
                <w:szCs w:val="20"/>
              </w:rPr>
              <w:t>）吉</w:t>
            </w:r>
            <w:r w:rsidRPr="00C95BA5">
              <w:rPr>
                <w:rFonts w:ascii="Arial" w:eastAsia="宋体" w:hAnsi="Arial" w:cs="Arial"/>
                <w:color w:val="000000"/>
                <w:kern w:val="0"/>
                <w:sz w:val="20"/>
                <w:szCs w:val="20"/>
              </w:rPr>
              <w:t>0193</w:t>
            </w:r>
            <w:r w:rsidRPr="00C95BA5">
              <w:rPr>
                <w:rFonts w:ascii="Arial" w:eastAsia="宋体" w:hAnsi="Arial" w:cs="Arial"/>
                <w:color w:val="000000"/>
                <w:kern w:val="0"/>
                <w:sz w:val="20"/>
                <w:szCs w:val="20"/>
              </w:rPr>
              <w:t>民初</w:t>
            </w:r>
            <w:r w:rsidRPr="00C95BA5">
              <w:rPr>
                <w:rFonts w:ascii="Arial" w:eastAsia="宋体" w:hAnsi="Arial" w:cs="Arial"/>
                <w:color w:val="000000"/>
                <w:kern w:val="0"/>
                <w:sz w:val="20"/>
                <w:szCs w:val="20"/>
              </w:rPr>
              <w:t>761</w:t>
            </w:r>
            <w:r w:rsidRPr="00C95BA5">
              <w:rPr>
                <w:rFonts w:ascii="Arial" w:eastAsia="宋体" w:hAnsi="Arial" w:cs="Arial"/>
                <w:color w:val="000000"/>
                <w:kern w:val="0"/>
                <w:sz w:val="20"/>
                <w:szCs w:val="20"/>
              </w:rPr>
              <w:t>号</w:t>
            </w:r>
          </w:p>
        </w:tc>
        <w:tc>
          <w:tcPr>
            <w:tcW w:w="2329"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left"/>
              <w:rPr>
                <w:rFonts w:ascii="宋体" w:eastAsia="宋体" w:cs="Arial"/>
                <w:color w:val="000000"/>
                <w:kern w:val="0"/>
                <w:sz w:val="20"/>
                <w:szCs w:val="20"/>
              </w:rPr>
            </w:pPr>
            <w:r w:rsidRPr="00C95BA5">
              <w:rPr>
                <w:rFonts w:ascii="宋体" w:eastAsia="宋体" w:cs="Arial" w:hint="eastAsia"/>
                <w:color w:val="000000"/>
                <w:kern w:val="0"/>
                <w:sz w:val="20"/>
                <w:szCs w:val="20"/>
              </w:rPr>
              <w:t>王胜杰诉王妍委托合同纠纷一案</w:t>
            </w:r>
          </w:p>
        </w:tc>
        <w:tc>
          <w:tcPr>
            <w:tcW w:w="747"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2018-04-19</w:t>
            </w:r>
          </w:p>
        </w:tc>
        <w:tc>
          <w:tcPr>
            <w:tcW w:w="529"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胡亮</w:t>
            </w:r>
          </w:p>
        </w:tc>
      </w:tr>
      <w:tr w:rsidR="00616241" w:rsidRPr="00C95BA5" w:rsidTr="00616241">
        <w:trPr>
          <w:trHeight w:val="600"/>
        </w:trPr>
        <w:tc>
          <w:tcPr>
            <w:tcW w:w="310" w:type="pct"/>
            <w:tcBorders>
              <w:top w:val="nil"/>
              <w:left w:val="single" w:sz="4" w:space="0" w:color="000000"/>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9</w:t>
            </w:r>
          </w:p>
        </w:tc>
        <w:tc>
          <w:tcPr>
            <w:tcW w:w="1085"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left"/>
              <w:rPr>
                <w:rFonts w:ascii="Arial" w:eastAsia="宋体" w:hAnsi="Arial" w:cs="Arial"/>
                <w:color w:val="000000"/>
                <w:kern w:val="0"/>
                <w:sz w:val="20"/>
                <w:szCs w:val="20"/>
              </w:rPr>
            </w:pPr>
            <w:r w:rsidRPr="00C95BA5">
              <w:rPr>
                <w:rFonts w:ascii="Arial" w:eastAsia="宋体" w:hAnsi="Arial" w:cs="Arial"/>
                <w:color w:val="000000"/>
                <w:kern w:val="0"/>
                <w:sz w:val="20"/>
                <w:szCs w:val="20"/>
              </w:rPr>
              <w:t>（</w:t>
            </w:r>
            <w:r w:rsidRPr="00C95BA5">
              <w:rPr>
                <w:rFonts w:ascii="Arial" w:eastAsia="宋体" w:hAnsi="Arial" w:cs="Arial"/>
                <w:color w:val="000000"/>
                <w:kern w:val="0"/>
                <w:sz w:val="20"/>
                <w:szCs w:val="20"/>
              </w:rPr>
              <w:t>2018</w:t>
            </w:r>
            <w:r w:rsidRPr="00C95BA5">
              <w:rPr>
                <w:rFonts w:ascii="Arial" w:eastAsia="宋体" w:hAnsi="Arial" w:cs="Arial"/>
                <w:color w:val="000000"/>
                <w:kern w:val="0"/>
                <w:sz w:val="20"/>
                <w:szCs w:val="20"/>
              </w:rPr>
              <w:t>）吉</w:t>
            </w:r>
            <w:r w:rsidRPr="00C95BA5">
              <w:rPr>
                <w:rFonts w:ascii="Arial" w:eastAsia="宋体" w:hAnsi="Arial" w:cs="Arial"/>
                <w:color w:val="000000"/>
                <w:kern w:val="0"/>
                <w:sz w:val="20"/>
                <w:szCs w:val="20"/>
              </w:rPr>
              <w:t>0193</w:t>
            </w:r>
            <w:r w:rsidRPr="00C95BA5">
              <w:rPr>
                <w:rFonts w:ascii="Arial" w:eastAsia="宋体" w:hAnsi="Arial" w:cs="Arial"/>
                <w:color w:val="000000"/>
                <w:kern w:val="0"/>
                <w:sz w:val="20"/>
                <w:szCs w:val="20"/>
              </w:rPr>
              <w:t>民初</w:t>
            </w:r>
            <w:r w:rsidRPr="00C95BA5">
              <w:rPr>
                <w:rFonts w:ascii="Arial" w:eastAsia="宋体" w:hAnsi="Arial" w:cs="Arial"/>
                <w:color w:val="000000"/>
                <w:kern w:val="0"/>
                <w:sz w:val="20"/>
                <w:szCs w:val="20"/>
              </w:rPr>
              <w:t>785</w:t>
            </w:r>
            <w:r w:rsidRPr="00C95BA5">
              <w:rPr>
                <w:rFonts w:ascii="Arial" w:eastAsia="宋体" w:hAnsi="Arial" w:cs="Arial"/>
                <w:color w:val="000000"/>
                <w:kern w:val="0"/>
                <w:sz w:val="20"/>
                <w:szCs w:val="20"/>
              </w:rPr>
              <w:t>号</w:t>
            </w:r>
          </w:p>
        </w:tc>
        <w:tc>
          <w:tcPr>
            <w:tcW w:w="2329"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left"/>
              <w:rPr>
                <w:rFonts w:ascii="宋体" w:eastAsia="宋体" w:cs="Arial"/>
                <w:color w:val="000000"/>
                <w:kern w:val="0"/>
                <w:sz w:val="20"/>
                <w:szCs w:val="20"/>
              </w:rPr>
            </w:pPr>
            <w:r w:rsidRPr="00C95BA5">
              <w:rPr>
                <w:rFonts w:ascii="宋体" w:eastAsia="宋体" w:cs="Arial" w:hint="eastAsia"/>
                <w:color w:val="000000"/>
                <w:kern w:val="0"/>
                <w:sz w:val="20"/>
                <w:szCs w:val="20"/>
              </w:rPr>
              <w:t>乔刚刚诉王妍委托合同纠纷一案</w:t>
            </w:r>
          </w:p>
        </w:tc>
        <w:tc>
          <w:tcPr>
            <w:tcW w:w="747"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2018-04-23</w:t>
            </w:r>
          </w:p>
        </w:tc>
        <w:tc>
          <w:tcPr>
            <w:tcW w:w="529" w:type="pct"/>
            <w:tcBorders>
              <w:top w:val="nil"/>
              <w:left w:val="nil"/>
              <w:bottom w:val="single" w:sz="4" w:space="0" w:color="000000"/>
              <w:right w:val="single" w:sz="4" w:space="0" w:color="000000"/>
            </w:tcBorders>
            <w:shd w:val="clear" w:color="000000" w:fill="FFFFFF"/>
            <w:vAlign w:val="center"/>
            <w:hideMark/>
          </w:tcPr>
          <w:p w:rsidR="00C95BA5" w:rsidRPr="00C95BA5" w:rsidRDefault="00C95BA5" w:rsidP="00C95BA5">
            <w:pPr>
              <w:widowControl/>
              <w:jc w:val="center"/>
              <w:rPr>
                <w:rFonts w:ascii="Arial" w:eastAsia="宋体" w:hAnsi="Arial" w:cs="Arial"/>
                <w:color w:val="000000"/>
                <w:kern w:val="0"/>
                <w:sz w:val="20"/>
                <w:szCs w:val="20"/>
              </w:rPr>
            </w:pPr>
            <w:r w:rsidRPr="00C95BA5">
              <w:rPr>
                <w:rFonts w:ascii="Arial" w:eastAsia="宋体" w:hAnsi="Arial" w:cs="Arial"/>
                <w:color w:val="000000"/>
                <w:kern w:val="0"/>
                <w:sz w:val="20"/>
                <w:szCs w:val="20"/>
              </w:rPr>
              <w:t>胡亮</w:t>
            </w:r>
          </w:p>
        </w:tc>
      </w:tr>
    </w:tbl>
    <w:p w:rsidR="000B38DB" w:rsidRPr="0030278D" w:rsidRDefault="003900D7" w:rsidP="00C95BA5">
      <w:pPr>
        <w:tabs>
          <w:tab w:val="left" w:pos="800"/>
        </w:tabs>
        <w:snapToGrid w:val="0"/>
        <w:spacing w:line="560" w:lineRule="exact"/>
        <w:ind w:firstLineChars="196" w:firstLine="630"/>
        <w:contextualSpacing/>
        <w:rPr>
          <w:rFonts w:ascii="仿宋" w:eastAsia="仿宋" w:hAnsi="仿宋"/>
          <w:color w:val="000000" w:themeColor="text1"/>
        </w:rPr>
      </w:pPr>
      <w:r w:rsidRPr="0030278D">
        <w:rPr>
          <w:rFonts w:ascii="仿宋" w:eastAsia="仿宋" w:hAnsi="仿宋" w:hint="eastAsia"/>
          <w:b/>
          <w:color w:val="000000" w:themeColor="text1"/>
        </w:rPr>
        <w:t>5</w:t>
      </w:r>
      <w:r w:rsidR="00ED30FA" w:rsidRPr="0030278D">
        <w:rPr>
          <w:rFonts w:ascii="仿宋" w:eastAsia="仿宋" w:hAnsi="仿宋" w:hint="eastAsia"/>
          <w:b/>
          <w:color w:val="000000" w:themeColor="text1"/>
        </w:rPr>
        <w:t>.一审案件上诉</w:t>
      </w:r>
      <w:r w:rsidRPr="0030278D">
        <w:rPr>
          <w:rFonts w:ascii="仿宋" w:eastAsia="仿宋" w:hAnsi="仿宋" w:hint="eastAsia"/>
          <w:b/>
          <w:color w:val="000000" w:themeColor="text1"/>
        </w:rPr>
        <w:t>被</w:t>
      </w:r>
      <w:r w:rsidR="00ED30FA" w:rsidRPr="0030278D">
        <w:rPr>
          <w:rFonts w:ascii="仿宋" w:eastAsia="仿宋" w:hAnsi="仿宋" w:hint="eastAsia"/>
          <w:b/>
          <w:color w:val="000000" w:themeColor="text1"/>
        </w:rPr>
        <w:t>改判、发回重审率。</w:t>
      </w:r>
      <w:r w:rsidR="00C0159F" w:rsidRPr="0030278D">
        <w:rPr>
          <w:rFonts w:ascii="仿宋" w:eastAsia="仿宋" w:hAnsi="仿宋" w:hint="eastAsia"/>
          <w:color w:val="000000" w:themeColor="text1"/>
        </w:rPr>
        <w:t>201</w:t>
      </w:r>
      <w:r w:rsidRPr="0030278D">
        <w:rPr>
          <w:rFonts w:ascii="仿宋" w:eastAsia="仿宋" w:hAnsi="仿宋" w:hint="eastAsia"/>
          <w:color w:val="000000" w:themeColor="text1"/>
        </w:rPr>
        <w:t>9</w:t>
      </w:r>
      <w:r w:rsidR="00C0159F" w:rsidRPr="0030278D">
        <w:rPr>
          <w:rFonts w:ascii="仿宋" w:eastAsia="仿宋" w:hAnsi="仿宋" w:hint="eastAsia"/>
          <w:color w:val="000000" w:themeColor="text1"/>
        </w:rPr>
        <w:t>年</w:t>
      </w:r>
      <w:r w:rsidR="006A6642" w:rsidRPr="0030278D">
        <w:rPr>
          <w:rFonts w:ascii="仿宋" w:eastAsia="仿宋" w:hAnsi="仿宋" w:hint="eastAsia"/>
          <w:color w:val="000000" w:themeColor="text1"/>
        </w:rPr>
        <w:t>1-</w:t>
      </w:r>
      <w:r w:rsidR="00616241" w:rsidRPr="0030278D">
        <w:rPr>
          <w:rFonts w:ascii="仿宋" w:eastAsia="仿宋" w:hAnsi="仿宋" w:hint="eastAsia"/>
          <w:color w:val="000000" w:themeColor="text1"/>
        </w:rPr>
        <w:t>6</w:t>
      </w:r>
      <w:r w:rsidR="006A6642" w:rsidRPr="0030278D">
        <w:rPr>
          <w:rFonts w:ascii="仿宋" w:eastAsia="仿宋" w:hAnsi="仿宋" w:hint="eastAsia"/>
          <w:color w:val="000000" w:themeColor="text1"/>
        </w:rPr>
        <w:t>月</w:t>
      </w:r>
      <w:r w:rsidR="00BC2D85" w:rsidRPr="0030278D">
        <w:rPr>
          <w:rFonts w:ascii="仿宋" w:eastAsia="仿宋" w:hAnsi="仿宋" w:hint="eastAsia"/>
          <w:color w:val="000000" w:themeColor="text1"/>
        </w:rPr>
        <w:t>，我院被二审改判、发回重审的案件共</w:t>
      </w:r>
      <w:r w:rsidR="00616241" w:rsidRPr="0030278D">
        <w:rPr>
          <w:rFonts w:ascii="仿宋" w:eastAsia="仿宋" w:hAnsi="仿宋" w:hint="eastAsia"/>
          <w:color w:val="000000" w:themeColor="text1"/>
        </w:rPr>
        <w:t>34</w:t>
      </w:r>
      <w:r w:rsidR="00BC2D85" w:rsidRPr="0030278D">
        <w:rPr>
          <w:rFonts w:ascii="仿宋" w:eastAsia="仿宋" w:hAnsi="仿宋" w:hint="eastAsia"/>
          <w:color w:val="000000" w:themeColor="text1"/>
        </w:rPr>
        <w:t>件，</w:t>
      </w:r>
      <w:r w:rsidRPr="0030278D">
        <w:rPr>
          <w:rFonts w:ascii="仿宋" w:eastAsia="仿宋" w:hAnsi="仿宋" w:hint="eastAsia"/>
          <w:color w:val="000000" w:themeColor="text1"/>
        </w:rPr>
        <w:t>均为民事案件，其中被改判</w:t>
      </w:r>
      <w:r w:rsidR="00E42BE7" w:rsidRPr="0030278D">
        <w:rPr>
          <w:rFonts w:ascii="仿宋" w:eastAsia="仿宋" w:hAnsi="仿宋" w:hint="eastAsia"/>
          <w:color w:val="000000" w:themeColor="text1"/>
        </w:rPr>
        <w:t>24</w:t>
      </w:r>
      <w:r w:rsidRPr="0030278D">
        <w:rPr>
          <w:rFonts w:ascii="仿宋" w:eastAsia="仿宋" w:hAnsi="仿宋" w:hint="eastAsia"/>
          <w:color w:val="000000" w:themeColor="text1"/>
        </w:rPr>
        <w:t>件，被发回重审</w:t>
      </w:r>
      <w:r w:rsidR="00E42BE7" w:rsidRPr="0030278D">
        <w:rPr>
          <w:rFonts w:ascii="仿宋" w:eastAsia="仿宋" w:hAnsi="仿宋" w:hint="eastAsia"/>
          <w:color w:val="000000" w:themeColor="text1"/>
        </w:rPr>
        <w:t>10</w:t>
      </w:r>
      <w:r w:rsidRPr="0030278D">
        <w:rPr>
          <w:rFonts w:ascii="仿宋" w:eastAsia="仿宋" w:hAnsi="仿宋" w:hint="eastAsia"/>
          <w:color w:val="000000" w:themeColor="text1"/>
        </w:rPr>
        <w:t>件，</w:t>
      </w:r>
      <w:r w:rsidR="001E0174" w:rsidRPr="0030278D">
        <w:rPr>
          <w:rFonts w:ascii="仿宋" w:eastAsia="仿宋" w:hAnsi="仿宋" w:hint="eastAsia"/>
          <w:color w:val="000000" w:themeColor="text1"/>
        </w:rPr>
        <w:t>一审诉讼案件结案数</w:t>
      </w:r>
      <w:r w:rsidR="001E0174" w:rsidRPr="0030278D">
        <w:rPr>
          <w:rFonts w:ascii="仿宋" w:eastAsia="仿宋" w:hAnsi="仿宋" w:hint="eastAsia"/>
          <w:color w:val="000000" w:themeColor="text1"/>
        </w:rPr>
        <w:lastRenderedPageBreak/>
        <w:t>为</w:t>
      </w:r>
      <w:r w:rsidR="00E42BE7" w:rsidRPr="0030278D">
        <w:rPr>
          <w:rFonts w:ascii="仿宋" w:eastAsia="仿宋" w:hAnsi="仿宋" w:hint="eastAsia"/>
          <w:color w:val="000000" w:themeColor="text1"/>
        </w:rPr>
        <w:t>1353</w:t>
      </w:r>
      <w:r w:rsidR="00C54174" w:rsidRPr="0030278D">
        <w:rPr>
          <w:rFonts w:ascii="仿宋" w:eastAsia="仿宋" w:hAnsi="仿宋" w:hint="eastAsia"/>
          <w:color w:val="000000" w:themeColor="text1"/>
        </w:rPr>
        <w:t>件，该项指标值为</w:t>
      </w:r>
      <w:r w:rsidR="00E42BE7" w:rsidRPr="0030278D">
        <w:rPr>
          <w:rFonts w:ascii="仿宋" w:eastAsia="仿宋" w:hAnsi="仿宋" w:hint="eastAsia"/>
          <w:color w:val="000000" w:themeColor="text1"/>
        </w:rPr>
        <w:t>2.51</w:t>
      </w:r>
      <w:r w:rsidR="00C54174" w:rsidRPr="0030278D">
        <w:rPr>
          <w:rFonts w:ascii="仿宋" w:eastAsia="仿宋" w:hAnsi="仿宋" w:hint="eastAsia"/>
          <w:color w:val="000000" w:themeColor="text1"/>
        </w:rPr>
        <w:t>%</w:t>
      </w:r>
      <w:r w:rsidR="004949D0" w:rsidRPr="0030278D">
        <w:rPr>
          <w:rFonts w:ascii="仿宋" w:eastAsia="仿宋" w:hAnsi="仿宋" w:hint="eastAsia"/>
          <w:color w:val="000000" w:themeColor="text1"/>
        </w:rPr>
        <w:t>，</w:t>
      </w:r>
      <w:r w:rsidR="00E42BE7" w:rsidRPr="0030278D">
        <w:rPr>
          <w:rFonts w:ascii="仿宋" w:eastAsia="仿宋" w:hAnsi="仿宋" w:hint="eastAsia"/>
          <w:color w:val="000000" w:themeColor="text1"/>
        </w:rPr>
        <w:t>未</w:t>
      </w:r>
      <w:r w:rsidR="004949D0" w:rsidRPr="0030278D">
        <w:rPr>
          <w:rFonts w:ascii="仿宋" w:eastAsia="仿宋" w:hAnsi="仿宋" w:hint="eastAsia"/>
          <w:color w:val="000000" w:themeColor="text1"/>
        </w:rPr>
        <w:t>超过上级法院设定的3%的基础值</w:t>
      </w:r>
      <w:r w:rsidR="00003A6E" w:rsidRPr="0030278D">
        <w:rPr>
          <w:rFonts w:ascii="仿宋" w:eastAsia="仿宋" w:hAnsi="仿宋" w:hint="eastAsia"/>
          <w:color w:val="000000" w:themeColor="text1"/>
        </w:rPr>
        <w:t>。</w:t>
      </w:r>
    </w:p>
    <w:p w:rsidR="009B65B3" w:rsidRDefault="003476E7" w:rsidP="00540C53">
      <w:pPr>
        <w:tabs>
          <w:tab w:val="left" w:pos="800"/>
        </w:tabs>
        <w:snapToGrid w:val="0"/>
        <w:spacing w:line="560" w:lineRule="exact"/>
        <w:ind w:firstLineChars="200" w:firstLine="643"/>
        <w:contextualSpacing/>
        <w:rPr>
          <w:rFonts w:ascii="仿宋" w:eastAsia="仿宋" w:hAnsi="仿宋"/>
          <w:color w:val="000000" w:themeColor="text1"/>
        </w:rPr>
      </w:pPr>
      <w:r w:rsidRPr="0030278D">
        <w:rPr>
          <w:rFonts w:ascii="仿宋" w:eastAsia="仿宋" w:hAnsi="仿宋" w:hint="eastAsia"/>
          <w:b/>
          <w:color w:val="000000" w:themeColor="text1"/>
        </w:rPr>
        <w:t>6</w:t>
      </w:r>
      <w:r w:rsidR="00ED30FA" w:rsidRPr="0030278D">
        <w:rPr>
          <w:rFonts w:ascii="仿宋" w:eastAsia="仿宋" w:hAnsi="仿宋" w:hint="eastAsia"/>
          <w:b/>
          <w:color w:val="000000" w:themeColor="text1"/>
        </w:rPr>
        <w:t>.生效案件再审改判、发回重审率。</w:t>
      </w:r>
      <w:r w:rsidR="00C0159F" w:rsidRPr="0030278D">
        <w:rPr>
          <w:rFonts w:ascii="仿宋" w:eastAsia="仿宋" w:hAnsi="仿宋" w:hint="eastAsia"/>
          <w:color w:val="000000" w:themeColor="text1"/>
        </w:rPr>
        <w:t>201</w:t>
      </w:r>
      <w:r w:rsidR="004E4B80" w:rsidRPr="0030278D">
        <w:rPr>
          <w:rFonts w:ascii="仿宋" w:eastAsia="仿宋" w:hAnsi="仿宋" w:hint="eastAsia"/>
          <w:color w:val="000000" w:themeColor="text1"/>
        </w:rPr>
        <w:t>9</w:t>
      </w:r>
      <w:r w:rsidR="00C0159F" w:rsidRPr="0030278D">
        <w:rPr>
          <w:rFonts w:ascii="仿宋" w:eastAsia="仿宋" w:hAnsi="仿宋" w:hint="eastAsia"/>
          <w:color w:val="000000" w:themeColor="text1"/>
        </w:rPr>
        <w:t>年</w:t>
      </w:r>
      <w:r w:rsidR="006A6642" w:rsidRPr="0030278D">
        <w:rPr>
          <w:rFonts w:ascii="仿宋" w:eastAsia="仿宋" w:hAnsi="仿宋" w:hint="eastAsia"/>
          <w:color w:val="000000" w:themeColor="text1"/>
        </w:rPr>
        <w:t>1-</w:t>
      </w:r>
      <w:r w:rsidR="009B65B3" w:rsidRPr="0030278D">
        <w:rPr>
          <w:rFonts w:ascii="仿宋" w:eastAsia="仿宋" w:hAnsi="仿宋" w:hint="eastAsia"/>
          <w:color w:val="000000" w:themeColor="text1"/>
        </w:rPr>
        <w:t>6</w:t>
      </w:r>
      <w:r w:rsidR="006A6642" w:rsidRPr="0030278D">
        <w:rPr>
          <w:rFonts w:ascii="仿宋" w:eastAsia="仿宋" w:hAnsi="仿宋" w:hint="eastAsia"/>
          <w:color w:val="000000" w:themeColor="text1"/>
        </w:rPr>
        <w:t>月</w:t>
      </w:r>
      <w:r w:rsidR="004A47F7" w:rsidRPr="0030278D">
        <w:rPr>
          <w:rFonts w:ascii="仿宋" w:eastAsia="仿宋" w:hAnsi="仿宋" w:hint="eastAsia"/>
          <w:color w:val="000000" w:themeColor="text1"/>
        </w:rPr>
        <w:t>，我院</w:t>
      </w:r>
      <w:r w:rsidR="009B65B3" w:rsidRPr="0030278D">
        <w:rPr>
          <w:rFonts w:ascii="仿宋" w:eastAsia="仿宋" w:hAnsi="仿宋" w:hint="eastAsia"/>
          <w:color w:val="000000" w:themeColor="text1"/>
        </w:rPr>
        <w:t>有1件被再审改判的生效案件，</w:t>
      </w:r>
      <w:r w:rsidR="000A7622" w:rsidRPr="0030278D">
        <w:rPr>
          <w:rFonts w:ascii="仿宋" w:eastAsia="仿宋" w:hAnsi="仿宋" w:hint="eastAsia"/>
          <w:color w:val="000000" w:themeColor="text1"/>
        </w:rPr>
        <w:t>生效案件数为1191件，</w:t>
      </w:r>
      <w:r w:rsidR="009B65B3" w:rsidRPr="0030278D">
        <w:rPr>
          <w:rFonts w:ascii="仿宋" w:eastAsia="仿宋" w:hAnsi="仿宋" w:hint="eastAsia"/>
          <w:color w:val="000000" w:themeColor="text1"/>
        </w:rPr>
        <w:t>生效案件再审改判发回重审率为</w:t>
      </w:r>
      <w:r w:rsidR="000A7622" w:rsidRPr="0030278D">
        <w:rPr>
          <w:rFonts w:ascii="仿宋" w:eastAsia="仿宋" w:hAnsi="仿宋" w:hint="eastAsia"/>
          <w:color w:val="000000" w:themeColor="text1"/>
        </w:rPr>
        <w:t>0.084%，未超过上级法院设定的0.35%的基础值。</w:t>
      </w:r>
    </w:p>
    <w:p w:rsidR="004073D8" w:rsidRPr="0058029C" w:rsidRDefault="003522CD" w:rsidP="0058029C">
      <w:pPr>
        <w:tabs>
          <w:tab w:val="left" w:pos="800"/>
        </w:tabs>
        <w:snapToGrid w:val="0"/>
        <w:spacing w:line="56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7</w:t>
      </w:r>
      <w:r w:rsidRPr="003522CD">
        <w:rPr>
          <w:rFonts w:ascii="仿宋" w:eastAsia="仿宋" w:hAnsi="仿宋" w:hint="eastAsia"/>
          <w:b/>
          <w:color w:val="000000" w:themeColor="text1"/>
        </w:rPr>
        <w:t>.改判、发回重审、指令再审案件评查情况。</w:t>
      </w:r>
      <w:r w:rsidR="004D1DB7" w:rsidRPr="004D1DB7">
        <w:rPr>
          <w:rFonts w:ascii="仿宋" w:eastAsia="仿宋" w:hAnsi="仿宋" w:hint="eastAsia"/>
          <w:color w:val="000000" w:themeColor="text1"/>
        </w:rPr>
        <w:t>今年上半年，</w:t>
      </w:r>
      <w:r w:rsidR="00BA60A2">
        <w:rPr>
          <w:rFonts w:ascii="仿宋" w:eastAsia="仿宋" w:hAnsi="仿宋" w:hint="eastAsia"/>
          <w:color w:val="000000" w:themeColor="text1"/>
        </w:rPr>
        <w:t>审管办</w:t>
      </w:r>
      <w:r w:rsidR="00E45102">
        <w:rPr>
          <w:rFonts w:ascii="仿宋" w:eastAsia="仿宋" w:hAnsi="仿宋" w:hint="eastAsia"/>
          <w:color w:val="000000" w:themeColor="text1"/>
        </w:rPr>
        <w:t>出台</w:t>
      </w:r>
      <w:r w:rsidR="00E45102">
        <w:rPr>
          <w:rFonts w:ascii="仿宋" w:eastAsia="仿宋" w:hAnsi="仿宋" w:hint="eastAsia"/>
        </w:rPr>
        <w:t>《</w:t>
      </w:r>
      <w:r w:rsidR="00E45102" w:rsidRPr="000B7158">
        <w:rPr>
          <w:rFonts w:ascii="仿宋" w:eastAsia="仿宋" w:hAnsi="仿宋" w:hint="eastAsia"/>
        </w:rPr>
        <w:t>长春高新技术产业开发区人民法院案件质量监督管理及责任追究暂行办法</w:t>
      </w:r>
      <w:r w:rsidR="00E45102">
        <w:rPr>
          <w:rFonts w:ascii="仿宋" w:eastAsia="仿宋" w:hAnsi="仿宋" w:hint="eastAsia"/>
        </w:rPr>
        <w:t>》，召开针对2017年度发改案件的</w:t>
      </w:r>
      <w:r w:rsidR="00E45102">
        <w:rPr>
          <w:rFonts w:ascii="仿宋" w:eastAsia="仿宋" w:hAnsi="仿宋" w:hint="eastAsia"/>
          <w:color w:val="000000"/>
          <w:kern w:val="0"/>
          <w:bdr w:val="none" w:sz="0" w:space="0" w:color="auto" w:frame="1"/>
        </w:rPr>
        <w:t>差错案件评析通报大会。</w:t>
      </w:r>
      <w:r w:rsidR="00E32879">
        <w:rPr>
          <w:rFonts w:ascii="仿宋" w:eastAsia="仿宋" w:hAnsi="仿宋" w:hint="eastAsia"/>
          <w:color w:val="000000" w:themeColor="text1"/>
        </w:rPr>
        <w:t>建立2019年被发改案件台账，按部就班开展对2019</w:t>
      </w:r>
      <w:r w:rsidR="00E45102">
        <w:rPr>
          <w:rFonts w:ascii="仿宋" w:eastAsia="仿宋" w:hAnsi="仿宋" w:hint="eastAsia"/>
          <w:color w:val="000000" w:themeColor="text1"/>
        </w:rPr>
        <w:t>年发改案件的评查工作。</w:t>
      </w:r>
    </w:p>
    <w:p w:rsidR="00ED21CF" w:rsidRPr="005637D5" w:rsidRDefault="003522CD" w:rsidP="00540C53">
      <w:pPr>
        <w:tabs>
          <w:tab w:val="left" w:pos="800"/>
        </w:tabs>
        <w:snapToGrid w:val="0"/>
        <w:spacing w:line="56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8</w:t>
      </w:r>
      <w:r w:rsidR="00ED21CF" w:rsidRPr="00ED21CF">
        <w:rPr>
          <w:rFonts w:ascii="仿宋" w:eastAsia="仿宋" w:hAnsi="仿宋" w:hint="eastAsia"/>
          <w:b/>
          <w:color w:val="000000" w:themeColor="text1"/>
        </w:rPr>
        <w:t>.上网裁判文书质量指标。</w:t>
      </w:r>
      <w:r w:rsidR="00ED21CF" w:rsidRPr="00ED21CF">
        <w:rPr>
          <w:rFonts w:ascii="仿宋" w:eastAsia="仿宋" w:hAnsi="仿宋" w:hint="eastAsia"/>
          <w:color w:val="000000" w:themeColor="text1"/>
        </w:rPr>
        <w:t>2019年1-</w:t>
      </w:r>
      <w:r w:rsidR="0054693B">
        <w:rPr>
          <w:rFonts w:ascii="仿宋" w:eastAsia="仿宋" w:hAnsi="仿宋" w:hint="eastAsia"/>
          <w:color w:val="000000" w:themeColor="text1"/>
        </w:rPr>
        <w:t>6</w:t>
      </w:r>
      <w:r w:rsidR="00ED21CF" w:rsidRPr="00ED21CF">
        <w:rPr>
          <w:rFonts w:ascii="仿宋" w:eastAsia="仿宋" w:hAnsi="仿宋" w:hint="eastAsia"/>
          <w:color w:val="000000" w:themeColor="text1"/>
        </w:rPr>
        <w:t>月，我院</w:t>
      </w:r>
      <w:r w:rsidR="005637D5">
        <w:rPr>
          <w:rFonts w:ascii="仿宋" w:eastAsia="仿宋" w:hAnsi="仿宋" w:hint="eastAsia"/>
          <w:color w:val="000000" w:themeColor="text1"/>
        </w:rPr>
        <w:t>没有因裁判文书质量引发舆情的情况。</w:t>
      </w:r>
    </w:p>
    <w:p w:rsidR="007077EA" w:rsidRDefault="003522CD" w:rsidP="00EA0244">
      <w:pPr>
        <w:tabs>
          <w:tab w:val="left" w:pos="800"/>
        </w:tabs>
        <w:snapToGrid w:val="0"/>
        <w:spacing w:line="56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9</w:t>
      </w:r>
      <w:r w:rsidR="005836AD" w:rsidRPr="00AF5D91">
        <w:rPr>
          <w:rFonts w:ascii="仿宋" w:eastAsia="仿宋" w:hAnsi="仿宋" w:hint="eastAsia"/>
          <w:b/>
          <w:color w:val="000000" w:themeColor="text1"/>
        </w:rPr>
        <w:t>.一审案件服判息诉率。</w:t>
      </w:r>
      <w:r w:rsidR="00C0159F">
        <w:rPr>
          <w:rFonts w:ascii="仿宋" w:eastAsia="仿宋" w:hAnsi="仿宋" w:hint="eastAsia"/>
          <w:color w:val="000000" w:themeColor="text1"/>
        </w:rPr>
        <w:t>201</w:t>
      </w:r>
      <w:r w:rsidR="00120702">
        <w:rPr>
          <w:rFonts w:ascii="仿宋" w:eastAsia="仿宋" w:hAnsi="仿宋" w:hint="eastAsia"/>
          <w:color w:val="000000" w:themeColor="text1"/>
        </w:rPr>
        <w:t>9</w:t>
      </w:r>
      <w:r w:rsidR="00C0159F">
        <w:rPr>
          <w:rFonts w:ascii="仿宋" w:eastAsia="仿宋" w:hAnsi="仿宋" w:hint="eastAsia"/>
          <w:color w:val="000000" w:themeColor="text1"/>
        </w:rPr>
        <w:t>年</w:t>
      </w:r>
      <w:r w:rsidR="006A6642">
        <w:rPr>
          <w:rFonts w:ascii="仿宋" w:eastAsia="仿宋" w:hAnsi="仿宋" w:hint="eastAsia"/>
          <w:color w:val="000000" w:themeColor="text1"/>
        </w:rPr>
        <w:t>1-</w:t>
      </w:r>
      <w:r w:rsidR="00D370BA">
        <w:rPr>
          <w:rFonts w:ascii="仿宋" w:eastAsia="仿宋" w:hAnsi="仿宋" w:hint="eastAsia"/>
          <w:color w:val="000000" w:themeColor="text1"/>
        </w:rPr>
        <w:t>6</w:t>
      </w:r>
      <w:r w:rsidR="006A6642">
        <w:rPr>
          <w:rFonts w:ascii="仿宋" w:eastAsia="仿宋" w:hAnsi="仿宋" w:hint="eastAsia"/>
          <w:color w:val="000000" w:themeColor="text1"/>
        </w:rPr>
        <w:t>月</w:t>
      </w:r>
      <w:r w:rsidR="005836AD" w:rsidRPr="008F08D2">
        <w:rPr>
          <w:rFonts w:ascii="仿宋" w:eastAsia="仿宋" w:hAnsi="仿宋" w:hint="eastAsia"/>
          <w:color w:val="000000" w:themeColor="text1"/>
        </w:rPr>
        <w:t>，</w:t>
      </w:r>
      <w:r w:rsidR="005836AD">
        <w:rPr>
          <w:rFonts w:ascii="仿宋" w:eastAsia="仿宋" w:hAnsi="仿宋" w:hint="eastAsia"/>
          <w:color w:val="000000" w:themeColor="text1"/>
        </w:rPr>
        <w:t>我院上诉案件共</w:t>
      </w:r>
      <w:r w:rsidR="004F727C">
        <w:rPr>
          <w:rFonts w:ascii="仿宋" w:eastAsia="仿宋" w:hAnsi="仿宋" w:hint="eastAsia"/>
          <w:color w:val="000000" w:themeColor="text1"/>
        </w:rPr>
        <w:t>207</w:t>
      </w:r>
      <w:r w:rsidR="005836AD">
        <w:rPr>
          <w:rFonts w:ascii="仿宋" w:eastAsia="仿宋" w:hAnsi="仿宋" w:hint="eastAsia"/>
          <w:color w:val="000000" w:themeColor="text1"/>
        </w:rPr>
        <w:t>件，</w:t>
      </w:r>
      <w:r w:rsidR="004F727C">
        <w:rPr>
          <w:rFonts w:ascii="仿宋" w:eastAsia="仿宋" w:hAnsi="仿宋" w:hint="eastAsia"/>
          <w:color w:val="000000" w:themeColor="text1"/>
        </w:rPr>
        <w:t>一审诉讼案件结案数为</w:t>
      </w:r>
      <w:r w:rsidR="00E53718">
        <w:rPr>
          <w:rFonts w:ascii="仿宋" w:eastAsia="仿宋" w:hAnsi="仿宋" w:hint="eastAsia"/>
          <w:color w:val="000000" w:themeColor="text1"/>
        </w:rPr>
        <w:t>1353</w:t>
      </w:r>
      <w:r w:rsidR="004F727C">
        <w:rPr>
          <w:rFonts w:ascii="仿宋" w:eastAsia="仿宋" w:hAnsi="仿宋" w:hint="eastAsia"/>
          <w:color w:val="000000" w:themeColor="text1"/>
        </w:rPr>
        <w:t>件，</w:t>
      </w:r>
      <w:r w:rsidR="005836AD">
        <w:rPr>
          <w:rFonts w:ascii="仿宋" w:eastAsia="仿宋" w:hAnsi="仿宋" w:hint="eastAsia"/>
          <w:color w:val="000000" w:themeColor="text1"/>
        </w:rPr>
        <w:t>一审案件服判息诉率为</w:t>
      </w:r>
      <w:r w:rsidR="004F727C">
        <w:rPr>
          <w:rFonts w:ascii="仿宋" w:eastAsia="仿宋" w:hAnsi="仿宋" w:hint="eastAsia"/>
          <w:color w:val="000000" w:themeColor="text1"/>
        </w:rPr>
        <w:t>84.7</w:t>
      </w:r>
      <w:r w:rsidR="005836AD">
        <w:rPr>
          <w:rFonts w:ascii="仿宋" w:eastAsia="仿宋" w:hAnsi="仿宋" w:hint="eastAsia"/>
          <w:color w:val="000000" w:themeColor="text1"/>
        </w:rPr>
        <w:t>%，</w:t>
      </w:r>
      <w:r w:rsidR="00E9647D">
        <w:rPr>
          <w:rFonts w:ascii="仿宋" w:eastAsia="仿宋" w:hAnsi="仿宋" w:hint="eastAsia"/>
          <w:color w:val="000000" w:themeColor="text1"/>
        </w:rPr>
        <w:t>较去年同期低2.12个百分点，</w:t>
      </w:r>
      <w:r w:rsidR="004F727C">
        <w:rPr>
          <w:rFonts w:ascii="仿宋" w:eastAsia="仿宋" w:hAnsi="仿宋" w:hint="eastAsia"/>
          <w:color w:val="000000" w:themeColor="text1"/>
        </w:rPr>
        <w:t>较上级法院目标责任制考核要求中88%的指标要求低3.3个百分点</w:t>
      </w:r>
      <w:r w:rsidR="00E9647D">
        <w:rPr>
          <w:rFonts w:ascii="仿宋" w:eastAsia="仿宋" w:hAnsi="仿宋" w:hint="eastAsia"/>
          <w:color w:val="000000" w:themeColor="text1"/>
        </w:rPr>
        <w:t>。</w:t>
      </w:r>
    </w:p>
    <w:p w:rsidR="00F91398" w:rsidRPr="003522CD" w:rsidRDefault="007E3F51" w:rsidP="003522CD">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color w:val="000000" w:themeColor="text1"/>
        </w:rPr>
        <w:t xml:space="preserve"> </w:t>
      </w:r>
      <w:r w:rsidR="003522CD">
        <w:rPr>
          <w:rFonts w:ascii="仿宋" w:eastAsia="仿宋" w:hAnsi="仿宋" w:hint="eastAsia"/>
          <w:b/>
        </w:rPr>
        <w:t>10</w:t>
      </w:r>
      <w:r w:rsidR="005836AD" w:rsidRPr="00592F49">
        <w:rPr>
          <w:rFonts w:ascii="仿宋" w:eastAsia="仿宋" w:hAnsi="仿宋" w:hint="eastAsia"/>
          <w:b/>
        </w:rPr>
        <w:t>.生效案件申诉率指标。</w:t>
      </w:r>
      <w:r w:rsidR="00F91398" w:rsidRPr="00592F49">
        <w:rPr>
          <w:rFonts w:ascii="仿宋" w:eastAsia="仿宋" w:hAnsi="仿宋" w:hint="eastAsia"/>
        </w:rPr>
        <w:t>该指标</w:t>
      </w:r>
      <w:r w:rsidR="00634436" w:rsidRPr="00592F49">
        <w:rPr>
          <w:rFonts w:ascii="仿宋" w:eastAsia="仿宋" w:hAnsi="仿宋" w:hint="eastAsia"/>
        </w:rPr>
        <w:t>主要用于考核生效案件的审判质量，因上级法院未明确统计路径，</w:t>
      </w:r>
      <w:r w:rsidR="00CF34DF" w:rsidRPr="00592F49">
        <w:rPr>
          <w:rFonts w:ascii="仿宋" w:eastAsia="仿宋" w:hAnsi="仿宋" w:hint="eastAsia"/>
        </w:rPr>
        <w:t>且市院审判态势分析报告中该指标为全市整体统计，</w:t>
      </w:r>
      <w:r w:rsidR="00634436" w:rsidRPr="00592F49">
        <w:rPr>
          <w:rFonts w:ascii="仿宋" w:eastAsia="仿宋" w:hAnsi="仿宋" w:hint="eastAsia"/>
        </w:rPr>
        <w:t>所以目前此项指标没有准确数据。</w:t>
      </w:r>
    </w:p>
    <w:p w:rsidR="005836AD" w:rsidRPr="008D0126" w:rsidRDefault="007B745A" w:rsidP="00540C53">
      <w:pPr>
        <w:tabs>
          <w:tab w:val="left" w:pos="800"/>
        </w:tabs>
        <w:snapToGrid w:val="0"/>
        <w:spacing w:line="560" w:lineRule="exact"/>
        <w:ind w:firstLineChars="200" w:firstLine="643"/>
        <w:contextualSpacing/>
        <w:rPr>
          <w:rFonts w:ascii="仿宋" w:eastAsia="仿宋" w:hAnsi="仿宋"/>
          <w:b/>
          <w:color w:val="000000" w:themeColor="text1"/>
        </w:rPr>
      </w:pPr>
      <w:r>
        <w:rPr>
          <w:rFonts w:ascii="仿宋" w:eastAsia="仿宋" w:hAnsi="仿宋" w:hint="eastAsia"/>
          <w:b/>
          <w:color w:val="000000" w:themeColor="text1"/>
        </w:rPr>
        <w:t>1</w:t>
      </w:r>
      <w:r w:rsidR="007077EA">
        <w:rPr>
          <w:rFonts w:ascii="仿宋" w:eastAsia="仿宋" w:hAnsi="仿宋" w:hint="eastAsia"/>
          <w:b/>
          <w:color w:val="000000" w:themeColor="text1"/>
        </w:rPr>
        <w:t>1</w:t>
      </w:r>
      <w:r w:rsidR="005836AD" w:rsidRPr="008D0126">
        <w:rPr>
          <w:rFonts w:ascii="仿宋" w:eastAsia="仿宋" w:hAnsi="仿宋" w:hint="eastAsia"/>
          <w:b/>
          <w:color w:val="000000" w:themeColor="text1"/>
        </w:rPr>
        <w:t>.院领导审结案件数指标。</w:t>
      </w:r>
    </w:p>
    <w:p w:rsidR="005836AD" w:rsidRPr="008D0126" w:rsidRDefault="00C0159F" w:rsidP="00540C53">
      <w:pPr>
        <w:tabs>
          <w:tab w:val="left" w:pos="800"/>
        </w:tabs>
        <w:snapToGrid w:val="0"/>
        <w:spacing w:line="560" w:lineRule="exact"/>
        <w:ind w:firstLineChars="200" w:firstLine="640"/>
        <w:contextualSpacing/>
        <w:rPr>
          <w:rFonts w:ascii="仿宋" w:eastAsia="仿宋" w:hAnsi="仿宋"/>
          <w:color w:val="000000" w:themeColor="text1"/>
        </w:rPr>
      </w:pPr>
      <w:r>
        <w:rPr>
          <w:rFonts w:ascii="仿宋" w:eastAsia="仿宋" w:hAnsi="仿宋" w:hint="eastAsia"/>
          <w:color w:val="000000" w:themeColor="text1"/>
        </w:rPr>
        <w:t>201</w:t>
      </w:r>
      <w:r w:rsidR="007B745A">
        <w:rPr>
          <w:rFonts w:ascii="仿宋" w:eastAsia="仿宋" w:hAnsi="仿宋" w:hint="eastAsia"/>
          <w:color w:val="000000" w:themeColor="text1"/>
        </w:rPr>
        <w:t>9</w:t>
      </w:r>
      <w:r>
        <w:rPr>
          <w:rFonts w:ascii="仿宋" w:eastAsia="仿宋" w:hAnsi="仿宋" w:hint="eastAsia"/>
          <w:color w:val="000000" w:themeColor="text1"/>
        </w:rPr>
        <w:t>年</w:t>
      </w:r>
      <w:r w:rsidR="006A6642">
        <w:rPr>
          <w:rFonts w:ascii="仿宋" w:eastAsia="仿宋" w:hAnsi="仿宋" w:hint="eastAsia"/>
          <w:color w:val="000000" w:themeColor="text1"/>
        </w:rPr>
        <w:t>1-</w:t>
      </w:r>
      <w:r w:rsidR="002D6955">
        <w:rPr>
          <w:rFonts w:ascii="仿宋" w:eastAsia="仿宋" w:hAnsi="仿宋" w:hint="eastAsia"/>
          <w:color w:val="000000" w:themeColor="text1"/>
        </w:rPr>
        <w:t>6</w:t>
      </w:r>
      <w:r w:rsidR="006A6642">
        <w:rPr>
          <w:rFonts w:ascii="仿宋" w:eastAsia="仿宋" w:hAnsi="仿宋" w:hint="eastAsia"/>
          <w:color w:val="000000" w:themeColor="text1"/>
        </w:rPr>
        <w:t>月</w:t>
      </w:r>
      <w:r w:rsidR="005836AD" w:rsidRPr="008D0126">
        <w:rPr>
          <w:rFonts w:ascii="仿宋" w:eastAsia="仿宋" w:hAnsi="仿宋" w:hint="eastAsia"/>
          <w:color w:val="000000" w:themeColor="text1"/>
        </w:rPr>
        <w:t>院领导结案数详见下表：</w:t>
      </w:r>
    </w:p>
    <w:tbl>
      <w:tblPr>
        <w:tblW w:w="5000" w:type="pct"/>
        <w:jc w:val="center"/>
        <w:tblLook w:val="04A0"/>
      </w:tblPr>
      <w:tblGrid>
        <w:gridCol w:w="2518"/>
        <w:gridCol w:w="3118"/>
        <w:gridCol w:w="2886"/>
      </w:tblGrid>
      <w:tr w:rsidR="005836AD" w:rsidRPr="008D0126" w:rsidTr="009015AD">
        <w:trPr>
          <w:trHeight w:val="849"/>
          <w:jc w:val="center"/>
        </w:trPr>
        <w:tc>
          <w:tcPr>
            <w:tcW w:w="1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6AD" w:rsidRPr="008D0126" w:rsidRDefault="005836AD" w:rsidP="00540C53">
            <w:pPr>
              <w:widowControl/>
              <w:spacing w:line="560" w:lineRule="exact"/>
              <w:jc w:val="center"/>
              <w:rPr>
                <w:rFonts w:ascii="宋体" w:eastAsia="宋体" w:cs="宋体"/>
                <w:b/>
                <w:bCs/>
                <w:color w:val="000000"/>
                <w:kern w:val="0"/>
                <w:sz w:val="22"/>
                <w:szCs w:val="22"/>
              </w:rPr>
            </w:pPr>
            <w:r w:rsidRPr="008D0126">
              <w:rPr>
                <w:rFonts w:ascii="宋体" w:eastAsia="宋体" w:cs="宋体" w:hint="eastAsia"/>
                <w:b/>
                <w:bCs/>
                <w:color w:val="000000"/>
                <w:kern w:val="0"/>
                <w:sz w:val="22"/>
                <w:szCs w:val="22"/>
              </w:rPr>
              <w:t>姓  名</w:t>
            </w:r>
          </w:p>
        </w:tc>
        <w:tc>
          <w:tcPr>
            <w:tcW w:w="1829" w:type="pct"/>
            <w:tcBorders>
              <w:top w:val="single" w:sz="4" w:space="0" w:color="auto"/>
              <w:left w:val="nil"/>
              <w:bottom w:val="single" w:sz="4" w:space="0" w:color="auto"/>
              <w:right w:val="single" w:sz="4" w:space="0" w:color="auto"/>
            </w:tcBorders>
            <w:shd w:val="clear" w:color="auto" w:fill="auto"/>
            <w:noWrap/>
            <w:vAlign w:val="center"/>
            <w:hideMark/>
          </w:tcPr>
          <w:p w:rsidR="005836AD" w:rsidRPr="008D0126" w:rsidRDefault="005836AD" w:rsidP="00540C53">
            <w:pPr>
              <w:widowControl/>
              <w:spacing w:line="560" w:lineRule="exact"/>
              <w:jc w:val="center"/>
              <w:rPr>
                <w:rFonts w:ascii="宋体" w:eastAsia="宋体" w:cs="宋体"/>
                <w:b/>
                <w:bCs/>
                <w:color w:val="000000"/>
                <w:kern w:val="0"/>
                <w:sz w:val="22"/>
                <w:szCs w:val="22"/>
              </w:rPr>
            </w:pPr>
            <w:r w:rsidRPr="008D0126">
              <w:rPr>
                <w:rFonts w:ascii="宋体" w:eastAsia="宋体" w:cs="宋体" w:hint="eastAsia"/>
                <w:b/>
                <w:bCs/>
                <w:color w:val="000000"/>
                <w:kern w:val="0"/>
                <w:sz w:val="22"/>
                <w:szCs w:val="22"/>
              </w:rPr>
              <w:t>指  标</w:t>
            </w:r>
          </w:p>
        </w:tc>
        <w:tc>
          <w:tcPr>
            <w:tcW w:w="1693" w:type="pct"/>
            <w:tcBorders>
              <w:top w:val="single" w:sz="4" w:space="0" w:color="auto"/>
              <w:left w:val="nil"/>
              <w:bottom w:val="single" w:sz="4" w:space="0" w:color="auto"/>
              <w:right w:val="single" w:sz="4" w:space="0" w:color="auto"/>
            </w:tcBorders>
            <w:shd w:val="clear" w:color="auto" w:fill="auto"/>
            <w:vAlign w:val="center"/>
            <w:hideMark/>
          </w:tcPr>
          <w:p w:rsidR="005836AD" w:rsidRPr="008D0126" w:rsidRDefault="005836AD" w:rsidP="00540C53">
            <w:pPr>
              <w:widowControl/>
              <w:spacing w:line="560" w:lineRule="exact"/>
              <w:jc w:val="center"/>
              <w:rPr>
                <w:rFonts w:ascii="宋体" w:eastAsia="宋体" w:cs="宋体"/>
                <w:b/>
                <w:bCs/>
                <w:color w:val="000000"/>
                <w:kern w:val="0"/>
                <w:sz w:val="22"/>
                <w:szCs w:val="22"/>
              </w:rPr>
            </w:pPr>
            <w:r w:rsidRPr="008D0126">
              <w:rPr>
                <w:rFonts w:ascii="宋体" w:eastAsia="宋体" w:cs="宋体" w:hint="eastAsia"/>
                <w:b/>
                <w:bCs/>
                <w:color w:val="000000"/>
                <w:kern w:val="0"/>
                <w:sz w:val="22"/>
                <w:szCs w:val="22"/>
              </w:rPr>
              <w:t>结案数（包括执行案件和非</w:t>
            </w:r>
            <w:r w:rsidRPr="008D0126">
              <w:rPr>
                <w:rFonts w:ascii="宋体" w:eastAsia="宋体" w:cs="宋体" w:hint="eastAsia"/>
                <w:b/>
                <w:bCs/>
                <w:color w:val="000000"/>
                <w:kern w:val="0"/>
                <w:sz w:val="22"/>
                <w:szCs w:val="22"/>
              </w:rPr>
              <w:lastRenderedPageBreak/>
              <w:t>诉保全案件）</w:t>
            </w:r>
          </w:p>
        </w:tc>
      </w:tr>
      <w:tr w:rsidR="005836AD" w:rsidRPr="008D0126" w:rsidTr="009015AD">
        <w:trPr>
          <w:trHeight w:val="270"/>
          <w:jc w:val="center"/>
        </w:trPr>
        <w:tc>
          <w:tcPr>
            <w:tcW w:w="1477" w:type="pct"/>
            <w:tcBorders>
              <w:top w:val="nil"/>
              <w:left w:val="single" w:sz="4" w:space="0" w:color="auto"/>
              <w:bottom w:val="single" w:sz="4" w:space="0" w:color="auto"/>
              <w:right w:val="single" w:sz="4" w:space="0" w:color="auto"/>
            </w:tcBorders>
            <w:shd w:val="clear" w:color="auto" w:fill="auto"/>
            <w:vAlign w:val="center"/>
            <w:hideMark/>
          </w:tcPr>
          <w:p w:rsidR="005836AD" w:rsidRPr="008D0126" w:rsidRDefault="005836AD" w:rsidP="00540C53">
            <w:pPr>
              <w:widowControl/>
              <w:spacing w:line="560" w:lineRule="exact"/>
              <w:jc w:val="center"/>
              <w:rPr>
                <w:rFonts w:ascii="宋体" w:eastAsia="宋体" w:cs="宋体"/>
                <w:color w:val="000000"/>
                <w:kern w:val="0"/>
                <w:sz w:val="22"/>
                <w:szCs w:val="22"/>
              </w:rPr>
            </w:pPr>
            <w:r w:rsidRPr="008D0126">
              <w:rPr>
                <w:rFonts w:ascii="宋体" w:eastAsia="宋体" w:cs="宋体" w:hint="eastAsia"/>
                <w:color w:val="000000"/>
                <w:kern w:val="0"/>
                <w:sz w:val="22"/>
                <w:szCs w:val="22"/>
              </w:rPr>
              <w:lastRenderedPageBreak/>
              <w:t>王建红</w:t>
            </w:r>
          </w:p>
        </w:tc>
        <w:tc>
          <w:tcPr>
            <w:tcW w:w="1829" w:type="pct"/>
            <w:tcBorders>
              <w:top w:val="nil"/>
              <w:left w:val="nil"/>
              <w:bottom w:val="single" w:sz="4" w:space="0" w:color="auto"/>
              <w:right w:val="single" w:sz="4" w:space="0" w:color="auto"/>
            </w:tcBorders>
            <w:shd w:val="clear" w:color="auto" w:fill="auto"/>
            <w:noWrap/>
            <w:vAlign w:val="center"/>
            <w:hideMark/>
          </w:tcPr>
          <w:p w:rsidR="005836AD" w:rsidRPr="008D0126" w:rsidRDefault="007D28CE" w:rsidP="007D28CE">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2179</w:t>
            </w:r>
            <w:r w:rsidR="005C3061">
              <w:rPr>
                <w:rFonts w:ascii="宋体" w:eastAsia="宋体" w:cs="宋体" w:hint="eastAsia"/>
                <w:color w:val="000000"/>
                <w:kern w:val="0"/>
                <w:sz w:val="22"/>
                <w:szCs w:val="22"/>
              </w:rPr>
              <w:t>/</w:t>
            </w:r>
            <w:r w:rsidR="002D6955">
              <w:rPr>
                <w:rFonts w:ascii="宋体" w:eastAsia="宋体" w:cs="宋体" w:hint="eastAsia"/>
                <w:color w:val="000000"/>
                <w:kern w:val="0"/>
                <w:sz w:val="22"/>
                <w:szCs w:val="22"/>
              </w:rPr>
              <w:t>24</w:t>
            </w:r>
            <w:r w:rsidR="00FB426F">
              <w:rPr>
                <w:rFonts w:ascii="宋体" w:eastAsia="宋体" w:cs="宋体" w:hint="eastAsia"/>
                <w:color w:val="000000"/>
                <w:kern w:val="0"/>
                <w:sz w:val="22"/>
                <w:szCs w:val="22"/>
              </w:rPr>
              <w:t>*0.05≈</w:t>
            </w:r>
            <w:r>
              <w:rPr>
                <w:rFonts w:ascii="宋体" w:eastAsia="宋体" w:cs="宋体" w:hint="eastAsia"/>
                <w:color w:val="000000"/>
                <w:kern w:val="0"/>
                <w:sz w:val="22"/>
                <w:szCs w:val="22"/>
              </w:rPr>
              <w:t>5</w:t>
            </w:r>
          </w:p>
        </w:tc>
        <w:tc>
          <w:tcPr>
            <w:tcW w:w="1693" w:type="pct"/>
            <w:tcBorders>
              <w:top w:val="nil"/>
              <w:left w:val="nil"/>
              <w:bottom w:val="single" w:sz="4" w:space="0" w:color="auto"/>
              <w:right w:val="single" w:sz="4" w:space="0" w:color="auto"/>
            </w:tcBorders>
            <w:shd w:val="clear" w:color="auto" w:fill="auto"/>
            <w:noWrap/>
            <w:vAlign w:val="center"/>
            <w:hideMark/>
          </w:tcPr>
          <w:p w:rsidR="005836AD" w:rsidRPr="008D0126" w:rsidRDefault="00F61BB3"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20</w:t>
            </w:r>
          </w:p>
        </w:tc>
      </w:tr>
      <w:tr w:rsidR="005836AD" w:rsidRPr="008D0126" w:rsidTr="009015AD">
        <w:trPr>
          <w:trHeight w:val="270"/>
          <w:jc w:val="center"/>
        </w:trPr>
        <w:tc>
          <w:tcPr>
            <w:tcW w:w="1477" w:type="pct"/>
            <w:tcBorders>
              <w:top w:val="nil"/>
              <w:left w:val="single" w:sz="4" w:space="0" w:color="auto"/>
              <w:bottom w:val="single" w:sz="4" w:space="0" w:color="auto"/>
              <w:right w:val="single" w:sz="4" w:space="0" w:color="auto"/>
            </w:tcBorders>
            <w:shd w:val="clear" w:color="auto" w:fill="auto"/>
            <w:vAlign w:val="center"/>
            <w:hideMark/>
          </w:tcPr>
          <w:p w:rsidR="005836AD" w:rsidRPr="008D0126" w:rsidRDefault="005836AD" w:rsidP="00540C53">
            <w:pPr>
              <w:widowControl/>
              <w:spacing w:line="560" w:lineRule="exact"/>
              <w:jc w:val="center"/>
              <w:rPr>
                <w:rFonts w:ascii="宋体" w:eastAsia="宋体" w:cs="宋体"/>
                <w:color w:val="000000"/>
                <w:kern w:val="0"/>
                <w:sz w:val="22"/>
                <w:szCs w:val="22"/>
              </w:rPr>
            </w:pPr>
            <w:r w:rsidRPr="008D0126">
              <w:rPr>
                <w:rFonts w:ascii="宋体" w:eastAsia="宋体" w:cs="宋体" w:hint="eastAsia"/>
                <w:color w:val="000000"/>
                <w:kern w:val="0"/>
                <w:sz w:val="22"/>
                <w:szCs w:val="22"/>
              </w:rPr>
              <w:t>孙  勇</w:t>
            </w:r>
          </w:p>
        </w:tc>
        <w:tc>
          <w:tcPr>
            <w:tcW w:w="1829" w:type="pct"/>
            <w:tcBorders>
              <w:top w:val="nil"/>
              <w:left w:val="nil"/>
              <w:bottom w:val="single" w:sz="4" w:space="0" w:color="auto"/>
              <w:right w:val="single" w:sz="4" w:space="0" w:color="auto"/>
            </w:tcBorders>
            <w:shd w:val="clear" w:color="auto" w:fill="auto"/>
            <w:noWrap/>
            <w:vAlign w:val="center"/>
            <w:hideMark/>
          </w:tcPr>
          <w:p w:rsidR="005836AD" w:rsidRPr="008D0126" w:rsidRDefault="007D28CE" w:rsidP="007D28CE">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2179</w:t>
            </w:r>
            <w:r w:rsidR="005D04BC">
              <w:rPr>
                <w:rFonts w:ascii="宋体" w:eastAsia="宋体" w:cs="宋体" w:hint="eastAsia"/>
                <w:color w:val="000000"/>
                <w:kern w:val="0"/>
                <w:sz w:val="22"/>
                <w:szCs w:val="22"/>
              </w:rPr>
              <w:t>/</w:t>
            </w:r>
            <w:r>
              <w:rPr>
                <w:rFonts w:ascii="宋体" w:eastAsia="宋体" w:cs="宋体" w:hint="eastAsia"/>
                <w:color w:val="000000"/>
                <w:kern w:val="0"/>
                <w:sz w:val="22"/>
                <w:szCs w:val="22"/>
              </w:rPr>
              <w:t>24</w:t>
            </w:r>
            <w:r w:rsidR="00FB426F">
              <w:rPr>
                <w:rFonts w:ascii="宋体" w:eastAsia="宋体" w:cs="宋体" w:hint="eastAsia"/>
                <w:color w:val="000000"/>
                <w:kern w:val="0"/>
                <w:sz w:val="22"/>
                <w:szCs w:val="22"/>
              </w:rPr>
              <w:t>*0.3≈</w:t>
            </w:r>
            <w:r>
              <w:rPr>
                <w:rFonts w:ascii="宋体" w:eastAsia="宋体" w:cs="宋体" w:hint="eastAsia"/>
                <w:color w:val="000000"/>
                <w:kern w:val="0"/>
                <w:sz w:val="22"/>
                <w:szCs w:val="22"/>
              </w:rPr>
              <w:t>28</w:t>
            </w:r>
          </w:p>
        </w:tc>
        <w:tc>
          <w:tcPr>
            <w:tcW w:w="1693" w:type="pct"/>
            <w:tcBorders>
              <w:top w:val="nil"/>
              <w:left w:val="nil"/>
              <w:bottom w:val="single" w:sz="4" w:space="0" w:color="auto"/>
              <w:right w:val="single" w:sz="4" w:space="0" w:color="auto"/>
            </w:tcBorders>
            <w:shd w:val="clear" w:color="auto" w:fill="auto"/>
            <w:noWrap/>
            <w:vAlign w:val="center"/>
            <w:hideMark/>
          </w:tcPr>
          <w:p w:rsidR="005836AD" w:rsidRPr="008D0126" w:rsidRDefault="00F61BB3"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92</w:t>
            </w:r>
          </w:p>
        </w:tc>
      </w:tr>
      <w:tr w:rsidR="00C7039D" w:rsidRPr="008D0126" w:rsidTr="009015AD">
        <w:trPr>
          <w:trHeight w:val="270"/>
          <w:jc w:val="center"/>
        </w:trPr>
        <w:tc>
          <w:tcPr>
            <w:tcW w:w="1477" w:type="pct"/>
            <w:tcBorders>
              <w:top w:val="nil"/>
              <w:left w:val="single" w:sz="4" w:space="0" w:color="auto"/>
              <w:bottom w:val="single" w:sz="4" w:space="0" w:color="auto"/>
              <w:right w:val="single" w:sz="4" w:space="0" w:color="auto"/>
            </w:tcBorders>
            <w:shd w:val="clear" w:color="auto" w:fill="auto"/>
            <w:vAlign w:val="center"/>
            <w:hideMark/>
          </w:tcPr>
          <w:p w:rsidR="00C7039D" w:rsidRPr="008D0126" w:rsidRDefault="00C7039D" w:rsidP="007D28CE">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范  为</w:t>
            </w:r>
          </w:p>
        </w:tc>
        <w:tc>
          <w:tcPr>
            <w:tcW w:w="1829" w:type="pct"/>
            <w:tcBorders>
              <w:top w:val="nil"/>
              <w:left w:val="nil"/>
              <w:bottom w:val="single" w:sz="4" w:space="0" w:color="auto"/>
              <w:right w:val="single" w:sz="4" w:space="0" w:color="auto"/>
            </w:tcBorders>
            <w:shd w:val="clear" w:color="auto" w:fill="auto"/>
            <w:noWrap/>
            <w:vAlign w:val="center"/>
            <w:hideMark/>
          </w:tcPr>
          <w:p w:rsidR="00C7039D" w:rsidRDefault="007D28CE"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2179/24*0.3≈28</w:t>
            </w:r>
          </w:p>
        </w:tc>
        <w:tc>
          <w:tcPr>
            <w:tcW w:w="1693" w:type="pct"/>
            <w:tcBorders>
              <w:top w:val="nil"/>
              <w:left w:val="nil"/>
              <w:bottom w:val="single" w:sz="4" w:space="0" w:color="auto"/>
              <w:right w:val="single" w:sz="4" w:space="0" w:color="auto"/>
            </w:tcBorders>
            <w:shd w:val="clear" w:color="auto" w:fill="auto"/>
            <w:noWrap/>
            <w:vAlign w:val="center"/>
            <w:hideMark/>
          </w:tcPr>
          <w:p w:rsidR="00C7039D" w:rsidRDefault="00F61BB3"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86</w:t>
            </w:r>
          </w:p>
        </w:tc>
      </w:tr>
      <w:tr w:rsidR="007D28CE" w:rsidRPr="008D0126" w:rsidTr="009015AD">
        <w:trPr>
          <w:trHeight w:val="270"/>
          <w:jc w:val="center"/>
        </w:trPr>
        <w:tc>
          <w:tcPr>
            <w:tcW w:w="1477" w:type="pct"/>
            <w:tcBorders>
              <w:top w:val="nil"/>
              <w:left w:val="single" w:sz="4" w:space="0" w:color="auto"/>
              <w:bottom w:val="single" w:sz="4" w:space="0" w:color="auto"/>
              <w:right w:val="single" w:sz="4" w:space="0" w:color="auto"/>
            </w:tcBorders>
            <w:shd w:val="clear" w:color="auto" w:fill="auto"/>
            <w:vAlign w:val="center"/>
            <w:hideMark/>
          </w:tcPr>
          <w:p w:rsidR="007D28CE" w:rsidRDefault="007D28CE" w:rsidP="007D28CE">
            <w:pPr>
              <w:widowControl/>
              <w:spacing w:line="560" w:lineRule="exact"/>
              <w:jc w:val="center"/>
              <w:rPr>
                <w:rFonts w:ascii="宋体" w:eastAsia="宋体" w:cs="宋体"/>
                <w:color w:val="000000"/>
                <w:kern w:val="0"/>
                <w:sz w:val="22"/>
                <w:szCs w:val="22"/>
              </w:rPr>
            </w:pPr>
            <w:r w:rsidRPr="008D0126">
              <w:rPr>
                <w:rFonts w:ascii="宋体" w:eastAsia="宋体" w:cs="宋体" w:hint="eastAsia"/>
                <w:color w:val="000000"/>
                <w:kern w:val="0"/>
                <w:sz w:val="22"/>
                <w:szCs w:val="22"/>
              </w:rPr>
              <w:t>黄桂春</w:t>
            </w:r>
          </w:p>
        </w:tc>
        <w:tc>
          <w:tcPr>
            <w:tcW w:w="1829" w:type="pct"/>
            <w:tcBorders>
              <w:top w:val="nil"/>
              <w:left w:val="nil"/>
              <w:bottom w:val="single" w:sz="4" w:space="0" w:color="auto"/>
              <w:right w:val="single" w:sz="4" w:space="0" w:color="auto"/>
            </w:tcBorders>
            <w:shd w:val="clear" w:color="auto" w:fill="auto"/>
            <w:noWrap/>
            <w:vAlign w:val="center"/>
            <w:hideMark/>
          </w:tcPr>
          <w:p w:rsidR="007D28CE" w:rsidRDefault="007D28CE"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2179/24*0.3≈28</w:t>
            </w:r>
          </w:p>
        </w:tc>
        <w:tc>
          <w:tcPr>
            <w:tcW w:w="1693" w:type="pct"/>
            <w:tcBorders>
              <w:top w:val="nil"/>
              <w:left w:val="nil"/>
              <w:bottom w:val="single" w:sz="4" w:space="0" w:color="auto"/>
              <w:right w:val="single" w:sz="4" w:space="0" w:color="auto"/>
            </w:tcBorders>
            <w:shd w:val="clear" w:color="auto" w:fill="auto"/>
            <w:noWrap/>
            <w:vAlign w:val="center"/>
            <w:hideMark/>
          </w:tcPr>
          <w:p w:rsidR="007D28CE" w:rsidRDefault="00F61BB3"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55</w:t>
            </w:r>
          </w:p>
        </w:tc>
      </w:tr>
      <w:tr w:rsidR="005836AD" w:rsidRPr="008D0126" w:rsidTr="009015AD">
        <w:trPr>
          <w:trHeight w:val="270"/>
          <w:jc w:val="center"/>
        </w:trPr>
        <w:tc>
          <w:tcPr>
            <w:tcW w:w="1477" w:type="pct"/>
            <w:tcBorders>
              <w:top w:val="nil"/>
              <w:left w:val="single" w:sz="4" w:space="0" w:color="auto"/>
              <w:bottom w:val="single" w:sz="4" w:space="0" w:color="auto"/>
              <w:right w:val="single" w:sz="4" w:space="0" w:color="auto"/>
            </w:tcBorders>
            <w:shd w:val="clear" w:color="auto" w:fill="auto"/>
            <w:vAlign w:val="center"/>
            <w:hideMark/>
          </w:tcPr>
          <w:p w:rsidR="005836AD" w:rsidRPr="008D0126" w:rsidRDefault="007D28CE"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张  巍（4月份来我院）</w:t>
            </w:r>
          </w:p>
        </w:tc>
        <w:tc>
          <w:tcPr>
            <w:tcW w:w="1829" w:type="pct"/>
            <w:tcBorders>
              <w:top w:val="nil"/>
              <w:left w:val="nil"/>
              <w:bottom w:val="single" w:sz="4" w:space="0" w:color="auto"/>
              <w:right w:val="single" w:sz="4" w:space="0" w:color="auto"/>
            </w:tcBorders>
            <w:shd w:val="clear" w:color="auto" w:fill="auto"/>
            <w:noWrap/>
            <w:vAlign w:val="center"/>
            <w:hideMark/>
          </w:tcPr>
          <w:p w:rsidR="005836AD" w:rsidRPr="008D0126" w:rsidRDefault="007D28CE"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2179/24*0.3≈28</w:t>
            </w:r>
          </w:p>
        </w:tc>
        <w:tc>
          <w:tcPr>
            <w:tcW w:w="1693" w:type="pct"/>
            <w:tcBorders>
              <w:top w:val="nil"/>
              <w:left w:val="nil"/>
              <w:bottom w:val="single" w:sz="4" w:space="0" w:color="auto"/>
              <w:right w:val="single" w:sz="4" w:space="0" w:color="auto"/>
            </w:tcBorders>
            <w:shd w:val="clear" w:color="auto" w:fill="auto"/>
            <w:noWrap/>
            <w:vAlign w:val="center"/>
            <w:hideMark/>
          </w:tcPr>
          <w:p w:rsidR="005836AD" w:rsidRPr="008D0126" w:rsidRDefault="00F61BB3" w:rsidP="00540C53">
            <w:pPr>
              <w:widowControl/>
              <w:spacing w:line="560" w:lineRule="exact"/>
              <w:jc w:val="center"/>
              <w:rPr>
                <w:rFonts w:ascii="宋体" w:eastAsia="宋体" w:cs="宋体"/>
                <w:color w:val="000000"/>
                <w:kern w:val="0"/>
                <w:sz w:val="22"/>
                <w:szCs w:val="22"/>
              </w:rPr>
            </w:pPr>
            <w:r>
              <w:rPr>
                <w:rFonts w:ascii="宋体" w:eastAsia="宋体" w:cs="宋体" w:hint="eastAsia"/>
                <w:color w:val="000000"/>
                <w:kern w:val="0"/>
                <w:sz w:val="22"/>
                <w:szCs w:val="22"/>
              </w:rPr>
              <w:t>35</w:t>
            </w:r>
          </w:p>
        </w:tc>
      </w:tr>
    </w:tbl>
    <w:p w:rsidR="005836AD" w:rsidRPr="005836AD" w:rsidRDefault="005836AD" w:rsidP="000D5D1F">
      <w:pPr>
        <w:tabs>
          <w:tab w:val="left" w:pos="800"/>
        </w:tabs>
        <w:snapToGrid w:val="0"/>
        <w:spacing w:line="560" w:lineRule="exact"/>
        <w:ind w:firstLineChars="200" w:firstLine="640"/>
        <w:contextualSpacing/>
        <w:rPr>
          <w:rFonts w:ascii="仿宋" w:eastAsia="仿宋" w:hAnsi="仿宋"/>
          <w:color w:val="000000" w:themeColor="text1"/>
        </w:rPr>
      </w:pPr>
      <w:r w:rsidRPr="008D0126">
        <w:rPr>
          <w:rFonts w:ascii="仿宋" w:eastAsia="仿宋" w:hAnsi="仿宋" w:hint="eastAsia"/>
          <w:color w:val="000000" w:themeColor="text1"/>
        </w:rPr>
        <w:t>员额法官结案数为员额法官所结诉讼案件加上执行案件的总和，员额法官数按照</w:t>
      </w:r>
      <w:r w:rsidR="00C06C38">
        <w:rPr>
          <w:rFonts w:ascii="仿宋" w:eastAsia="仿宋" w:hAnsi="仿宋" w:hint="eastAsia"/>
          <w:color w:val="000000" w:themeColor="text1"/>
        </w:rPr>
        <w:t>24</w:t>
      </w:r>
      <w:r w:rsidRPr="008D0126">
        <w:rPr>
          <w:rFonts w:ascii="仿宋" w:eastAsia="仿宋" w:hAnsi="仿宋" w:hint="eastAsia"/>
          <w:color w:val="000000" w:themeColor="text1"/>
        </w:rPr>
        <w:t>人计算</w:t>
      </w:r>
      <w:r w:rsidR="005C3061">
        <w:rPr>
          <w:rFonts w:ascii="仿宋" w:eastAsia="仿宋" w:hAnsi="仿宋" w:hint="eastAsia"/>
          <w:color w:val="000000" w:themeColor="text1"/>
        </w:rPr>
        <w:t>（201</w:t>
      </w:r>
      <w:r w:rsidR="007B745A">
        <w:rPr>
          <w:rFonts w:ascii="仿宋" w:eastAsia="仿宋" w:hAnsi="仿宋" w:hint="eastAsia"/>
          <w:color w:val="000000" w:themeColor="text1"/>
        </w:rPr>
        <w:t>9</w:t>
      </w:r>
      <w:r w:rsidR="005C3061">
        <w:rPr>
          <w:rFonts w:ascii="仿宋" w:eastAsia="仿宋" w:hAnsi="仿宋" w:hint="eastAsia"/>
          <w:color w:val="000000" w:themeColor="text1"/>
        </w:rPr>
        <w:t>年</w:t>
      </w:r>
      <w:r w:rsidR="00C06C38">
        <w:rPr>
          <w:rFonts w:ascii="仿宋" w:eastAsia="仿宋" w:hAnsi="仿宋" w:hint="eastAsia"/>
          <w:color w:val="000000" w:themeColor="text1"/>
        </w:rPr>
        <w:t>6</w:t>
      </w:r>
      <w:r w:rsidR="0055357F">
        <w:rPr>
          <w:rFonts w:ascii="仿宋" w:eastAsia="仿宋" w:hAnsi="仿宋" w:hint="eastAsia"/>
          <w:color w:val="000000" w:themeColor="text1"/>
        </w:rPr>
        <w:t>月</w:t>
      </w:r>
      <w:r w:rsidR="005C3061">
        <w:rPr>
          <w:rFonts w:ascii="仿宋" w:eastAsia="仿宋" w:hAnsi="仿宋" w:hint="eastAsia"/>
          <w:color w:val="000000" w:themeColor="text1"/>
        </w:rPr>
        <w:t>省院核定人数）</w:t>
      </w:r>
      <w:r w:rsidRPr="008D0126">
        <w:rPr>
          <w:rFonts w:ascii="仿宋" w:eastAsia="仿宋" w:hAnsi="仿宋" w:hint="eastAsia"/>
          <w:color w:val="000000" w:themeColor="text1"/>
        </w:rPr>
        <w:t>，</w:t>
      </w:r>
      <w:r w:rsidR="00C0159F">
        <w:rPr>
          <w:rFonts w:ascii="仿宋" w:eastAsia="仿宋" w:hAnsi="仿宋" w:hint="eastAsia"/>
          <w:color w:val="000000" w:themeColor="text1"/>
        </w:rPr>
        <w:t>201</w:t>
      </w:r>
      <w:r w:rsidR="007B745A">
        <w:rPr>
          <w:rFonts w:ascii="仿宋" w:eastAsia="仿宋" w:hAnsi="仿宋" w:hint="eastAsia"/>
          <w:color w:val="000000" w:themeColor="text1"/>
        </w:rPr>
        <w:t>9</w:t>
      </w:r>
      <w:r w:rsidR="00C0159F">
        <w:rPr>
          <w:rFonts w:ascii="仿宋" w:eastAsia="仿宋" w:hAnsi="仿宋" w:hint="eastAsia"/>
          <w:color w:val="000000" w:themeColor="text1"/>
        </w:rPr>
        <w:t>年</w:t>
      </w:r>
      <w:r w:rsidR="006A6642">
        <w:rPr>
          <w:rFonts w:ascii="仿宋" w:eastAsia="仿宋" w:hAnsi="仿宋" w:hint="eastAsia"/>
          <w:color w:val="000000" w:themeColor="text1"/>
        </w:rPr>
        <w:t>1-</w:t>
      </w:r>
      <w:r w:rsidR="00C06C38">
        <w:rPr>
          <w:rFonts w:ascii="仿宋" w:eastAsia="仿宋" w:hAnsi="仿宋" w:hint="eastAsia"/>
          <w:color w:val="000000" w:themeColor="text1"/>
        </w:rPr>
        <w:t>6</w:t>
      </w:r>
      <w:r w:rsidR="006A6642">
        <w:rPr>
          <w:rFonts w:ascii="仿宋" w:eastAsia="仿宋" w:hAnsi="仿宋" w:hint="eastAsia"/>
          <w:color w:val="000000" w:themeColor="text1"/>
        </w:rPr>
        <w:t>月</w:t>
      </w:r>
      <w:r w:rsidRPr="008D0126">
        <w:rPr>
          <w:rFonts w:ascii="仿宋" w:eastAsia="仿宋" w:hAnsi="仿宋" w:hint="eastAsia"/>
          <w:color w:val="000000" w:themeColor="text1"/>
        </w:rPr>
        <w:t>我院员额法官人均结案数</w:t>
      </w:r>
      <w:r w:rsidR="00C06C38">
        <w:rPr>
          <w:rFonts w:ascii="仿宋" w:eastAsia="仿宋" w:hAnsi="仿宋" w:hint="eastAsia"/>
          <w:color w:val="000000" w:themeColor="text1"/>
        </w:rPr>
        <w:t>90.79</w:t>
      </w:r>
      <w:r w:rsidRPr="008D0126">
        <w:rPr>
          <w:rFonts w:ascii="仿宋" w:eastAsia="仿宋" w:hAnsi="仿宋" w:hint="eastAsia"/>
          <w:color w:val="000000" w:themeColor="text1"/>
        </w:rPr>
        <w:t>件，按照该数值进行测算，我院院</w:t>
      </w:r>
      <w:r w:rsidR="00FB426F">
        <w:rPr>
          <w:rFonts w:ascii="仿宋" w:eastAsia="仿宋" w:hAnsi="仿宋" w:hint="eastAsia"/>
          <w:color w:val="000000" w:themeColor="text1"/>
        </w:rPr>
        <w:t>领导</w:t>
      </w:r>
      <w:r w:rsidRPr="008D0126">
        <w:rPr>
          <w:rFonts w:ascii="仿宋" w:eastAsia="仿宋" w:hAnsi="仿宋" w:hint="eastAsia"/>
          <w:color w:val="000000" w:themeColor="text1"/>
        </w:rPr>
        <w:t>结案数均达到要求。</w:t>
      </w:r>
    </w:p>
    <w:p w:rsidR="00ED30FA" w:rsidRPr="008F08D2" w:rsidRDefault="000A35F5" w:rsidP="000D5D1F">
      <w:pPr>
        <w:tabs>
          <w:tab w:val="left" w:pos="800"/>
        </w:tabs>
        <w:snapToGrid w:val="0"/>
        <w:spacing w:line="56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12</w:t>
      </w:r>
      <w:r w:rsidR="00ED30FA" w:rsidRPr="00ED1136">
        <w:rPr>
          <w:rFonts w:ascii="仿宋" w:eastAsia="仿宋" w:hAnsi="仿宋" w:hint="eastAsia"/>
          <w:b/>
          <w:color w:val="000000" w:themeColor="text1"/>
        </w:rPr>
        <w:t>.一审案件简易程序适用率。</w:t>
      </w:r>
      <w:r w:rsidR="00C0159F">
        <w:rPr>
          <w:rFonts w:ascii="仿宋" w:eastAsia="仿宋" w:hAnsi="仿宋" w:hint="eastAsia"/>
          <w:color w:val="000000" w:themeColor="text1"/>
        </w:rPr>
        <w:t>201</w:t>
      </w:r>
      <w:r w:rsidR="00E941F5">
        <w:rPr>
          <w:rFonts w:ascii="仿宋" w:eastAsia="仿宋" w:hAnsi="仿宋" w:hint="eastAsia"/>
          <w:color w:val="000000" w:themeColor="text1"/>
        </w:rPr>
        <w:t>9</w:t>
      </w:r>
      <w:r w:rsidR="00C0159F">
        <w:rPr>
          <w:rFonts w:ascii="仿宋" w:eastAsia="仿宋" w:hAnsi="仿宋" w:hint="eastAsia"/>
          <w:color w:val="000000" w:themeColor="text1"/>
        </w:rPr>
        <w:t>年</w:t>
      </w:r>
      <w:r w:rsidR="006A6642">
        <w:rPr>
          <w:rFonts w:ascii="仿宋" w:eastAsia="仿宋" w:hAnsi="仿宋" w:hint="eastAsia"/>
          <w:color w:val="000000" w:themeColor="text1"/>
        </w:rPr>
        <w:t>1-</w:t>
      </w:r>
      <w:r>
        <w:rPr>
          <w:rFonts w:ascii="仿宋" w:eastAsia="仿宋" w:hAnsi="仿宋" w:hint="eastAsia"/>
          <w:color w:val="000000" w:themeColor="text1"/>
        </w:rPr>
        <w:t>6</w:t>
      </w:r>
      <w:r w:rsidR="006A6642">
        <w:rPr>
          <w:rFonts w:ascii="仿宋" w:eastAsia="仿宋" w:hAnsi="仿宋" w:hint="eastAsia"/>
          <w:color w:val="000000" w:themeColor="text1"/>
        </w:rPr>
        <w:t>月</w:t>
      </w:r>
      <w:r w:rsidR="00CF14D8" w:rsidRPr="008F08D2">
        <w:rPr>
          <w:rFonts w:ascii="仿宋" w:eastAsia="仿宋" w:hAnsi="仿宋" w:hint="eastAsia"/>
          <w:color w:val="000000" w:themeColor="text1"/>
        </w:rPr>
        <w:t>，我院适用简易程序审</w:t>
      </w:r>
      <w:r w:rsidR="00C506E2">
        <w:rPr>
          <w:rFonts w:ascii="仿宋" w:eastAsia="仿宋" w:hAnsi="仿宋" w:hint="eastAsia"/>
          <w:color w:val="000000" w:themeColor="text1"/>
        </w:rPr>
        <w:t>结</w:t>
      </w:r>
      <w:r w:rsidR="00CF14D8" w:rsidRPr="008F08D2">
        <w:rPr>
          <w:rFonts w:ascii="仿宋" w:eastAsia="仿宋" w:hAnsi="仿宋" w:hint="eastAsia"/>
          <w:color w:val="000000" w:themeColor="text1"/>
        </w:rPr>
        <w:t>案件</w:t>
      </w:r>
      <w:r w:rsidR="00A81657">
        <w:rPr>
          <w:rFonts w:ascii="仿宋" w:eastAsia="仿宋" w:hAnsi="仿宋" w:hint="eastAsia"/>
          <w:color w:val="000000" w:themeColor="text1"/>
        </w:rPr>
        <w:t>987</w:t>
      </w:r>
      <w:r w:rsidR="00CF14D8" w:rsidRPr="008F08D2">
        <w:rPr>
          <w:rFonts w:ascii="仿宋" w:eastAsia="仿宋" w:hAnsi="仿宋" w:hint="eastAsia"/>
          <w:color w:val="000000" w:themeColor="text1"/>
        </w:rPr>
        <w:t>件，一审案件简易程序适用率为</w:t>
      </w:r>
      <w:r w:rsidR="00A81657">
        <w:rPr>
          <w:rFonts w:ascii="仿宋" w:eastAsia="仿宋" w:hAnsi="仿宋" w:hint="eastAsia"/>
          <w:color w:val="000000" w:themeColor="text1"/>
        </w:rPr>
        <w:t>72.95</w:t>
      </w:r>
      <w:r w:rsidR="008F08D2">
        <w:rPr>
          <w:rFonts w:ascii="仿宋" w:eastAsia="仿宋" w:hAnsi="仿宋" w:hint="eastAsia"/>
          <w:color w:val="000000" w:themeColor="text1"/>
        </w:rPr>
        <w:t>%</w:t>
      </w:r>
      <w:r w:rsidR="001F1A72">
        <w:rPr>
          <w:rFonts w:ascii="仿宋" w:eastAsia="仿宋" w:hAnsi="仿宋" w:hint="eastAsia"/>
          <w:color w:val="000000" w:themeColor="text1"/>
        </w:rPr>
        <w:t>，</w:t>
      </w:r>
      <w:r w:rsidR="00A81657">
        <w:rPr>
          <w:rFonts w:ascii="仿宋" w:eastAsia="仿宋" w:hAnsi="仿宋" w:hint="eastAsia"/>
          <w:color w:val="000000" w:themeColor="text1"/>
        </w:rPr>
        <w:t>在全省65家基层院中排在第57位，在全市14家基层院中排在第</w:t>
      </w:r>
      <w:r w:rsidR="00EA0244">
        <w:rPr>
          <w:rFonts w:ascii="仿宋" w:eastAsia="仿宋" w:hAnsi="仿宋" w:hint="eastAsia"/>
          <w:color w:val="000000" w:themeColor="text1"/>
        </w:rPr>
        <w:t>11位</w:t>
      </w:r>
      <w:r w:rsidR="002A534B">
        <w:rPr>
          <w:rFonts w:ascii="仿宋" w:eastAsia="仿宋" w:hAnsi="仿宋" w:hint="eastAsia"/>
          <w:color w:val="000000" w:themeColor="text1"/>
        </w:rPr>
        <w:t>。</w:t>
      </w:r>
      <w:r w:rsidR="00EA0244" w:rsidRPr="008F08D2">
        <w:rPr>
          <w:rFonts w:ascii="仿宋" w:eastAsia="仿宋" w:hAnsi="仿宋"/>
          <w:color w:val="000000" w:themeColor="text1"/>
        </w:rPr>
        <w:t xml:space="preserve"> </w:t>
      </w:r>
    </w:p>
    <w:p w:rsidR="00886F6F" w:rsidRPr="0090001D" w:rsidRDefault="008756E7" w:rsidP="000D5D1F">
      <w:pPr>
        <w:spacing w:line="560" w:lineRule="exact"/>
        <w:ind w:firstLineChars="200" w:firstLine="643"/>
        <w:rPr>
          <w:rFonts w:ascii="仿宋" w:eastAsia="仿宋" w:hAnsi="仿宋"/>
          <w:color w:val="000000" w:themeColor="text1"/>
        </w:rPr>
      </w:pPr>
      <w:r w:rsidRPr="0090001D">
        <w:rPr>
          <w:rFonts w:ascii="仿宋" w:eastAsia="仿宋" w:hAnsi="仿宋" w:hint="eastAsia"/>
          <w:b/>
          <w:color w:val="000000" w:themeColor="text1"/>
        </w:rPr>
        <w:t>13</w:t>
      </w:r>
      <w:r w:rsidR="005212A5" w:rsidRPr="0090001D">
        <w:rPr>
          <w:rFonts w:ascii="仿宋" w:eastAsia="仿宋" w:hAnsi="仿宋" w:hint="eastAsia"/>
          <w:b/>
          <w:color w:val="000000" w:themeColor="text1"/>
        </w:rPr>
        <w:t>.裁判文书上网率。</w:t>
      </w:r>
      <w:r w:rsidR="002A28D1">
        <w:rPr>
          <w:rFonts w:ascii="仿宋" w:eastAsia="仿宋" w:hAnsi="仿宋" w:hint="eastAsia"/>
          <w:color w:val="000000" w:themeColor="text1"/>
        </w:rPr>
        <w:t>截至</w:t>
      </w:r>
      <w:r w:rsidR="00532098">
        <w:rPr>
          <w:rFonts w:ascii="仿宋" w:eastAsia="仿宋" w:hAnsi="仿宋" w:hint="eastAsia"/>
          <w:color w:val="000000" w:themeColor="text1"/>
        </w:rPr>
        <w:t>201</w:t>
      </w:r>
      <w:r w:rsidR="007B0FF9">
        <w:rPr>
          <w:rFonts w:ascii="仿宋" w:eastAsia="仿宋" w:hAnsi="仿宋" w:hint="eastAsia"/>
          <w:color w:val="000000" w:themeColor="text1"/>
        </w:rPr>
        <w:t>9</w:t>
      </w:r>
      <w:r w:rsidR="00532098">
        <w:rPr>
          <w:rFonts w:ascii="仿宋" w:eastAsia="仿宋" w:hAnsi="仿宋" w:hint="eastAsia"/>
          <w:color w:val="000000" w:themeColor="text1"/>
        </w:rPr>
        <w:t>年</w:t>
      </w:r>
      <w:r>
        <w:rPr>
          <w:rFonts w:ascii="仿宋" w:eastAsia="仿宋" w:hAnsi="仿宋" w:hint="eastAsia"/>
          <w:color w:val="000000" w:themeColor="text1"/>
        </w:rPr>
        <w:t>6</w:t>
      </w:r>
      <w:r w:rsidR="00532098">
        <w:rPr>
          <w:rFonts w:ascii="仿宋" w:eastAsia="仿宋" w:hAnsi="仿宋" w:hint="eastAsia"/>
          <w:color w:val="000000" w:themeColor="text1"/>
        </w:rPr>
        <w:t>月</w:t>
      </w:r>
      <w:r>
        <w:rPr>
          <w:rFonts w:ascii="仿宋" w:eastAsia="仿宋" w:hAnsi="仿宋" w:hint="eastAsia"/>
          <w:color w:val="000000" w:themeColor="text1"/>
        </w:rPr>
        <w:t>30</w:t>
      </w:r>
      <w:r w:rsidR="00532098">
        <w:rPr>
          <w:rFonts w:ascii="仿宋" w:eastAsia="仿宋" w:hAnsi="仿宋" w:hint="eastAsia"/>
          <w:color w:val="000000" w:themeColor="text1"/>
        </w:rPr>
        <w:t>日</w:t>
      </w:r>
      <w:r w:rsidR="001955B5" w:rsidRPr="001955B5">
        <w:rPr>
          <w:rFonts w:ascii="仿宋" w:eastAsia="仿宋" w:hAnsi="仿宋" w:hint="eastAsia"/>
          <w:color w:val="000000" w:themeColor="text1"/>
        </w:rPr>
        <w:t>，我院共在中国裁判文书网上传各类文书</w:t>
      </w:r>
      <w:r>
        <w:rPr>
          <w:rFonts w:ascii="仿宋" w:eastAsia="仿宋" w:hAnsi="仿宋" w:hint="eastAsia"/>
          <w:color w:val="000000" w:themeColor="text1"/>
        </w:rPr>
        <w:t>1326</w:t>
      </w:r>
      <w:r w:rsidR="001955B5" w:rsidRPr="001955B5">
        <w:rPr>
          <w:rFonts w:ascii="仿宋" w:eastAsia="仿宋" w:hAnsi="仿宋" w:hint="eastAsia"/>
          <w:color w:val="000000" w:themeColor="text1"/>
        </w:rPr>
        <w:t>份，上传不公开信息</w:t>
      </w:r>
      <w:r>
        <w:rPr>
          <w:rFonts w:ascii="仿宋" w:eastAsia="仿宋" w:hAnsi="仿宋" w:hint="eastAsia"/>
          <w:color w:val="000000" w:themeColor="text1"/>
        </w:rPr>
        <w:t>261</w:t>
      </w:r>
      <w:r w:rsidR="001955B5" w:rsidRPr="001955B5">
        <w:rPr>
          <w:rFonts w:ascii="仿宋" w:eastAsia="仿宋" w:hAnsi="仿宋" w:hint="eastAsia"/>
          <w:color w:val="000000" w:themeColor="text1"/>
        </w:rPr>
        <w:t>条，裁判文书上网率为</w:t>
      </w:r>
      <w:r>
        <w:rPr>
          <w:rFonts w:ascii="仿宋" w:eastAsia="仿宋" w:hAnsi="仿宋" w:hint="eastAsia"/>
          <w:color w:val="000000" w:themeColor="text1"/>
        </w:rPr>
        <w:t>69.13</w:t>
      </w:r>
      <w:r w:rsidR="001955B5" w:rsidRPr="001955B5">
        <w:rPr>
          <w:rFonts w:ascii="仿宋" w:eastAsia="仿宋" w:hAnsi="仿宋" w:hint="eastAsia"/>
          <w:color w:val="000000" w:themeColor="text1"/>
        </w:rPr>
        <w:t>%</w:t>
      </w:r>
      <w:r>
        <w:rPr>
          <w:rFonts w:ascii="仿宋" w:eastAsia="仿宋" w:hAnsi="仿宋" w:hint="eastAsia"/>
          <w:color w:val="000000" w:themeColor="text1"/>
        </w:rPr>
        <w:t>，达到了审判绩效考核指标</w:t>
      </w:r>
      <w:r w:rsidR="00BB5BA9">
        <w:rPr>
          <w:rFonts w:ascii="仿宋" w:eastAsia="仿宋" w:hAnsi="仿宋" w:hint="eastAsia"/>
          <w:color w:val="000000" w:themeColor="text1"/>
        </w:rPr>
        <w:t>55%的要求</w:t>
      </w:r>
      <w:r w:rsidR="00EF7310">
        <w:rPr>
          <w:rFonts w:ascii="仿宋" w:eastAsia="仿宋" w:hAnsi="仿宋" w:hint="eastAsia"/>
          <w:color w:val="000000" w:themeColor="text1"/>
        </w:rPr>
        <w:t>。</w:t>
      </w:r>
      <w:r w:rsidR="00BB5BA9">
        <w:rPr>
          <w:rFonts w:ascii="仿宋" w:eastAsia="仿宋" w:hAnsi="仿宋" w:hint="eastAsia"/>
          <w:color w:val="000000" w:themeColor="text1"/>
        </w:rPr>
        <w:t>上半年，审管办完成了对2018年下半年审结案件的裁判文书“双百核查”工作，即</w:t>
      </w:r>
      <w:r w:rsidR="0090001D" w:rsidRPr="0090001D">
        <w:rPr>
          <w:rFonts w:ascii="仿宋" w:eastAsia="仿宋" w:hAnsi="仿宋" w:hint="eastAsia"/>
          <w:color w:val="000000"/>
        </w:rPr>
        <w:t>即符合公开条件的裁判文书在中国裁判文书网上“100%公开”；不符合公开条件的裁判文书在吉林司法公开网上“100%公示”。</w:t>
      </w:r>
    </w:p>
    <w:p w:rsidR="00037A9B" w:rsidRPr="00A069F4" w:rsidRDefault="0090001D" w:rsidP="000D5D1F">
      <w:pPr>
        <w:tabs>
          <w:tab w:val="left" w:pos="800"/>
        </w:tabs>
        <w:snapToGrid w:val="0"/>
        <w:spacing w:line="56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14</w:t>
      </w:r>
      <w:r w:rsidR="005212A5" w:rsidRPr="00ED1136">
        <w:rPr>
          <w:rFonts w:ascii="仿宋" w:eastAsia="仿宋" w:hAnsi="仿宋" w:hint="eastAsia"/>
          <w:b/>
          <w:color w:val="000000" w:themeColor="text1"/>
        </w:rPr>
        <w:t>.庭审直播数占比。</w:t>
      </w:r>
      <w:r w:rsidR="003B1761" w:rsidRPr="003B1761">
        <w:rPr>
          <w:rFonts w:ascii="仿宋" w:eastAsia="仿宋" w:hAnsi="仿宋" w:hint="eastAsia"/>
          <w:color w:val="000000" w:themeColor="text1"/>
        </w:rPr>
        <w:t>截至201</w:t>
      </w:r>
      <w:r w:rsidR="007B0FF9">
        <w:rPr>
          <w:rFonts w:ascii="仿宋" w:eastAsia="仿宋" w:hAnsi="仿宋" w:hint="eastAsia"/>
          <w:color w:val="000000" w:themeColor="text1"/>
        </w:rPr>
        <w:t>9</w:t>
      </w:r>
      <w:r w:rsidR="003B1761" w:rsidRPr="003B1761">
        <w:rPr>
          <w:rFonts w:ascii="仿宋" w:eastAsia="仿宋" w:hAnsi="仿宋" w:hint="eastAsia"/>
          <w:color w:val="000000" w:themeColor="text1"/>
        </w:rPr>
        <w:t>年</w:t>
      </w:r>
      <w:r>
        <w:rPr>
          <w:rFonts w:ascii="仿宋" w:eastAsia="仿宋" w:hAnsi="仿宋" w:hint="eastAsia"/>
          <w:color w:val="000000" w:themeColor="text1"/>
        </w:rPr>
        <w:t>6</w:t>
      </w:r>
      <w:r w:rsidR="003B1761" w:rsidRPr="003B1761">
        <w:rPr>
          <w:rFonts w:ascii="仿宋" w:eastAsia="仿宋" w:hAnsi="仿宋" w:hint="eastAsia"/>
          <w:color w:val="000000" w:themeColor="text1"/>
        </w:rPr>
        <w:t>月</w:t>
      </w:r>
      <w:r w:rsidR="007E6EB9">
        <w:rPr>
          <w:rFonts w:ascii="仿宋" w:eastAsia="仿宋" w:hAnsi="仿宋" w:hint="eastAsia"/>
          <w:color w:val="000000" w:themeColor="text1"/>
        </w:rPr>
        <w:t>3</w:t>
      </w:r>
      <w:r>
        <w:rPr>
          <w:rFonts w:ascii="仿宋" w:eastAsia="仿宋" w:hAnsi="仿宋" w:hint="eastAsia"/>
          <w:color w:val="000000" w:themeColor="text1"/>
        </w:rPr>
        <w:t>0</w:t>
      </w:r>
      <w:r w:rsidR="003B1761" w:rsidRPr="003B1761">
        <w:rPr>
          <w:rFonts w:ascii="仿宋" w:eastAsia="仿宋" w:hAnsi="仿宋" w:hint="eastAsia"/>
          <w:color w:val="000000" w:themeColor="text1"/>
        </w:rPr>
        <w:t>日，我院庭审直播数为</w:t>
      </w:r>
      <w:r w:rsidR="00B61B22">
        <w:rPr>
          <w:rFonts w:ascii="仿宋" w:eastAsia="仿宋" w:hAnsi="仿宋" w:hint="eastAsia"/>
          <w:color w:val="000000" w:themeColor="text1"/>
        </w:rPr>
        <w:t>214</w:t>
      </w:r>
      <w:r w:rsidR="003B1761" w:rsidRPr="003B1761">
        <w:rPr>
          <w:rFonts w:ascii="仿宋" w:eastAsia="仿宋" w:hAnsi="仿宋" w:hint="eastAsia"/>
          <w:color w:val="000000" w:themeColor="text1"/>
        </w:rPr>
        <w:t>件</w:t>
      </w:r>
      <w:r w:rsidR="003B1761" w:rsidRPr="00AB7F52">
        <w:rPr>
          <w:rFonts w:ascii="仿宋" w:eastAsia="仿宋" w:hAnsi="仿宋" w:hint="eastAsia"/>
          <w:color w:val="000000" w:themeColor="text1"/>
        </w:rPr>
        <w:t>，占</w:t>
      </w:r>
      <w:r w:rsidR="00E2698A">
        <w:rPr>
          <w:rFonts w:ascii="仿宋" w:eastAsia="仿宋" w:hAnsi="仿宋" w:hint="eastAsia"/>
          <w:color w:val="000000" w:themeColor="text1"/>
        </w:rPr>
        <w:t>1-</w:t>
      </w:r>
      <w:r w:rsidR="00B61B22">
        <w:rPr>
          <w:rFonts w:ascii="仿宋" w:eastAsia="仿宋" w:hAnsi="仿宋" w:hint="eastAsia"/>
          <w:color w:val="000000" w:themeColor="text1"/>
        </w:rPr>
        <w:t>6</w:t>
      </w:r>
      <w:r w:rsidR="00E2698A">
        <w:rPr>
          <w:rFonts w:ascii="仿宋" w:eastAsia="仿宋" w:hAnsi="仿宋" w:hint="eastAsia"/>
          <w:color w:val="000000" w:themeColor="text1"/>
        </w:rPr>
        <w:t>月</w:t>
      </w:r>
      <w:r w:rsidR="00AB7F52" w:rsidRPr="00AB7F52">
        <w:rPr>
          <w:rFonts w:ascii="仿宋" w:eastAsia="仿宋" w:hAnsi="仿宋" w:hint="eastAsia"/>
          <w:color w:val="000000" w:themeColor="text1"/>
        </w:rPr>
        <w:t>受理</w:t>
      </w:r>
      <w:r w:rsidR="003B1761" w:rsidRPr="00AB7F52">
        <w:rPr>
          <w:rFonts w:ascii="仿宋" w:eastAsia="仿宋" w:hAnsi="仿宋" w:hint="eastAsia"/>
          <w:color w:val="000000" w:themeColor="text1"/>
        </w:rPr>
        <w:t>诉讼案件</w:t>
      </w:r>
      <w:r w:rsidR="00FF0539">
        <w:rPr>
          <w:rFonts w:ascii="仿宋" w:eastAsia="仿宋" w:hAnsi="仿宋" w:hint="eastAsia"/>
          <w:color w:val="000000" w:themeColor="text1"/>
        </w:rPr>
        <w:t>数</w:t>
      </w:r>
      <w:r w:rsidR="00AD7C76" w:rsidRPr="00AB7F52">
        <w:rPr>
          <w:rFonts w:ascii="仿宋" w:eastAsia="仿宋" w:hAnsi="仿宋" w:hint="eastAsia"/>
          <w:color w:val="000000" w:themeColor="text1"/>
        </w:rPr>
        <w:t>的</w:t>
      </w:r>
      <w:r w:rsidR="00B61B22">
        <w:rPr>
          <w:rFonts w:ascii="仿宋" w:eastAsia="仿宋" w:hAnsi="仿宋" w:hint="eastAsia"/>
          <w:color w:val="000000" w:themeColor="text1"/>
        </w:rPr>
        <w:t>10.79</w:t>
      </w:r>
      <w:r w:rsidR="00AD7C76" w:rsidRPr="00AB7F52">
        <w:rPr>
          <w:rFonts w:ascii="仿宋" w:eastAsia="仿宋" w:hAnsi="仿宋" w:hint="eastAsia"/>
          <w:color w:val="000000" w:themeColor="text1"/>
        </w:rPr>
        <w:t>%</w:t>
      </w:r>
      <w:r w:rsidR="00B61B22">
        <w:rPr>
          <w:rFonts w:ascii="仿宋" w:eastAsia="仿宋" w:hAnsi="仿宋" w:hint="eastAsia"/>
          <w:color w:val="000000" w:themeColor="text1"/>
        </w:rPr>
        <w:t>。该项指标为全年考核指标，要求达到20%，目前我院较全年考</w:t>
      </w:r>
      <w:r w:rsidR="00B61B22">
        <w:rPr>
          <w:rFonts w:ascii="仿宋" w:eastAsia="仿宋" w:hAnsi="仿宋" w:hint="eastAsia"/>
          <w:color w:val="000000" w:themeColor="text1"/>
        </w:rPr>
        <w:lastRenderedPageBreak/>
        <w:t>核要求尚有较大差距。</w:t>
      </w:r>
      <w:r w:rsidR="00B61B22" w:rsidRPr="00A069F4">
        <w:rPr>
          <w:rFonts w:ascii="仿宋" w:eastAsia="仿宋" w:hAnsi="仿宋"/>
          <w:color w:val="000000" w:themeColor="text1"/>
        </w:rPr>
        <w:t xml:space="preserve"> </w:t>
      </w:r>
    </w:p>
    <w:p w:rsidR="00D13056" w:rsidRPr="005A7CD3" w:rsidRDefault="00D13056" w:rsidP="000D5D1F">
      <w:pPr>
        <w:spacing w:line="560" w:lineRule="exact"/>
        <w:ind w:firstLineChars="200" w:firstLine="643"/>
        <w:rPr>
          <w:rFonts w:ascii="仿宋" w:eastAsia="仿宋" w:hAnsi="仿宋"/>
        </w:rPr>
      </w:pPr>
      <w:r>
        <w:rPr>
          <w:rFonts w:ascii="仿宋" w:eastAsia="仿宋" w:hAnsi="仿宋" w:hint="eastAsia"/>
          <w:b/>
          <w:color w:val="000000" w:themeColor="text1"/>
        </w:rPr>
        <w:t>15</w:t>
      </w:r>
      <w:r w:rsidR="005212A5" w:rsidRPr="00ED1136">
        <w:rPr>
          <w:rFonts w:ascii="仿宋" w:eastAsia="仿宋" w:hAnsi="仿宋" w:hint="eastAsia"/>
          <w:b/>
          <w:color w:val="000000" w:themeColor="text1"/>
        </w:rPr>
        <w:t>.</w:t>
      </w:r>
      <w:r>
        <w:rPr>
          <w:rFonts w:ascii="仿宋" w:eastAsia="仿宋" w:hAnsi="仿宋" w:hint="eastAsia"/>
          <w:b/>
          <w:color w:val="000000" w:themeColor="text1"/>
        </w:rPr>
        <w:t>审判流程信息公开情况。</w:t>
      </w:r>
      <w:r w:rsidRPr="00D13056">
        <w:rPr>
          <w:rFonts w:ascii="仿宋" w:eastAsia="仿宋" w:hAnsi="仿宋" w:hint="eastAsia"/>
          <w:color w:val="000000" w:themeColor="text1"/>
        </w:rPr>
        <w:t>2019年1至6月，我院</w:t>
      </w:r>
      <w:r>
        <w:rPr>
          <w:rFonts w:ascii="仿宋" w:eastAsia="仿宋" w:hAnsi="仿宋" w:hint="eastAsia"/>
          <w:color w:val="000000" w:themeColor="text1"/>
        </w:rPr>
        <w:t>在中国审判流程信息公开网公开各类案件2265件，案件公开率为100%，其中有效公开2261件，案件有效公开率为99.82%，在全省65家基层院中排在第4位，</w:t>
      </w:r>
      <w:r w:rsidR="003B49BB">
        <w:rPr>
          <w:rFonts w:ascii="仿宋" w:eastAsia="仿宋" w:hAnsi="仿宋" w:hint="eastAsia"/>
        </w:rPr>
        <w:t>除与最高院系统同步等技术原因外，我院所有无效公开案件均清理完毕。</w:t>
      </w:r>
    </w:p>
    <w:p w:rsidR="008315A9" w:rsidRDefault="005A7CD3" w:rsidP="000D5D1F">
      <w:pPr>
        <w:tabs>
          <w:tab w:val="left" w:pos="800"/>
        </w:tabs>
        <w:snapToGrid w:val="0"/>
        <w:spacing w:line="56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16.</w:t>
      </w:r>
      <w:r w:rsidR="005212A5" w:rsidRPr="00ED1136">
        <w:rPr>
          <w:rFonts w:ascii="仿宋" w:eastAsia="仿宋" w:hAnsi="仿宋" w:hint="eastAsia"/>
          <w:b/>
          <w:color w:val="000000" w:themeColor="text1"/>
        </w:rPr>
        <w:t>卷宗归档率。</w:t>
      </w:r>
      <w:r w:rsidR="000B591B">
        <w:rPr>
          <w:rFonts w:ascii="仿宋" w:eastAsia="仿宋" w:hAnsi="仿宋" w:hint="eastAsia"/>
          <w:color w:val="000000" w:themeColor="text1"/>
        </w:rPr>
        <w:t>截至201</w:t>
      </w:r>
      <w:r w:rsidR="007B0FF9">
        <w:rPr>
          <w:rFonts w:ascii="仿宋" w:eastAsia="仿宋" w:hAnsi="仿宋" w:hint="eastAsia"/>
          <w:color w:val="000000" w:themeColor="text1"/>
        </w:rPr>
        <w:t>9</w:t>
      </w:r>
      <w:r w:rsidR="000B591B">
        <w:rPr>
          <w:rFonts w:ascii="仿宋" w:eastAsia="仿宋" w:hAnsi="仿宋" w:hint="eastAsia"/>
          <w:color w:val="000000" w:themeColor="text1"/>
        </w:rPr>
        <w:t>年</w:t>
      </w:r>
      <w:r w:rsidR="003A454B">
        <w:rPr>
          <w:rFonts w:ascii="仿宋" w:eastAsia="仿宋" w:hAnsi="仿宋" w:hint="eastAsia"/>
          <w:color w:val="000000" w:themeColor="text1"/>
        </w:rPr>
        <w:t>6</w:t>
      </w:r>
      <w:r w:rsidR="000B591B">
        <w:rPr>
          <w:rFonts w:ascii="仿宋" w:eastAsia="仿宋" w:hAnsi="仿宋" w:hint="eastAsia"/>
          <w:color w:val="000000" w:themeColor="text1"/>
        </w:rPr>
        <w:t>月</w:t>
      </w:r>
      <w:r w:rsidR="003A454B">
        <w:rPr>
          <w:rFonts w:ascii="仿宋" w:eastAsia="仿宋" w:hAnsi="仿宋" w:hint="eastAsia"/>
          <w:color w:val="000000" w:themeColor="text1"/>
        </w:rPr>
        <w:t>30</w:t>
      </w:r>
      <w:r w:rsidR="000B591B">
        <w:rPr>
          <w:rFonts w:ascii="仿宋" w:eastAsia="仿宋" w:hAnsi="仿宋" w:hint="eastAsia"/>
          <w:color w:val="000000" w:themeColor="text1"/>
        </w:rPr>
        <w:t>日，我院</w:t>
      </w:r>
      <w:r w:rsidR="007B0FF9">
        <w:rPr>
          <w:rFonts w:ascii="仿宋" w:eastAsia="仿宋" w:hAnsi="仿宋" w:hint="eastAsia"/>
          <w:color w:val="000000" w:themeColor="text1"/>
        </w:rPr>
        <w:t>结案1个月的</w:t>
      </w:r>
      <w:r w:rsidR="000B591B">
        <w:rPr>
          <w:rFonts w:ascii="仿宋" w:eastAsia="仿宋" w:hAnsi="仿宋" w:hint="eastAsia"/>
          <w:color w:val="000000" w:themeColor="text1"/>
        </w:rPr>
        <w:t>诉讼案件归档率达到100%，</w:t>
      </w:r>
      <w:r w:rsidR="00B94AD1">
        <w:rPr>
          <w:rFonts w:ascii="仿宋" w:eastAsia="仿宋" w:hAnsi="仿宋" w:hint="eastAsia"/>
          <w:color w:val="000000" w:themeColor="text1"/>
        </w:rPr>
        <w:t>卷宗归档工作总体上运转良好</w:t>
      </w:r>
      <w:r w:rsidR="006B73B4">
        <w:rPr>
          <w:rFonts w:ascii="仿宋" w:eastAsia="仿宋" w:hAnsi="仿宋" w:hint="eastAsia"/>
          <w:color w:val="000000" w:themeColor="text1"/>
        </w:rPr>
        <w:t>。</w:t>
      </w:r>
      <w:r w:rsidR="000D5D1F">
        <w:rPr>
          <w:rFonts w:ascii="仿宋" w:eastAsia="仿宋" w:hAnsi="仿宋" w:hint="eastAsia"/>
          <w:color w:val="000000" w:themeColor="text1"/>
        </w:rPr>
        <w:t>但是因档案管理系统升级，导致司法辅助案件无法归档</w:t>
      </w:r>
      <w:r w:rsidR="006D1582">
        <w:rPr>
          <w:rFonts w:ascii="仿宋" w:eastAsia="仿宋" w:hAnsi="仿宋" w:hint="eastAsia"/>
          <w:color w:val="000000" w:themeColor="text1"/>
        </w:rPr>
        <w:t>，目前尚余5件6月底之前报结的司法辅助案件未归档，需等待系统完善后才能解决问题。</w:t>
      </w:r>
    </w:p>
    <w:p w:rsidR="00864277" w:rsidRPr="00A035B4" w:rsidRDefault="00864277" w:rsidP="00864277">
      <w:pPr>
        <w:tabs>
          <w:tab w:val="left" w:pos="800"/>
        </w:tabs>
        <w:snapToGrid w:val="0"/>
        <w:spacing w:line="560" w:lineRule="exact"/>
        <w:ind w:firstLineChars="200" w:firstLine="643"/>
        <w:contextualSpacing/>
        <w:rPr>
          <w:rFonts w:ascii="仿宋" w:eastAsia="仿宋" w:hAnsi="仿宋"/>
          <w:color w:val="000000" w:themeColor="text1"/>
        </w:rPr>
      </w:pPr>
      <w:r w:rsidRPr="00864277">
        <w:rPr>
          <w:rFonts w:ascii="仿宋" w:eastAsia="仿宋" w:hAnsi="仿宋" w:hint="eastAsia"/>
          <w:b/>
          <w:color w:val="000000" w:themeColor="text1"/>
        </w:rPr>
        <w:t>17.电子卷宗随案同步生成及深度应用工作。</w:t>
      </w:r>
      <w:r w:rsidR="00A035B4" w:rsidRPr="00A035B4">
        <w:rPr>
          <w:rFonts w:ascii="仿宋" w:eastAsia="仿宋" w:hAnsi="仿宋" w:hint="eastAsia"/>
          <w:color w:val="000000" w:themeColor="text1"/>
        </w:rPr>
        <w:t>截至2019年6月底，我院未制作电子卷宗案件为22件，电子卷宗随案同步生成率为</w:t>
      </w:r>
      <w:r w:rsidR="00A035B4">
        <w:rPr>
          <w:rFonts w:ascii="仿宋" w:eastAsia="仿宋" w:hAnsi="仿宋" w:hint="eastAsia"/>
          <w:color w:val="000000" w:themeColor="text1"/>
        </w:rPr>
        <w:t>98.58%，未达到</w:t>
      </w:r>
      <w:r w:rsidR="001F2FA7">
        <w:rPr>
          <w:rFonts w:ascii="仿宋" w:eastAsia="仿宋" w:hAnsi="仿宋" w:hint="eastAsia"/>
          <w:color w:val="000000" w:themeColor="text1"/>
        </w:rPr>
        <w:t>100%的指标要求。</w:t>
      </w:r>
    </w:p>
    <w:p w:rsidR="00864277" w:rsidRPr="00A362E0" w:rsidRDefault="00677449" w:rsidP="00864277">
      <w:pPr>
        <w:tabs>
          <w:tab w:val="left" w:pos="800"/>
        </w:tabs>
        <w:snapToGrid w:val="0"/>
        <w:spacing w:line="56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18.人均审结诉讼案件数指标。</w:t>
      </w:r>
      <w:r w:rsidR="00A362E0" w:rsidRPr="00A362E0">
        <w:rPr>
          <w:rFonts w:ascii="仿宋" w:eastAsia="仿宋" w:hAnsi="仿宋" w:hint="eastAsia"/>
          <w:color w:val="000000" w:themeColor="text1"/>
        </w:rPr>
        <w:t>2019年1至6月，我院人均审结诉讼案件数为</w:t>
      </w:r>
      <w:r w:rsidR="00845EF1">
        <w:rPr>
          <w:rFonts w:ascii="仿宋" w:eastAsia="仿宋" w:hAnsi="仿宋" w:hint="eastAsia"/>
          <w:color w:val="000000" w:themeColor="text1"/>
        </w:rPr>
        <w:t>90.79</w:t>
      </w:r>
      <w:r w:rsidR="00A362E0">
        <w:rPr>
          <w:rFonts w:ascii="仿宋" w:eastAsia="仿宋" w:hAnsi="仿宋" w:hint="eastAsia"/>
          <w:color w:val="000000" w:themeColor="text1"/>
        </w:rPr>
        <w:t>件。</w:t>
      </w:r>
    </w:p>
    <w:p w:rsidR="00677449" w:rsidRDefault="00677449" w:rsidP="00864277">
      <w:pPr>
        <w:tabs>
          <w:tab w:val="left" w:pos="800"/>
        </w:tabs>
        <w:snapToGrid w:val="0"/>
        <w:spacing w:line="560" w:lineRule="exact"/>
        <w:ind w:firstLineChars="200" w:firstLine="643"/>
        <w:contextualSpacing/>
        <w:rPr>
          <w:rFonts w:ascii="仿宋" w:eastAsia="仿宋" w:hAnsi="仿宋"/>
          <w:b/>
          <w:color w:val="000000" w:themeColor="text1"/>
        </w:rPr>
      </w:pPr>
      <w:r>
        <w:rPr>
          <w:rFonts w:ascii="仿宋" w:eastAsia="仿宋" w:hAnsi="仿宋" w:hint="eastAsia"/>
          <w:b/>
          <w:color w:val="000000" w:themeColor="text1"/>
        </w:rPr>
        <w:t>19.诉讼案件平均审理天数指标。</w:t>
      </w:r>
      <w:r w:rsidR="00A362E0" w:rsidRPr="00A362E0">
        <w:rPr>
          <w:rFonts w:ascii="仿宋" w:eastAsia="仿宋" w:hAnsi="仿宋" w:hint="eastAsia"/>
          <w:color w:val="000000" w:themeColor="text1"/>
        </w:rPr>
        <w:t>2019年1至6月，</w:t>
      </w:r>
      <w:r w:rsidR="00A362E0">
        <w:rPr>
          <w:rFonts w:ascii="仿宋" w:eastAsia="仿宋" w:hAnsi="仿宋" w:hint="eastAsia"/>
          <w:color w:val="000000" w:themeColor="text1"/>
        </w:rPr>
        <w:t>我院诉讼案件平均审理天数为</w:t>
      </w:r>
      <w:r w:rsidR="006C4234">
        <w:rPr>
          <w:rFonts w:ascii="仿宋" w:eastAsia="仿宋" w:hAnsi="仿宋" w:hint="eastAsia"/>
          <w:color w:val="000000" w:themeColor="text1"/>
        </w:rPr>
        <w:t>50.62</w:t>
      </w:r>
      <w:r w:rsidR="00A362E0">
        <w:rPr>
          <w:rFonts w:ascii="仿宋" w:eastAsia="仿宋" w:hAnsi="仿宋" w:hint="eastAsia"/>
          <w:color w:val="000000" w:themeColor="text1"/>
        </w:rPr>
        <w:t>天。</w:t>
      </w:r>
    </w:p>
    <w:p w:rsidR="003E14EE" w:rsidRPr="00FB014A" w:rsidRDefault="00677449" w:rsidP="00FB014A">
      <w:pPr>
        <w:tabs>
          <w:tab w:val="left" w:pos="800"/>
        </w:tabs>
        <w:snapToGrid w:val="0"/>
        <w:spacing w:line="560" w:lineRule="exact"/>
        <w:ind w:firstLineChars="200" w:firstLine="643"/>
        <w:contextualSpacing/>
        <w:rPr>
          <w:rFonts w:ascii="仿宋" w:eastAsia="仿宋" w:hAnsi="仿宋"/>
          <w:b/>
          <w:color w:val="000000" w:themeColor="text1"/>
        </w:rPr>
      </w:pPr>
      <w:r>
        <w:rPr>
          <w:rFonts w:ascii="仿宋" w:eastAsia="仿宋" w:hAnsi="仿宋" w:hint="eastAsia"/>
          <w:b/>
          <w:color w:val="000000" w:themeColor="text1"/>
        </w:rPr>
        <w:t>20.调撤率指标。</w:t>
      </w:r>
      <w:r w:rsidR="00A362E0" w:rsidRPr="00A362E0">
        <w:rPr>
          <w:rFonts w:ascii="仿宋" w:eastAsia="仿宋" w:hAnsi="仿宋" w:hint="eastAsia"/>
          <w:color w:val="000000" w:themeColor="text1"/>
        </w:rPr>
        <w:t>2019年1至6月，</w:t>
      </w:r>
      <w:r w:rsidR="009D1B75">
        <w:rPr>
          <w:rFonts w:ascii="仿宋" w:eastAsia="仿宋" w:hAnsi="仿宋" w:hint="eastAsia"/>
          <w:color w:val="000000" w:themeColor="text1"/>
        </w:rPr>
        <w:t>我院共</w:t>
      </w:r>
      <w:r w:rsidR="00FB014A">
        <w:rPr>
          <w:rFonts w:ascii="仿宋" w:eastAsia="仿宋" w:hAnsi="仿宋" w:hint="eastAsia"/>
          <w:color w:val="000000" w:themeColor="text1"/>
        </w:rPr>
        <w:t>适用调解方式审结案件203件，适用撤诉方式审结案件315件，调撤率</w:t>
      </w:r>
      <w:r w:rsidR="00FB014A" w:rsidRPr="00103E41">
        <w:rPr>
          <w:rFonts w:ascii="仿宋" w:eastAsia="仿宋" w:hAnsi="仿宋" w:hint="eastAsia"/>
          <w:color w:val="000000" w:themeColor="text1"/>
          <w:highlight w:val="yellow"/>
        </w:rPr>
        <w:t>为36.56%。</w:t>
      </w:r>
    </w:p>
    <w:p w:rsidR="009C520F" w:rsidRDefault="009C520F" w:rsidP="00540C53">
      <w:pPr>
        <w:snapToGrid w:val="0"/>
        <w:spacing w:line="560" w:lineRule="exact"/>
        <w:ind w:firstLineChars="196" w:firstLine="627"/>
        <w:contextualSpacing/>
        <w:rPr>
          <w:rFonts w:ascii="仿宋" w:eastAsia="仿宋" w:hAnsi="仿宋"/>
          <w:color w:val="000000" w:themeColor="text1"/>
        </w:rPr>
      </w:pPr>
    </w:p>
    <w:p w:rsidR="002E31A2" w:rsidRPr="00ED1136" w:rsidRDefault="002E31A2" w:rsidP="00540C53">
      <w:pPr>
        <w:snapToGrid w:val="0"/>
        <w:spacing w:line="560" w:lineRule="exact"/>
        <w:ind w:firstLineChars="1895" w:firstLine="6064"/>
        <w:contextualSpacing/>
        <w:rPr>
          <w:rFonts w:ascii="仿宋" w:eastAsia="仿宋" w:hAnsi="仿宋"/>
          <w:color w:val="000000" w:themeColor="text1"/>
        </w:rPr>
      </w:pPr>
      <w:r w:rsidRPr="00ED1136">
        <w:rPr>
          <w:rFonts w:ascii="仿宋" w:eastAsia="仿宋" w:hAnsi="仿宋" w:hint="eastAsia"/>
          <w:color w:val="000000" w:themeColor="text1"/>
        </w:rPr>
        <w:t>审管办</w:t>
      </w:r>
    </w:p>
    <w:p w:rsidR="00806008" w:rsidRPr="00095775" w:rsidRDefault="002E31A2" w:rsidP="00095775">
      <w:pPr>
        <w:snapToGrid w:val="0"/>
        <w:spacing w:line="560" w:lineRule="exact"/>
        <w:ind w:firstLineChars="196" w:firstLine="627"/>
        <w:contextualSpacing/>
        <w:rPr>
          <w:rFonts w:ascii="仿宋" w:eastAsia="仿宋" w:hAnsi="仿宋"/>
          <w:color w:val="000000" w:themeColor="text1"/>
        </w:rPr>
      </w:pPr>
      <w:r w:rsidRPr="00ED1136">
        <w:rPr>
          <w:rFonts w:ascii="仿宋" w:eastAsia="仿宋" w:hAnsi="仿宋" w:hint="eastAsia"/>
          <w:color w:val="000000" w:themeColor="text1"/>
        </w:rPr>
        <w:t xml:space="preserve">                           </w:t>
      </w:r>
      <w:r w:rsidR="00995A52">
        <w:rPr>
          <w:rFonts w:ascii="仿宋" w:eastAsia="仿宋" w:hAnsi="仿宋" w:hint="eastAsia"/>
          <w:color w:val="000000" w:themeColor="text1"/>
        </w:rPr>
        <w:t xml:space="preserve">  </w:t>
      </w:r>
      <w:r w:rsidRPr="00ED1136">
        <w:rPr>
          <w:rFonts w:ascii="仿宋" w:eastAsia="仿宋" w:hAnsi="仿宋" w:hint="eastAsia"/>
          <w:color w:val="000000" w:themeColor="text1"/>
        </w:rPr>
        <w:t xml:space="preserve"> 201</w:t>
      </w:r>
      <w:r w:rsidR="00995A52">
        <w:rPr>
          <w:rFonts w:ascii="仿宋" w:eastAsia="仿宋" w:hAnsi="仿宋" w:hint="eastAsia"/>
          <w:color w:val="000000" w:themeColor="text1"/>
        </w:rPr>
        <w:t>9</w:t>
      </w:r>
      <w:r w:rsidR="0080327F" w:rsidRPr="00ED1136">
        <w:rPr>
          <w:rFonts w:ascii="仿宋" w:eastAsia="仿宋" w:hAnsi="仿宋" w:hint="eastAsia"/>
          <w:color w:val="000000" w:themeColor="text1"/>
        </w:rPr>
        <w:t>年</w:t>
      </w:r>
      <w:r w:rsidR="0084133D">
        <w:rPr>
          <w:rFonts w:ascii="仿宋" w:eastAsia="仿宋" w:hAnsi="仿宋" w:hint="eastAsia"/>
          <w:color w:val="000000" w:themeColor="text1"/>
        </w:rPr>
        <w:t>7</w:t>
      </w:r>
      <w:r w:rsidRPr="00ED1136">
        <w:rPr>
          <w:rFonts w:ascii="仿宋" w:eastAsia="仿宋" w:hAnsi="仿宋" w:hint="eastAsia"/>
          <w:color w:val="000000" w:themeColor="text1"/>
        </w:rPr>
        <w:t>月</w:t>
      </w:r>
      <w:r w:rsidR="00455414">
        <w:rPr>
          <w:rFonts w:ascii="仿宋" w:eastAsia="仿宋" w:hAnsi="仿宋" w:hint="eastAsia"/>
          <w:color w:val="000000" w:themeColor="text1"/>
        </w:rPr>
        <w:t>25</w:t>
      </w:r>
      <w:r w:rsidR="002C1514">
        <w:rPr>
          <w:rFonts w:ascii="仿宋" w:eastAsia="仿宋" w:hAnsi="仿宋" w:hint="eastAsia"/>
          <w:color w:val="000000" w:themeColor="text1"/>
        </w:rPr>
        <w:t>日</w:t>
      </w:r>
    </w:p>
    <w:p w:rsidR="00095775" w:rsidRDefault="00095775">
      <w:pPr>
        <w:widowControl/>
        <w:jc w:val="left"/>
        <w:rPr>
          <w:rFonts w:ascii="仿宋" w:eastAsia="仿宋" w:hAnsi="仿宋"/>
          <w:b/>
          <w:color w:val="000000" w:themeColor="text1"/>
        </w:rPr>
      </w:pPr>
      <w:r>
        <w:rPr>
          <w:rFonts w:ascii="仿宋" w:eastAsia="仿宋" w:hAnsi="仿宋"/>
          <w:b/>
          <w:color w:val="000000" w:themeColor="text1"/>
        </w:rPr>
        <w:br w:type="page"/>
      </w:r>
    </w:p>
    <w:p w:rsidR="008D7C5B" w:rsidRDefault="008D7C5B" w:rsidP="00540C53">
      <w:pPr>
        <w:spacing w:line="560" w:lineRule="exact"/>
        <w:rPr>
          <w:rFonts w:ascii="仿宋" w:eastAsia="仿宋" w:hAnsi="仿宋"/>
          <w:b/>
          <w:color w:val="000000" w:themeColor="text1"/>
        </w:rPr>
      </w:pPr>
    </w:p>
    <w:p w:rsidR="00600DC6" w:rsidRPr="00903D6E" w:rsidRDefault="008176AC" w:rsidP="00540C53">
      <w:pPr>
        <w:spacing w:line="560" w:lineRule="exact"/>
        <w:rPr>
          <w:rFonts w:ascii="仿宋" w:eastAsia="仿宋" w:hAnsi="仿宋"/>
          <w:b/>
          <w:color w:val="000000" w:themeColor="text1"/>
        </w:rPr>
      </w:pPr>
      <w:r w:rsidRPr="00903D6E">
        <w:rPr>
          <w:rFonts w:ascii="仿宋" w:eastAsia="仿宋" w:hAnsi="仿宋" w:hint="eastAsia"/>
          <w:b/>
          <w:color w:val="000000" w:themeColor="text1"/>
        </w:rPr>
        <w:t>附件</w:t>
      </w:r>
      <w:r w:rsidR="00157D90" w:rsidRPr="00903D6E">
        <w:rPr>
          <w:rFonts w:ascii="仿宋" w:eastAsia="仿宋" w:hAnsi="仿宋" w:hint="eastAsia"/>
          <w:b/>
          <w:color w:val="000000" w:themeColor="text1"/>
        </w:rPr>
        <w:t>1</w:t>
      </w:r>
      <w:r w:rsidR="00903D6E" w:rsidRPr="00903D6E">
        <w:rPr>
          <w:rFonts w:ascii="仿宋" w:eastAsia="仿宋" w:hAnsi="仿宋" w:hint="eastAsia"/>
          <w:b/>
          <w:color w:val="000000" w:themeColor="text1"/>
        </w:rPr>
        <w:t>：诉讼案件案由统计</w:t>
      </w:r>
    </w:p>
    <w:p w:rsidR="00EF3A47" w:rsidRPr="008176AC" w:rsidRDefault="00C0159F" w:rsidP="00540C53">
      <w:pPr>
        <w:spacing w:line="560" w:lineRule="exact"/>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201</w:t>
      </w:r>
      <w:r w:rsidR="008D7C5B">
        <w:rPr>
          <w:rFonts w:asciiTheme="minorEastAsia" w:eastAsiaTheme="minorEastAsia" w:hAnsiTheme="minorEastAsia" w:hint="eastAsia"/>
          <w:b/>
          <w:color w:val="000000" w:themeColor="text1"/>
        </w:rPr>
        <w:t>9</w:t>
      </w:r>
      <w:r>
        <w:rPr>
          <w:rFonts w:asciiTheme="minorEastAsia" w:eastAsiaTheme="minorEastAsia" w:hAnsiTheme="minorEastAsia" w:hint="eastAsia"/>
          <w:b/>
          <w:color w:val="000000" w:themeColor="text1"/>
        </w:rPr>
        <w:t>年</w:t>
      </w:r>
      <w:r w:rsidR="006A6642">
        <w:rPr>
          <w:rFonts w:asciiTheme="minorEastAsia" w:eastAsiaTheme="minorEastAsia" w:hAnsiTheme="minorEastAsia" w:hint="eastAsia"/>
          <w:b/>
          <w:color w:val="000000" w:themeColor="text1"/>
        </w:rPr>
        <w:t>1-</w:t>
      </w:r>
      <w:r w:rsidR="006B72BB">
        <w:rPr>
          <w:rFonts w:asciiTheme="minorEastAsia" w:eastAsiaTheme="minorEastAsia" w:hAnsiTheme="minorEastAsia" w:hint="eastAsia"/>
          <w:b/>
          <w:color w:val="000000" w:themeColor="text1"/>
        </w:rPr>
        <w:t>6</w:t>
      </w:r>
      <w:r w:rsidR="006A6642">
        <w:rPr>
          <w:rFonts w:asciiTheme="minorEastAsia" w:eastAsiaTheme="minorEastAsia" w:hAnsiTheme="minorEastAsia" w:hint="eastAsia"/>
          <w:b/>
          <w:color w:val="000000" w:themeColor="text1"/>
        </w:rPr>
        <w:t>月</w:t>
      </w:r>
      <w:r w:rsidR="008176AC" w:rsidRPr="008176AC">
        <w:rPr>
          <w:rFonts w:asciiTheme="minorEastAsia" w:eastAsiaTheme="minorEastAsia" w:hAnsiTheme="minorEastAsia" w:hint="eastAsia"/>
          <w:b/>
          <w:color w:val="000000" w:themeColor="text1"/>
        </w:rPr>
        <w:t>刑事新收案件案由</w:t>
      </w:r>
    </w:p>
    <w:tbl>
      <w:tblPr>
        <w:tblW w:w="5000" w:type="pct"/>
        <w:jc w:val="center"/>
        <w:tblLook w:val="04A0"/>
      </w:tblPr>
      <w:tblGrid>
        <w:gridCol w:w="2371"/>
        <w:gridCol w:w="3975"/>
        <w:gridCol w:w="661"/>
        <w:gridCol w:w="1515"/>
      </w:tblGrid>
      <w:tr w:rsidR="008176AC" w:rsidRPr="00F372B3" w:rsidTr="00B622F5">
        <w:trPr>
          <w:trHeight w:val="432"/>
          <w:jc w:val="center"/>
        </w:trPr>
        <w:tc>
          <w:tcPr>
            <w:tcW w:w="1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76AC" w:rsidRPr="00F372B3" w:rsidRDefault="008176AC" w:rsidP="00540C53">
            <w:pPr>
              <w:widowControl/>
              <w:spacing w:line="560" w:lineRule="exact"/>
              <w:jc w:val="center"/>
              <w:rPr>
                <w:rFonts w:ascii="宋体" w:eastAsia="宋体" w:cs="宋体"/>
                <w:b/>
                <w:bCs/>
                <w:color w:val="000000"/>
                <w:kern w:val="0"/>
                <w:sz w:val="20"/>
                <w:szCs w:val="20"/>
              </w:rPr>
            </w:pPr>
            <w:r w:rsidRPr="00F372B3">
              <w:rPr>
                <w:rFonts w:ascii="宋体" w:eastAsia="宋体" w:cs="宋体" w:hint="eastAsia"/>
                <w:b/>
                <w:bCs/>
                <w:color w:val="000000"/>
                <w:kern w:val="0"/>
                <w:sz w:val="20"/>
                <w:szCs w:val="20"/>
              </w:rPr>
              <w:t>案由</w:t>
            </w:r>
          </w:p>
        </w:tc>
        <w:tc>
          <w:tcPr>
            <w:tcW w:w="2332" w:type="pct"/>
            <w:tcBorders>
              <w:top w:val="single" w:sz="4" w:space="0" w:color="auto"/>
              <w:left w:val="nil"/>
              <w:bottom w:val="single" w:sz="4" w:space="0" w:color="auto"/>
              <w:right w:val="single" w:sz="4" w:space="0" w:color="auto"/>
            </w:tcBorders>
            <w:shd w:val="clear" w:color="auto" w:fill="auto"/>
            <w:vAlign w:val="center"/>
            <w:hideMark/>
          </w:tcPr>
          <w:p w:rsidR="008176AC" w:rsidRPr="00F372B3" w:rsidRDefault="008176AC" w:rsidP="00540C53">
            <w:pPr>
              <w:widowControl/>
              <w:spacing w:line="560" w:lineRule="exact"/>
              <w:jc w:val="center"/>
              <w:rPr>
                <w:rFonts w:ascii="宋体" w:eastAsia="宋体" w:cs="宋体"/>
                <w:b/>
                <w:bCs/>
                <w:color w:val="000000"/>
                <w:kern w:val="0"/>
                <w:sz w:val="20"/>
                <w:szCs w:val="20"/>
              </w:rPr>
            </w:pPr>
            <w:r w:rsidRPr="00F372B3">
              <w:rPr>
                <w:rFonts w:ascii="宋体" w:eastAsia="宋体" w:cs="宋体" w:hint="eastAsia"/>
                <w:b/>
                <w:bCs/>
                <w:color w:val="000000"/>
                <w:kern w:val="0"/>
                <w:sz w:val="20"/>
                <w:szCs w:val="20"/>
              </w:rPr>
              <w:t>具体案由</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8176AC" w:rsidRPr="00F372B3" w:rsidRDefault="008176AC" w:rsidP="00540C53">
            <w:pPr>
              <w:widowControl/>
              <w:spacing w:line="560" w:lineRule="exact"/>
              <w:jc w:val="center"/>
              <w:rPr>
                <w:rFonts w:ascii="宋体" w:eastAsia="宋体" w:cs="宋体"/>
                <w:b/>
                <w:bCs/>
                <w:color w:val="000000"/>
                <w:kern w:val="0"/>
                <w:sz w:val="20"/>
                <w:szCs w:val="20"/>
              </w:rPr>
            </w:pPr>
            <w:r w:rsidRPr="00F372B3">
              <w:rPr>
                <w:rFonts w:ascii="宋体" w:eastAsia="宋体" w:cs="宋体" w:hint="eastAsia"/>
                <w:b/>
                <w:bCs/>
                <w:color w:val="000000"/>
                <w:kern w:val="0"/>
                <w:sz w:val="20"/>
                <w:szCs w:val="20"/>
              </w:rPr>
              <w:t>件数</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8176AC" w:rsidRPr="00F372B3" w:rsidRDefault="008176AC" w:rsidP="00540C53">
            <w:pPr>
              <w:widowControl/>
              <w:spacing w:line="560" w:lineRule="exact"/>
              <w:jc w:val="center"/>
              <w:rPr>
                <w:rFonts w:ascii="宋体" w:eastAsia="宋体" w:cs="宋体"/>
                <w:b/>
                <w:bCs/>
                <w:color w:val="000000"/>
                <w:kern w:val="0"/>
                <w:sz w:val="20"/>
                <w:szCs w:val="20"/>
              </w:rPr>
            </w:pPr>
            <w:r w:rsidRPr="00F372B3">
              <w:rPr>
                <w:rFonts w:ascii="宋体" w:eastAsia="宋体" w:cs="宋体" w:hint="eastAsia"/>
                <w:b/>
                <w:bCs/>
                <w:color w:val="000000"/>
                <w:kern w:val="0"/>
                <w:sz w:val="20"/>
                <w:szCs w:val="20"/>
              </w:rPr>
              <w:t>合计</w:t>
            </w:r>
          </w:p>
        </w:tc>
      </w:tr>
      <w:tr w:rsidR="00131DB6" w:rsidRPr="00F372B3" w:rsidTr="00BA4180">
        <w:trPr>
          <w:trHeight w:val="425"/>
          <w:jc w:val="center"/>
        </w:trPr>
        <w:tc>
          <w:tcPr>
            <w:tcW w:w="1391" w:type="pct"/>
            <w:vMerge w:val="restart"/>
            <w:tcBorders>
              <w:top w:val="nil"/>
              <w:left w:val="single" w:sz="4" w:space="0" w:color="auto"/>
              <w:right w:val="single" w:sz="4" w:space="0" w:color="auto"/>
            </w:tcBorders>
            <w:shd w:val="clear" w:color="auto" w:fill="auto"/>
            <w:vAlign w:val="center"/>
            <w:hideMark/>
          </w:tcPr>
          <w:p w:rsidR="00131DB6" w:rsidRPr="00F372B3" w:rsidRDefault="00131DB6" w:rsidP="00540C53">
            <w:pPr>
              <w:widowControl/>
              <w:spacing w:line="560" w:lineRule="exact"/>
              <w:jc w:val="center"/>
              <w:rPr>
                <w:rFonts w:ascii="宋体" w:eastAsia="宋体" w:cs="宋体"/>
                <w:color w:val="000000"/>
                <w:kern w:val="0"/>
                <w:sz w:val="20"/>
                <w:szCs w:val="20"/>
              </w:rPr>
            </w:pPr>
            <w:r w:rsidRPr="00F372B3">
              <w:rPr>
                <w:rFonts w:ascii="宋体" w:eastAsia="宋体" w:cs="宋体" w:hint="eastAsia"/>
                <w:color w:val="000000"/>
                <w:kern w:val="0"/>
                <w:sz w:val="20"/>
                <w:szCs w:val="20"/>
              </w:rPr>
              <w:t>危害公共安全罪</w:t>
            </w:r>
          </w:p>
        </w:tc>
        <w:tc>
          <w:tcPr>
            <w:tcW w:w="2332" w:type="pct"/>
            <w:tcBorders>
              <w:top w:val="nil"/>
              <w:left w:val="nil"/>
              <w:bottom w:val="single" w:sz="4" w:space="0" w:color="auto"/>
              <w:right w:val="single" w:sz="4" w:space="0" w:color="auto"/>
            </w:tcBorders>
            <w:shd w:val="clear" w:color="auto" w:fill="auto"/>
            <w:vAlign w:val="center"/>
            <w:hideMark/>
          </w:tcPr>
          <w:p w:rsidR="00131DB6" w:rsidRPr="00F372B3" w:rsidRDefault="00131DB6" w:rsidP="00540C53">
            <w:pPr>
              <w:widowControl/>
              <w:spacing w:line="560" w:lineRule="exact"/>
              <w:jc w:val="center"/>
              <w:rPr>
                <w:rFonts w:ascii="宋体" w:eastAsia="宋体" w:cs="宋体"/>
                <w:color w:val="000000"/>
                <w:kern w:val="0"/>
                <w:sz w:val="20"/>
                <w:szCs w:val="20"/>
              </w:rPr>
            </w:pPr>
            <w:r w:rsidRPr="00F372B3">
              <w:rPr>
                <w:rFonts w:ascii="宋体" w:eastAsia="宋体" w:cs="宋体" w:hint="eastAsia"/>
                <w:color w:val="000000"/>
                <w:kern w:val="0"/>
                <w:sz w:val="20"/>
                <w:szCs w:val="20"/>
              </w:rPr>
              <w:t>危险驾驶罪</w:t>
            </w:r>
          </w:p>
        </w:tc>
        <w:tc>
          <w:tcPr>
            <w:tcW w:w="388" w:type="pct"/>
            <w:tcBorders>
              <w:top w:val="nil"/>
              <w:left w:val="nil"/>
              <w:bottom w:val="single" w:sz="4" w:space="0" w:color="auto"/>
              <w:right w:val="single" w:sz="4" w:space="0" w:color="auto"/>
            </w:tcBorders>
            <w:shd w:val="clear" w:color="auto" w:fill="auto"/>
            <w:vAlign w:val="center"/>
            <w:hideMark/>
          </w:tcPr>
          <w:p w:rsidR="00131DB6" w:rsidRPr="00F372B3" w:rsidRDefault="006B72BB"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25</w:t>
            </w:r>
          </w:p>
        </w:tc>
        <w:tc>
          <w:tcPr>
            <w:tcW w:w="889" w:type="pct"/>
            <w:vMerge w:val="restart"/>
            <w:tcBorders>
              <w:top w:val="nil"/>
              <w:left w:val="single" w:sz="4" w:space="0" w:color="auto"/>
              <w:right w:val="single" w:sz="4" w:space="0" w:color="auto"/>
            </w:tcBorders>
            <w:shd w:val="clear" w:color="auto" w:fill="auto"/>
            <w:vAlign w:val="center"/>
            <w:hideMark/>
          </w:tcPr>
          <w:p w:rsidR="00131DB6" w:rsidRPr="00F372B3" w:rsidRDefault="006B72BB"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35</w:t>
            </w:r>
          </w:p>
        </w:tc>
      </w:tr>
      <w:tr w:rsidR="00131DB6" w:rsidRPr="00F372B3" w:rsidTr="00B622F5">
        <w:trPr>
          <w:trHeight w:val="335"/>
          <w:jc w:val="center"/>
        </w:trPr>
        <w:tc>
          <w:tcPr>
            <w:tcW w:w="1391" w:type="pct"/>
            <w:vMerge/>
            <w:tcBorders>
              <w:left w:val="single" w:sz="4" w:space="0" w:color="auto"/>
              <w:bottom w:val="single" w:sz="4" w:space="0" w:color="auto"/>
              <w:right w:val="single" w:sz="4" w:space="0" w:color="auto"/>
            </w:tcBorders>
            <w:vAlign w:val="center"/>
            <w:hideMark/>
          </w:tcPr>
          <w:p w:rsidR="00131DB6" w:rsidRPr="00F372B3" w:rsidRDefault="00131DB6" w:rsidP="00540C53">
            <w:pPr>
              <w:widowControl/>
              <w:spacing w:line="560" w:lineRule="exact"/>
              <w:jc w:val="center"/>
              <w:rPr>
                <w:rFonts w:ascii="宋体" w:eastAsia="宋体" w:cs="宋体"/>
                <w:color w:val="000000"/>
                <w:kern w:val="0"/>
                <w:sz w:val="20"/>
                <w:szCs w:val="20"/>
              </w:rPr>
            </w:pPr>
          </w:p>
        </w:tc>
        <w:tc>
          <w:tcPr>
            <w:tcW w:w="2332" w:type="pct"/>
            <w:tcBorders>
              <w:top w:val="nil"/>
              <w:left w:val="nil"/>
              <w:bottom w:val="single" w:sz="4" w:space="0" w:color="auto"/>
              <w:right w:val="single" w:sz="4" w:space="0" w:color="auto"/>
            </w:tcBorders>
            <w:shd w:val="clear" w:color="auto" w:fill="auto"/>
            <w:vAlign w:val="center"/>
            <w:hideMark/>
          </w:tcPr>
          <w:p w:rsidR="00131DB6" w:rsidRPr="00131DB6" w:rsidRDefault="008D7C5B" w:rsidP="00540C53">
            <w:pPr>
              <w:widowControl/>
              <w:spacing w:line="560" w:lineRule="exact"/>
              <w:jc w:val="center"/>
              <w:rPr>
                <w:rFonts w:ascii="宋体" w:eastAsia="宋体" w:cs="宋体"/>
                <w:color w:val="000000"/>
                <w:kern w:val="0"/>
                <w:sz w:val="20"/>
                <w:szCs w:val="20"/>
              </w:rPr>
            </w:pPr>
            <w:r w:rsidRPr="00F372B3">
              <w:rPr>
                <w:rFonts w:ascii="宋体" w:eastAsia="宋体" w:cs="宋体" w:hint="eastAsia"/>
                <w:color w:val="000000"/>
                <w:kern w:val="0"/>
                <w:sz w:val="20"/>
                <w:szCs w:val="20"/>
              </w:rPr>
              <w:t>交通肇事罪</w:t>
            </w:r>
          </w:p>
        </w:tc>
        <w:tc>
          <w:tcPr>
            <w:tcW w:w="388" w:type="pct"/>
            <w:tcBorders>
              <w:top w:val="nil"/>
              <w:left w:val="nil"/>
              <w:bottom w:val="single" w:sz="4" w:space="0" w:color="auto"/>
              <w:right w:val="single" w:sz="4" w:space="0" w:color="auto"/>
            </w:tcBorders>
            <w:shd w:val="clear" w:color="auto" w:fill="auto"/>
            <w:vAlign w:val="center"/>
            <w:hideMark/>
          </w:tcPr>
          <w:p w:rsidR="00131DB6" w:rsidRDefault="006B72BB"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10</w:t>
            </w:r>
          </w:p>
        </w:tc>
        <w:tc>
          <w:tcPr>
            <w:tcW w:w="889" w:type="pct"/>
            <w:vMerge/>
            <w:tcBorders>
              <w:left w:val="single" w:sz="4" w:space="0" w:color="auto"/>
              <w:bottom w:val="single" w:sz="4" w:space="0" w:color="auto"/>
              <w:right w:val="single" w:sz="4" w:space="0" w:color="auto"/>
            </w:tcBorders>
            <w:vAlign w:val="center"/>
            <w:hideMark/>
          </w:tcPr>
          <w:p w:rsidR="00131DB6" w:rsidRPr="00F372B3" w:rsidRDefault="00131DB6" w:rsidP="00540C53">
            <w:pPr>
              <w:widowControl/>
              <w:spacing w:line="560" w:lineRule="exact"/>
              <w:jc w:val="center"/>
              <w:rPr>
                <w:rFonts w:ascii="宋体" w:eastAsia="宋体" w:cs="宋体"/>
                <w:color w:val="000000"/>
                <w:kern w:val="0"/>
                <w:sz w:val="20"/>
                <w:szCs w:val="20"/>
              </w:rPr>
            </w:pPr>
          </w:p>
        </w:tc>
      </w:tr>
      <w:tr w:rsidR="008176AC" w:rsidRPr="00F372B3" w:rsidTr="00B622F5">
        <w:trPr>
          <w:trHeight w:val="441"/>
          <w:jc w:val="center"/>
        </w:trPr>
        <w:tc>
          <w:tcPr>
            <w:tcW w:w="1391" w:type="pct"/>
            <w:vMerge w:val="restart"/>
            <w:tcBorders>
              <w:top w:val="nil"/>
              <w:left w:val="single" w:sz="4" w:space="0" w:color="auto"/>
              <w:bottom w:val="single" w:sz="4" w:space="0" w:color="auto"/>
              <w:right w:val="single" w:sz="4" w:space="0" w:color="auto"/>
            </w:tcBorders>
            <w:shd w:val="clear" w:color="auto" w:fill="auto"/>
            <w:vAlign w:val="center"/>
            <w:hideMark/>
          </w:tcPr>
          <w:p w:rsidR="008176AC" w:rsidRPr="00F372B3" w:rsidRDefault="008176AC" w:rsidP="00540C53">
            <w:pPr>
              <w:widowControl/>
              <w:spacing w:line="560" w:lineRule="exact"/>
              <w:jc w:val="center"/>
              <w:rPr>
                <w:rFonts w:ascii="宋体" w:eastAsia="宋体" w:cs="宋体"/>
                <w:color w:val="000000"/>
                <w:kern w:val="0"/>
                <w:sz w:val="20"/>
                <w:szCs w:val="20"/>
              </w:rPr>
            </w:pPr>
            <w:r w:rsidRPr="00F372B3">
              <w:rPr>
                <w:rFonts w:ascii="宋体" w:eastAsia="宋体" w:cs="宋体" w:hint="eastAsia"/>
                <w:color w:val="000000"/>
                <w:kern w:val="0"/>
                <w:sz w:val="20"/>
                <w:szCs w:val="20"/>
              </w:rPr>
              <w:t>侵犯公民人身权利、民主权利罪</w:t>
            </w:r>
          </w:p>
        </w:tc>
        <w:tc>
          <w:tcPr>
            <w:tcW w:w="2332" w:type="pct"/>
            <w:tcBorders>
              <w:top w:val="nil"/>
              <w:left w:val="nil"/>
              <w:bottom w:val="single" w:sz="4" w:space="0" w:color="auto"/>
              <w:right w:val="single" w:sz="4" w:space="0" w:color="auto"/>
            </w:tcBorders>
            <w:shd w:val="clear" w:color="auto" w:fill="auto"/>
            <w:vAlign w:val="center"/>
            <w:hideMark/>
          </w:tcPr>
          <w:p w:rsidR="008176AC" w:rsidRPr="00F372B3" w:rsidRDefault="008176AC" w:rsidP="00540C53">
            <w:pPr>
              <w:widowControl/>
              <w:spacing w:line="560" w:lineRule="exact"/>
              <w:jc w:val="center"/>
              <w:rPr>
                <w:rFonts w:ascii="宋体" w:eastAsia="宋体" w:cs="宋体"/>
                <w:color w:val="000000"/>
                <w:kern w:val="0"/>
                <w:sz w:val="20"/>
                <w:szCs w:val="20"/>
              </w:rPr>
            </w:pPr>
            <w:r w:rsidRPr="00F372B3">
              <w:rPr>
                <w:rFonts w:ascii="宋体" w:eastAsia="宋体" w:cs="宋体" w:hint="eastAsia"/>
                <w:color w:val="000000"/>
                <w:kern w:val="0"/>
                <w:sz w:val="20"/>
                <w:szCs w:val="20"/>
              </w:rPr>
              <w:t>故意伤害罪</w:t>
            </w:r>
          </w:p>
        </w:tc>
        <w:tc>
          <w:tcPr>
            <w:tcW w:w="388" w:type="pct"/>
            <w:tcBorders>
              <w:top w:val="nil"/>
              <w:left w:val="nil"/>
              <w:bottom w:val="single" w:sz="4" w:space="0" w:color="auto"/>
              <w:right w:val="single" w:sz="4" w:space="0" w:color="auto"/>
            </w:tcBorders>
            <w:shd w:val="clear" w:color="auto" w:fill="auto"/>
            <w:vAlign w:val="center"/>
            <w:hideMark/>
          </w:tcPr>
          <w:p w:rsidR="008176AC" w:rsidRPr="00F372B3" w:rsidRDefault="006B72BB"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18</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rsidR="008176AC" w:rsidRPr="00F372B3" w:rsidRDefault="006B72BB"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21</w:t>
            </w:r>
          </w:p>
        </w:tc>
      </w:tr>
      <w:tr w:rsidR="008176AC" w:rsidRPr="00F372B3" w:rsidTr="00B622F5">
        <w:trPr>
          <w:trHeight w:val="418"/>
          <w:jc w:val="center"/>
        </w:trPr>
        <w:tc>
          <w:tcPr>
            <w:tcW w:w="1391" w:type="pct"/>
            <w:vMerge/>
            <w:tcBorders>
              <w:top w:val="nil"/>
              <w:left w:val="single" w:sz="4" w:space="0" w:color="auto"/>
              <w:bottom w:val="single" w:sz="4" w:space="0" w:color="auto"/>
              <w:right w:val="single" w:sz="4" w:space="0" w:color="auto"/>
            </w:tcBorders>
            <w:vAlign w:val="center"/>
            <w:hideMark/>
          </w:tcPr>
          <w:p w:rsidR="008176AC" w:rsidRPr="00F372B3" w:rsidRDefault="008176AC" w:rsidP="00540C53">
            <w:pPr>
              <w:widowControl/>
              <w:spacing w:line="560" w:lineRule="exact"/>
              <w:jc w:val="center"/>
              <w:rPr>
                <w:rFonts w:ascii="宋体" w:eastAsia="宋体" w:cs="宋体"/>
                <w:color w:val="000000"/>
                <w:kern w:val="0"/>
                <w:sz w:val="20"/>
                <w:szCs w:val="20"/>
              </w:rPr>
            </w:pPr>
          </w:p>
        </w:tc>
        <w:tc>
          <w:tcPr>
            <w:tcW w:w="2332" w:type="pct"/>
            <w:tcBorders>
              <w:top w:val="nil"/>
              <w:left w:val="nil"/>
              <w:bottom w:val="single" w:sz="4" w:space="0" w:color="auto"/>
              <w:right w:val="single" w:sz="4" w:space="0" w:color="auto"/>
            </w:tcBorders>
            <w:shd w:val="clear" w:color="auto" w:fill="auto"/>
            <w:vAlign w:val="center"/>
            <w:hideMark/>
          </w:tcPr>
          <w:p w:rsidR="008176AC" w:rsidRPr="00F372B3" w:rsidRDefault="00131DB6"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强奸罪</w:t>
            </w:r>
          </w:p>
        </w:tc>
        <w:tc>
          <w:tcPr>
            <w:tcW w:w="388" w:type="pct"/>
            <w:tcBorders>
              <w:top w:val="nil"/>
              <w:left w:val="nil"/>
              <w:bottom w:val="single" w:sz="4" w:space="0" w:color="auto"/>
              <w:right w:val="single" w:sz="4" w:space="0" w:color="auto"/>
            </w:tcBorders>
            <w:shd w:val="clear" w:color="auto" w:fill="auto"/>
            <w:vAlign w:val="center"/>
            <w:hideMark/>
          </w:tcPr>
          <w:p w:rsidR="008176AC" w:rsidRPr="00F372B3" w:rsidRDefault="008D7C5B"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w:t>
            </w:r>
          </w:p>
        </w:tc>
        <w:tc>
          <w:tcPr>
            <w:tcW w:w="889" w:type="pct"/>
            <w:vMerge/>
            <w:tcBorders>
              <w:top w:val="nil"/>
              <w:left w:val="single" w:sz="4" w:space="0" w:color="auto"/>
              <w:bottom w:val="single" w:sz="4" w:space="0" w:color="auto"/>
              <w:right w:val="single" w:sz="4" w:space="0" w:color="auto"/>
            </w:tcBorders>
            <w:vAlign w:val="center"/>
            <w:hideMark/>
          </w:tcPr>
          <w:p w:rsidR="008176AC" w:rsidRPr="00F372B3" w:rsidRDefault="008176AC" w:rsidP="00540C53">
            <w:pPr>
              <w:widowControl/>
              <w:spacing w:line="560" w:lineRule="exact"/>
              <w:jc w:val="center"/>
              <w:rPr>
                <w:rFonts w:ascii="宋体" w:eastAsia="宋体" w:cs="宋体"/>
                <w:color w:val="000000"/>
                <w:kern w:val="0"/>
                <w:sz w:val="20"/>
                <w:szCs w:val="20"/>
              </w:rPr>
            </w:pPr>
          </w:p>
        </w:tc>
      </w:tr>
      <w:tr w:rsidR="008D7C5B" w:rsidRPr="00F372B3" w:rsidTr="00B622F5">
        <w:trPr>
          <w:trHeight w:val="418"/>
          <w:jc w:val="center"/>
        </w:trPr>
        <w:tc>
          <w:tcPr>
            <w:tcW w:w="1391" w:type="pct"/>
            <w:vMerge/>
            <w:tcBorders>
              <w:top w:val="nil"/>
              <w:left w:val="single" w:sz="4" w:space="0" w:color="auto"/>
              <w:bottom w:val="single" w:sz="4" w:space="0" w:color="auto"/>
              <w:right w:val="single" w:sz="4" w:space="0" w:color="auto"/>
            </w:tcBorders>
            <w:vAlign w:val="center"/>
            <w:hideMark/>
          </w:tcPr>
          <w:p w:rsidR="008D7C5B" w:rsidRPr="00F372B3" w:rsidRDefault="008D7C5B" w:rsidP="00540C53">
            <w:pPr>
              <w:widowControl/>
              <w:spacing w:line="560" w:lineRule="exact"/>
              <w:jc w:val="center"/>
              <w:rPr>
                <w:rFonts w:ascii="宋体" w:eastAsia="宋体" w:cs="宋体"/>
                <w:color w:val="000000"/>
                <w:kern w:val="0"/>
                <w:sz w:val="20"/>
                <w:szCs w:val="20"/>
              </w:rPr>
            </w:pPr>
          </w:p>
        </w:tc>
        <w:tc>
          <w:tcPr>
            <w:tcW w:w="2332" w:type="pct"/>
            <w:tcBorders>
              <w:top w:val="nil"/>
              <w:left w:val="nil"/>
              <w:bottom w:val="single" w:sz="4" w:space="0" w:color="auto"/>
              <w:right w:val="single" w:sz="4" w:space="0" w:color="auto"/>
            </w:tcBorders>
            <w:shd w:val="clear" w:color="auto" w:fill="auto"/>
            <w:vAlign w:val="center"/>
            <w:hideMark/>
          </w:tcPr>
          <w:p w:rsidR="008D7C5B" w:rsidRDefault="008D7C5B" w:rsidP="00540C53">
            <w:pPr>
              <w:widowControl/>
              <w:spacing w:line="560" w:lineRule="exact"/>
              <w:jc w:val="center"/>
              <w:rPr>
                <w:rFonts w:ascii="宋体" w:eastAsia="宋体" w:cs="宋体"/>
                <w:color w:val="000000"/>
                <w:kern w:val="0"/>
                <w:sz w:val="20"/>
                <w:szCs w:val="20"/>
              </w:rPr>
            </w:pPr>
            <w:r w:rsidRPr="008D7C5B">
              <w:rPr>
                <w:rFonts w:ascii="宋体" w:eastAsia="宋体" w:cs="宋体" w:hint="eastAsia"/>
                <w:color w:val="000000"/>
                <w:kern w:val="0"/>
                <w:sz w:val="20"/>
                <w:szCs w:val="20"/>
              </w:rPr>
              <w:t>非法拘禁罪</w:t>
            </w:r>
          </w:p>
        </w:tc>
        <w:tc>
          <w:tcPr>
            <w:tcW w:w="388" w:type="pct"/>
            <w:tcBorders>
              <w:top w:val="nil"/>
              <w:left w:val="nil"/>
              <w:bottom w:val="single" w:sz="4" w:space="0" w:color="auto"/>
              <w:right w:val="single" w:sz="4" w:space="0" w:color="auto"/>
            </w:tcBorders>
            <w:shd w:val="clear" w:color="auto" w:fill="auto"/>
            <w:vAlign w:val="center"/>
            <w:hideMark/>
          </w:tcPr>
          <w:p w:rsidR="008D7C5B" w:rsidRDefault="008D7C5B"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w:t>
            </w:r>
          </w:p>
        </w:tc>
        <w:tc>
          <w:tcPr>
            <w:tcW w:w="889" w:type="pct"/>
            <w:vMerge/>
            <w:tcBorders>
              <w:top w:val="nil"/>
              <w:left w:val="single" w:sz="4" w:space="0" w:color="auto"/>
              <w:bottom w:val="single" w:sz="4" w:space="0" w:color="auto"/>
              <w:right w:val="single" w:sz="4" w:space="0" w:color="auto"/>
            </w:tcBorders>
            <w:vAlign w:val="center"/>
            <w:hideMark/>
          </w:tcPr>
          <w:p w:rsidR="008D7C5B" w:rsidRPr="00F372B3" w:rsidRDefault="008D7C5B" w:rsidP="00540C53">
            <w:pPr>
              <w:widowControl/>
              <w:spacing w:line="560" w:lineRule="exact"/>
              <w:jc w:val="center"/>
              <w:rPr>
                <w:rFonts w:ascii="宋体" w:eastAsia="宋体" w:cs="宋体"/>
                <w:color w:val="000000"/>
                <w:kern w:val="0"/>
                <w:sz w:val="20"/>
                <w:szCs w:val="20"/>
              </w:rPr>
            </w:pPr>
          </w:p>
        </w:tc>
      </w:tr>
      <w:tr w:rsidR="008176AC" w:rsidRPr="00F372B3" w:rsidTr="00B622F5">
        <w:trPr>
          <w:trHeight w:val="410"/>
          <w:jc w:val="center"/>
        </w:trPr>
        <w:tc>
          <w:tcPr>
            <w:tcW w:w="1391" w:type="pct"/>
            <w:vMerge/>
            <w:tcBorders>
              <w:top w:val="nil"/>
              <w:left w:val="single" w:sz="4" w:space="0" w:color="auto"/>
              <w:bottom w:val="single" w:sz="4" w:space="0" w:color="auto"/>
              <w:right w:val="single" w:sz="4" w:space="0" w:color="auto"/>
            </w:tcBorders>
            <w:vAlign w:val="center"/>
            <w:hideMark/>
          </w:tcPr>
          <w:p w:rsidR="008176AC" w:rsidRPr="00F372B3" w:rsidRDefault="008176AC" w:rsidP="00540C53">
            <w:pPr>
              <w:widowControl/>
              <w:spacing w:line="560" w:lineRule="exact"/>
              <w:jc w:val="center"/>
              <w:rPr>
                <w:rFonts w:ascii="宋体" w:eastAsia="宋体" w:cs="宋体"/>
                <w:color w:val="000000"/>
                <w:kern w:val="0"/>
                <w:sz w:val="20"/>
                <w:szCs w:val="20"/>
              </w:rPr>
            </w:pPr>
          </w:p>
        </w:tc>
        <w:tc>
          <w:tcPr>
            <w:tcW w:w="2332" w:type="pct"/>
            <w:tcBorders>
              <w:top w:val="nil"/>
              <w:left w:val="nil"/>
              <w:bottom w:val="single" w:sz="4" w:space="0" w:color="auto"/>
              <w:right w:val="single" w:sz="4" w:space="0" w:color="auto"/>
            </w:tcBorders>
            <w:shd w:val="clear" w:color="auto" w:fill="auto"/>
            <w:vAlign w:val="center"/>
            <w:hideMark/>
          </w:tcPr>
          <w:p w:rsidR="008176AC" w:rsidRPr="00F372B3" w:rsidRDefault="00131DB6"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强制猥亵、侮辱罪</w:t>
            </w:r>
          </w:p>
        </w:tc>
        <w:tc>
          <w:tcPr>
            <w:tcW w:w="388" w:type="pct"/>
            <w:tcBorders>
              <w:top w:val="nil"/>
              <w:left w:val="nil"/>
              <w:bottom w:val="single" w:sz="4" w:space="0" w:color="auto"/>
              <w:right w:val="single" w:sz="4" w:space="0" w:color="auto"/>
            </w:tcBorders>
            <w:shd w:val="clear" w:color="auto" w:fill="auto"/>
            <w:vAlign w:val="center"/>
            <w:hideMark/>
          </w:tcPr>
          <w:p w:rsidR="008176AC" w:rsidRPr="00F372B3" w:rsidRDefault="008176AC" w:rsidP="00540C53">
            <w:pPr>
              <w:widowControl/>
              <w:spacing w:line="560" w:lineRule="exact"/>
              <w:jc w:val="center"/>
              <w:rPr>
                <w:rFonts w:ascii="宋体" w:eastAsia="宋体" w:cs="宋体"/>
                <w:color w:val="000000"/>
                <w:kern w:val="0"/>
                <w:sz w:val="20"/>
                <w:szCs w:val="20"/>
              </w:rPr>
            </w:pPr>
            <w:r w:rsidRPr="00F372B3">
              <w:rPr>
                <w:rFonts w:ascii="宋体" w:eastAsia="宋体" w:cs="宋体" w:hint="eastAsia"/>
                <w:color w:val="000000"/>
                <w:kern w:val="0"/>
                <w:sz w:val="20"/>
                <w:szCs w:val="20"/>
              </w:rPr>
              <w:t>1</w:t>
            </w:r>
          </w:p>
        </w:tc>
        <w:tc>
          <w:tcPr>
            <w:tcW w:w="889" w:type="pct"/>
            <w:vMerge/>
            <w:tcBorders>
              <w:top w:val="nil"/>
              <w:left w:val="single" w:sz="4" w:space="0" w:color="auto"/>
              <w:bottom w:val="single" w:sz="4" w:space="0" w:color="auto"/>
              <w:right w:val="single" w:sz="4" w:space="0" w:color="auto"/>
            </w:tcBorders>
            <w:vAlign w:val="center"/>
            <w:hideMark/>
          </w:tcPr>
          <w:p w:rsidR="008176AC" w:rsidRPr="00F372B3" w:rsidRDefault="008176AC" w:rsidP="00540C53">
            <w:pPr>
              <w:widowControl/>
              <w:spacing w:line="560" w:lineRule="exact"/>
              <w:jc w:val="center"/>
              <w:rPr>
                <w:rFonts w:ascii="宋体" w:eastAsia="宋体" w:cs="宋体"/>
                <w:color w:val="000000"/>
                <w:kern w:val="0"/>
                <w:sz w:val="20"/>
                <w:szCs w:val="20"/>
              </w:rPr>
            </w:pPr>
          </w:p>
        </w:tc>
      </w:tr>
      <w:tr w:rsidR="008176AC" w:rsidRPr="00F372B3" w:rsidTr="00B622F5">
        <w:trPr>
          <w:trHeight w:val="389"/>
          <w:jc w:val="center"/>
        </w:trPr>
        <w:tc>
          <w:tcPr>
            <w:tcW w:w="1391" w:type="pct"/>
            <w:vMerge w:val="restart"/>
            <w:tcBorders>
              <w:top w:val="nil"/>
              <w:left w:val="single" w:sz="4" w:space="0" w:color="auto"/>
              <w:bottom w:val="single" w:sz="4" w:space="0" w:color="auto"/>
              <w:right w:val="single" w:sz="4" w:space="0" w:color="auto"/>
            </w:tcBorders>
            <w:shd w:val="clear" w:color="auto" w:fill="auto"/>
            <w:vAlign w:val="center"/>
            <w:hideMark/>
          </w:tcPr>
          <w:p w:rsidR="008176AC" w:rsidRPr="00F372B3" w:rsidRDefault="008176AC" w:rsidP="00540C53">
            <w:pPr>
              <w:widowControl/>
              <w:spacing w:line="560" w:lineRule="exact"/>
              <w:jc w:val="center"/>
              <w:rPr>
                <w:rFonts w:ascii="宋体" w:eastAsia="宋体" w:cs="宋体"/>
                <w:color w:val="000000"/>
                <w:kern w:val="0"/>
                <w:sz w:val="20"/>
                <w:szCs w:val="20"/>
              </w:rPr>
            </w:pPr>
            <w:r w:rsidRPr="00F372B3">
              <w:rPr>
                <w:rFonts w:ascii="宋体" w:eastAsia="宋体" w:cs="宋体" w:hint="eastAsia"/>
                <w:color w:val="000000"/>
                <w:kern w:val="0"/>
                <w:sz w:val="20"/>
                <w:szCs w:val="20"/>
              </w:rPr>
              <w:t>侵犯财产罪</w:t>
            </w:r>
          </w:p>
        </w:tc>
        <w:tc>
          <w:tcPr>
            <w:tcW w:w="2332" w:type="pct"/>
            <w:tcBorders>
              <w:top w:val="nil"/>
              <w:left w:val="nil"/>
              <w:bottom w:val="single" w:sz="4" w:space="0" w:color="auto"/>
              <w:right w:val="single" w:sz="4" w:space="0" w:color="auto"/>
            </w:tcBorders>
            <w:shd w:val="clear" w:color="auto" w:fill="auto"/>
            <w:vAlign w:val="center"/>
            <w:hideMark/>
          </w:tcPr>
          <w:p w:rsidR="008176AC" w:rsidRPr="00F372B3" w:rsidRDefault="008176AC" w:rsidP="00540C53">
            <w:pPr>
              <w:widowControl/>
              <w:spacing w:line="560" w:lineRule="exact"/>
              <w:jc w:val="center"/>
              <w:rPr>
                <w:rFonts w:ascii="宋体" w:eastAsia="宋体" w:cs="宋体"/>
                <w:color w:val="000000"/>
                <w:kern w:val="0"/>
                <w:sz w:val="20"/>
                <w:szCs w:val="20"/>
              </w:rPr>
            </w:pPr>
            <w:r w:rsidRPr="00F372B3">
              <w:rPr>
                <w:rFonts w:ascii="宋体" w:eastAsia="宋体" w:cs="宋体" w:hint="eastAsia"/>
                <w:color w:val="000000"/>
                <w:kern w:val="0"/>
                <w:sz w:val="20"/>
                <w:szCs w:val="20"/>
              </w:rPr>
              <w:t>盗窃罪</w:t>
            </w:r>
          </w:p>
        </w:tc>
        <w:tc>
          <w:tcPr>
            <w:tcW w:w="388" w:type="pct"/>
            <w:tcBorders>
              <w:top w:val="nil"/>
              <w:left w:val="nil"/>
              <w:bottom w:val="single" w:sz="4" w:space="0" w:color="auto"/>
              <w:right w:val="single" w:sz="4" w:space="0" w:color="auto"/>
            </w:tcBorders>
            <w:shd w:val="clear" w:color="auto" w:fill="auto"/>
            <w:vAlign w:val="center"/>
            <w:hideMark/>
          </w:tcPr>
          <w:p w:rsidR="008176AC" w:rsidRPr="00F372B3" w:rsidRDefault="006B72BB"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21</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rsidR="008176AC" w:rsidRPr="00F372B3" w:rsidRDefault="006B72BB"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41</w:t>
            </w:r>
          </w:p>
        </w:tc>
      </w:tr>
      <w:tr w:rsidR="0064062D" w:rsidRPr="00F372B3" w:rsidTr="00B622F5">
        <w:trPr>
          <w:trHeight w:val="367"/>
          <w:jc w:val="center"/>
        </w:trPr>
        <w:tc>
          <w:tcPr>
            <w:tcW w:w="1391" w:type="pct"/>
            <w:vMerge/>
            <w:tcBorders>
              <w:top w:val="nil"/>
              <w:left w:val="single" w:sz="4" w:space="0" w:color="auto"/>
              <w:bottom w:val="single" w:sz="4" w:space="0" w:color="auto"/>
              <w:right w:val="single" w:sz="4" w:space="0" w:color="auto"/>
            </w:tcBorders>
            <w:shd w:val="clear" w:color="auto" w:fill="auto"/>
            <w:vAlign w:val="center"/>
            <w:hideMark/>
          </w:tcPr>
          <w:p w:rsidR="0064062D" w:rsidRPr="00F372B3" w:rsidRDefault="0064062D" w:rsidP="00540C53">
            <w:pPr>
              <w:widowControl/>
              <w:spacing w:line="560" w:lineRule="exact"/>
              <w:jc w:val="center"/>
              <w:rPr>
                <w:rFonts w:ascii="宋体" w:eastAsia="宋体" w:cs="宋体"/>
                <w:color w:val="000000"/>
                <w:kern w:val="0"/>
                <w:sz w:val="20"/>
                <w:szCs w:val="20"/>
              </w:rPr>
            </w:pPr>
          </w:p>
        </w:tc>
        <w:tc>
          <w:tcPr>
            <w:tcW w:w="2332" w:type="pct"/>
            <w:tcBorders>
              <w:top w:val="nil"/>
              <w:left w:val="nil"/>
              <w:bottom w:val="single" w:sz="4" w:space="0" w:color="auto"/>
              <w:right w:val="single" w:sz="4" w:space="0" w:color="auto"/>
            </w:tcBorders>
            <w:shd w:val="clear" w:color="auto" w:fill="auto"/>
            <w:vAlign w:val="center"/>
            <w:hideMark/>
          </w:tcPr>
          <w:p w:rsidR="0064062D" w:rsidRPr="00F372B3" w:rsidRDefault="0064062D" w:rsidP="00540C53">
            <w:pPr>
              <w:widowControl/>
              <w:spacing w:line="560" w:lineRule="exact"/>
              <w:jc w:val="center"/>
              <w:rPr>
                <w:rFonts w:ascii="宋体" w:eastAsia="宋体" w:cs="宋体"/>
                <w:color w:val="000000"/>
                <w:kern w:val="0"/>
                <w:sz w:val="20"/>
                <w:szCs w:val="20"/>
              </w:rPr>
            </w:pPr>
            <w:r w:rsidRPr="00F372B3">
              <w:rPr>
                <w:rFonts w:ascii="宋体" w:eastAsia="宋体" w:cs="宋体" w:hint="eastAsia"/>
                <w:color w:val="000000"/>
                <w:kern w:val="0"/>
                <w:sz w:val="20"/>
                <w:szCs w:val="20"/>
              </w:rPr>
              <w:t>诈骗罪</w:t>
            </w:r>
          </w:p>
        </w:tc>
        <w:tc>
          <w:tcPr>
            <w:tcW w:w="388" w:type="pct"/>
            <w:tcBorders>
              <w:top w:val="nil"/>
              <w:left w:val="nil"/>
              <w:bottom w:val="single" w:sz="4" w:space="0" w:color="auto"/>
              <w:right w:val="single" w:sz="4" w:space="0" w:color="auto"/>
            </w:tcBorders>
            <w:shd w:val="clear" w:color="auto" w:fill="auto"/>
            <w:vAlign w:val="center"/>
            <w:hideMark/>
          </w:tcPr>
          <w:p w:rsidR="0064062D" w:rsidRDefault="006B72BB"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11</w:t>
            </w: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rsidR="0064062D" w:rsidRDefault="0064062D" w:rsidP="00540C53">
            <w:pPr>
              <w:widowControl/>
              <w:spacing w:line="560" w:lineRule="exact"/>
              <w:jc w:val="center"/>
              <w:rPr>
                <w:rFonts w:ascii="宋体" w:eastAsia="宋体" w:cs="宋体"/>
                <w:color w:val="000000"/>
                <w:kern w:val="0"/>
                <w:sz w:val="20"/>
                <w:szCs w:val="20"/>
              </w:rPr>
            </w:pPr>
          </w:p>
        </w:tc>
      </w:tr>
      <w:tr w:rsidR="0064062D" w:rsidRPr="00F372B3" w:rsidTr="00B622F5">
        <w:trPr>
          <w:trHeight w:val="359"/>
          <w:jc w:val="center"/>
        </w:trPr>
        <w:tc>
          <w:tcPr>
            <w:tcW w:w="1391" w:type="pct"/>
            <w:vMerge/>
            <w:tcBorders>
              <w:top w:val="nil"/>
              <w:left w:val="single" w:sz="4" w:space="0" w:color="auto"/>
              <w:bottom w:val="single" w:sz="4" w:space="0" w:color="auto"/>
              <w:right w:val="single" w:sz="4" w:space="0" w:color="auto"/>
            </w:tcBorders>
            <w:shd w:val="clear" w:color="auto" w:fill="auto"/>
            <w:vAlign w:val="center"/>
            <w:hideMark/>
          </w:tcPr>
          <w:p w:rsidR="0064062D" w:rsidRPr="00F372B3" w:rsidRDefault="0064062D" w:rsidP="00540C53">
            <w:pPr>
              <w:widowControl/>
              <w:spacing w:line="560" w:lineRule="exact"/>
              <w:jc w:val="center"/>
              <w:rPr>
                <w:rFonts w:ascii="宋体" w:eastAsia="宋体" w:cs="宋体"/>
                <w:color w:val="000000"/>
                <w:kern w:val="0"/>
                <w:sz w:val="20"/>
                <w:szCs w:val="20"/>
              </w:rPr>
            </w:pPr>
          </w:p>
        </w:tc>
        <w:tc>
          <w:tcPr>
            <w:tcW w:w="2332" w:type="pct"/>
            <w:tcBorders>
              <w:top w:val="nil"/>
              <w:left w:val="nil"/>
              <w:bottom w:val="single" w:sz="4" w:space="0" w:color="auto"/>
              <w:right w:val="single" w:sz="4" w:space="0" w:color="auto"/>
            </w:tcBorders>
            <w:shd w:val="clear" w:color="auto" w:fill="auto"/>
            <w:vAlign w:val="center"/>
            <w:hideMark/>
          </w:tcPr>
          <w:p w:rsidR="0064062D" w:rsidRPr="00F372B3" w:rsidRDefault="00714ECE"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故意毁坏财物罪</w:t>
            </w:r>
          </w:p>
        </w:tc>
        <w:tc>
          <w:tcPr>
            <w:tcW w:w="388" w:type="pct"/>
            <w:tcBorders>
              <w:top w:val="nil"/>
              <w:left w:val="nil"/>
              <w:bottom w:val="single" w:sz="4" w:space="0" w:color="auto"/>
              <w:right w:val="single" w:sz="4" w:space="0" w:color="auto"/>
            </w:tcBorders>
            <w:shd w:val="clear" w:color="auto" w:fill="auto"/>
            <w:vAlign w:val="center"/>
            <w:hideMark/>
          </w:tcPr>
          <w:p w:rsidR="0064062D" w:rsidRDefault="00BC0738"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4</w:t>
            </w: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rsidR="0064062D" w:rsidRDefault="0064062D" w:rsidP="00540C53">
            <w:pPr>
              <w:widowControl/>
              <w:spacing w:line="560" w:lineRule="exact"/>
              <w:jc w:val="center"/>
              <w:rPr>
                <w:rFonts w:ascii="宋体" w:eastAsia="宋体" w:cs="宋体"/>
                <w:color w:val="000000"/>
                <w:kern w:val="0"/>
                <w:sz w:val="20"/>
                <w:szCs w:val="20"/>
              </w:rPr>
            </w:pPr>
          </w:p>
        </w:tc>
      </w:tr>
      <w:tr w:rsidR="0064062D" w:rsidRPr="00F372B3" w:rsidTr="00B622F5">
        <w:trPr>
          <w:trHeight w:val="322"/>
          <w:jc w:val="center"/>
        </w:trPr>
        <w:tc>
          <w:tcPr>
            <w:tcW w:w="1391" w:type="pct"/>
            <w:vMerge/>
            <w:tcBorders>
              <w:top w:val="nil"/>
              <w:left w:val="single" w:sz="4" w:space="0" w:color="auto"/>
              <w:bottom w:val="single" w:sz="4" w:space="0" w:color="auto"/>
              <w:right w:val="single" w:sz="4" w:space="0" w:color="auto"/>
            </w:tcBorders>
            <w:shd w:val="clear" w:color="auto" w:fill="auto"/>
            <w:vAlign w:val="center"/>
            <w:hideMark/>
          </w:tcPr>
          <w:p w:rsidR="0064062D" w:rsidRPr="00F372B3" w:rsidRDefault="0064062D" w:rsidP="00540C53">
            <w:pPr>
              <w:widowControl/>
              <w:spacing w:line="560" w:lineRule="exact"/>
              <w:jc w:val="center"/>
              <w:rPr>
                <w:rFonts w:ascii="宋体" w:eastAsia="宋体" w:cs="宋体"/>
                <w:color w:val="000000"/>
                <w:kern w:val="0"/>
                <w:sz w:val="20"/>
                <w:szCs w:val="20"/>
              </w:rPr>
            </w:pPr>
          </w:p>
        </w:tc>
        <w:tc>
          <w:tcPr>
            <w:tcW w:w="2332" w:type="pct"/>
            <w:tcBorders>
              <w:top w:val="nil"/>
              <w:left w:val="nil"/>
              <w:bottom w:val="single" w:sz="4" w:space="0" w:color="auto"/>
              <w:right w:val="single" w:sz="4" w:space="0" w:color="auto"/>
            </w:tcBorders>
            <w:shd w:val="clear" w:color="auto" w:fill="auto"/>
            <w:vAlign w:val="center"/>
            <w:hideMark/>
          </w:tcPr>
          <w:p w:rsidR="0064062D" w:rsidRPr="00F372B3" w:rsidRDefault="00276A06"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侵占罪</w:t>
            </w:r>
          </w:p>
        </w:tc>
        <w:tc>
          <w:tcPr>
            <w:tcW w:w="388" w:type="pct"/>
            <w:tcBorders>
              <w:top w:val="nil"/>
              <w:left w:val="nil"/>
              <w:bottom w:val="single" w:sz="4" w:space="0" w:color="auto"/>
              <w:right w:val="single" w:sz="4" w:space="0" w:color="auto"/>
            </w:tcBorders>
            <w:shd w:val="clear" w:color="auto" w:fill="auto"/>
            <w:vAlign w:val="center"/>
            <w:hideMark/>
          </w:tcPr>
          <w:p w:rsidR="0064062D" w:rsidRDefault="006B72BB"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3</w:t>
            </w: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rsidR="0064062D" w:rsidRDefault="0064062D" w:rsidP="00540C53">
            <w:pPr>
              <w:widowControl/>
              <w:spacing w:line="560" w:lineRule="exact"/>
              <w:jc w:val="center"/>
              <w:rPr>
                <w:rFonts w:ascii="宋体" w:eastAsia="宋体" w:cs="宋体"/>
                <w:color w:val="000000"/>
                <w:kern w:val="0"/>
                <w:sz w:val="20"/>
                <w:szCs w:val="20"/>
              </w:rPr>
            </w:pPr>
          </w:p>
        </w:tc>
      </w:tr>
      <w:tr w:rsidR="008176AC" w:rsidRPr="00F372B3" w:rsidTr="00B622F5">
        <w:trPr>
          <w:trHeight w:val="421"/>
          <w:jc w:val="center"/>
        </w:trPr>
        <w:tc>
          <w:tcPr>
            <w:tcW w:w="1391" w:type="pct"/>
            <w:vMerge/>
            <w:tcBorders>
              <w:top w:val="nil"/>
              <w:left w:val="single" w:sz="4" w:space="0" w:color="auto"/>
              <w:bottom w:val="single" w:sz="4" w:space="0" w:color="auto"/>
              <w:right w:val="single" w:sz="4" w:space="0" w:color="auto"/>
            </w:tcBorders>
            <w:vAlign w:val="center"/>
            <w:hideMark/>
          </w:tcPr>
          <w:p w:rsidR="008176AC" w:rsidRPr="00F372B3" w:rsidRDefault="008176AC" w:rsidP="00540C53">
            <w:pPr>
              <w:widowControl/>
              <w:spacing w:line="560" w:lineRule="exact"/>
              <w:jc w:val="center"/>
              <w:rPr>
                <w:rFonts w:ascii="宋体" w:eastAsia="宋体" w:cs="宋体"/>
                <w:color w:val="000000"/>
                <w:kern w:val="0"/>
                <w:sz w:val="20"/>
                <w:szCs w:val="20"/>
              </w:rPr>
            </w:pPr>
          </w:p>
        </w:tc>
        <w:tc>
          <w:tcPr>
            <w:tcW w:w="2332" w:type="pct"/>
            <w:tcBorders>
              <w:top w:val="nil"/>
              <w:left w:val="nil"/>
              <w:bottom w:val="single" w:sz="4" w:space="0" w:color="auto"/>
              <w:right w:val="single" w:sz="4" w:space="0" w:color="auto"/>
            </w:tcBorders>
            <w:shd w:val="clear" w:color="auto" w:fill="auto"/>
            <w:vAlign w:val="center"/>
            <w:hideMark/>
          </w:tcPr>
          <w:p w:rsidR="008176AC" w:rsidRPr="00F372B3" w:rsidRDefault="00276A06"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敲诈勒索</w:t>
            </w:r>
            <w:r w:rsidR="0064062D">
              <w:rPr>
                <w:rFonts w:ascii="宋体" w:eastAsia="宋体" w:cs="宋体" w:hint="eastAsia"/>
                <w:color w:val="000000"/>
                <w:kern w:val="0"/>
                <w:sz w:val="20"/>
                <w:szCs w:val="20"/>
              </w:rPr>
              <w:t>罪</w:t>
            </w:r>
          </w:p>
        </w:tc>
        <w:tc>
          <w:tcPr>
            <w:tcW w:w="388" w:type="pct"/>
            <w:tcBorders>
              <w:top w:val="nil"/>
              <w:left w:val="nil"/>
              <w:bottom w:val="single" w:sz="4" w:space="0" w:color="auto"/>
              <w:right w:val="single" w:sz="4" w:space="0" w:color="auto"/>
            </w:tcBorders>
            <w:shd w:val="clear" w:color="auto" w:fill="auto"/>
            <w:vAlign w:val="center"/>
            <w:hideMark/>
          </w:tcPr>
          <w:p w:rsidR="008176AC" w:rsidRPr="00F372B3" w:rsidRDefault="0064062D"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w:t>
            </w:r>
          </w:p>
        </w:tc>
        <w:tc>
          <w:tcPr>
            <w:tcW w:w="889" w:type="pct"/>
            <w:vMerge/>
            <w:tcBorders>
              <w:top w:val="nil"/>
              <w:left w:val="single" w:sz="4" w:space="0" w:color="auto"/>
              <w:bottom w:val="single" w:sz="4" w:space="0" w:color="auto"/>
              <w:right w:val="single" w:sz="4" w:space="0" w:color="auto"/>
            </w:tcBorders>
            <w:vAlign w:val="center"/>
            <w:hideMark/>
          </w:tcPr>
          <w:p w:rsidR="008176AC" w:rsidRPr="00F372B3" w:rsidRDefault="008176AC" w:rsidP="00540C53">
            <w:pPr>
              <w:widowControl/>
              <w:spacing w:line="560" w:lineRule="exact"/>
              <w:jc w:val="center"/>
              <w:rPr>
                <w:rFonts w:ascii="宋体" w:eastAsia="宋体" w:cs="宋体"/>
                <w:color w:val="000000"/>
                <w:kern w:val="0"/>
                <w:sz w:val="20"/>
                <w:szCs w:val="20"/>
              </w:rPr>
            </w:pPr>
          </w:p>
        </w:tc>
      </w:tr>
      <w:tr w:rsidR="00DC794D" w:rsidRPr="00F372B3" w:rsidTr="00B622F5">
        <w:trPr>
          <w:trHeight w:val="391"/>
          <w:jc w:val="center"/>
        </w:trPr>
        <w:tc>
          <w:tcPr>
            <w:tcW w:w="1391" w:type="pct"/>
            <w:vMerge/>
            <w:tcBorders>
              <w:left w:val="single" w:sz="4" w:space="0" w:color="auto"/>
              <w:bottom w:val="single" w:sz="4" w:space="0" w:color="auto"/>
              <w:right w:val="single" w:sz="4" w:space="0" w:color="auto"/>
            </w:tcBorders>
            <w:vAlign w:val="center"/>
            <w:hideMark/>
          </w:tcPr>
          <w:p w:rsidR="00DC794D" w:rsidRDefault="00DC794D" w:rsidP="00540C53">
            <w:pPr>
              <w:widowControl/>
              <w:spacing w:line="560" w:lineRule="exact"/>
              <w:jc w:val="center"/>
              <w:rPr>
                <w:rFonts w:ascii="宋体" w:eastAsia="宋体" w:cs="宋体"/>
                <w:color w:val="000000"/>
                <w:kern w:val="0"/>
                <w:sz w:val="20"/>
                <w:szCs w:val="20"/>
              </w:rPr>
            </w:pPr>
          </w:p>
        </w:tc>
        <w:tc>
          <w:tcPr>
            <w:tcW w:w="2332" w:type="pct"/>
            <w:tcBorders>
              <w:top w:val="nil"/>
              <w:left w:val="nil"/>
              <w:bottom w:val="single" w:sz="4" w:space="0" w:color="auto"/>
              <w:right w:val="single" w:sz="4" w:space="0" w:color="auto"/>
            </w:tcBorders>
            <w:shd w:val="clear" w:color="auto" w:fill="auto"/>
            <w:vAlign w:val="center"/>
            <w:hideMark/>
          </w:tcPr>
          <w:p w:rsidR="00DC794D" w:rsidRPr="00DC794D" w:rsidRDefault="006B72BB" w:rsidP="00540C53">
            <w:pPr>
              <w:widowControl/>
              <w:spacing w:line="560" w:lineRule="exact"/>
              <w:jc w:val="center"/>
              <w:rPr>
                <w:rFonts w:asciiTheme="minorEastAsia" w:eastAsiaTheme="minorEastAsia" w:hAnsiTheme="minorEastAsia" w:cs="Tahoma"/>
                <w:sz w:val="20"/>
                <w:szCs w:val="20"/>
              </w:rPr>
            </w:pPr>
            <w:r>
              <w:rPr>
                <w:rFonts w:asciiTheme="minorEastAsia" w:eastAsiaTheme="minorEastAsia" w:hAnsiTheme="minorEastAsia" w:cs="Tahoma" w:hint="eastAsia"/>
                <w:sz w:val="20"/>
                <w:szCs w:val="20"/>
              </w:rPr>
              <w:t>挪用资金罪</w:t>
            </w:r>
          </w:p>
        </w:tc>
        <w:tc>
          <w:tcPr>
            <w:tcW w:w="388" w:type="pct"/>
            <w:tcBorders>
              <w:top w:val="nil"/>
              <w:left w:val="nil"/>
              <w:bottom w:val="single" w:sz="4" w:space="0" w:color="auto"/>
              <w:right w:val="single" w:sz="4" w:space="0" w:color="auto"/>
            </w:tcBorders>
            <w:shd w:val="clear" w:color="auto" w:fill="auto"/>
            <w:vAlign w:val="center"/>
            <w:hideMark/>
          </w:tcPr>
          <w:p w:rsidR="00DC794D" w:rsidRDefault="00DC794D"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w:t>
            </w:r>
          </w:p>
        </w:tc>
        <w:tc>
          <w:tcPr>
            <w:tcW w:w="889" w:type="pct"/>
            <w:vMerge/>
            <w:tcBorders>
              <w:left w:val="single" w:sz="4" w:space="0" w:color="auto"/>
              <w:bottom w:val="single" w:sz="4" w:space="0" w:color="auto"/>
              <w:right w:val="single" w:sz="4" w:space="0" w:color="auto"/>
            </w:tcBorders>
            <w:vAlign w:val="center"/>
            <w:hideMark/>
          </w:tcPr>
          <w:p w:rsidR="00DC794D" w:rsidRPr="00F372B3" w:rsidRDefault="00DC794D" w:rsidP="00540C53">
            <w:pPr>
              <w:widowControl/>
              <w:spacing w:line="560" w:lineRule="exact"/>
              <w:jc w:val="center"/>
              <w:rPr>
                <w:rFonts w:ascii="宋体" w:eastAsia="宋体" w:cs="宋体"/>
                <w:color w:val="000000"/>
                <w:kern w:val="0"/>
                <w:sz w:val="20"/>
                <w:szCs w:val="20"/>
              </w:rPr>
            </w:pPr>
          </w:p>
        </w:tc>
      </w:tr>
      <w:tr w:rsidR="00A54825" w:rsidRPr="00F372B3" w:rsidTr="008D0843">
        <w:trPr>
          <w:trHeight w:val="391"/>
          <w:jc w:val="center"/>
        </w:trPr>
        <w:tc>
          <w:tcPr>
            <w:tcW w:w="1391" w:type="pct"/>
            <w:vMerge w:val="restart"/>
            <w:tcBorders>
              <w:left w:val="single" w:sz="4" w:space="0" w:color="auto"/>
              <w:right w:val="single" w:sz="4" w:space="0" w:color="auto"/>
            </w:tcBorders>
            <w:vAlign w:val="center"/>
            <w:hideMark/>
          </w:tcPr>
          <w:p w:rsidR="00A54825" w:rsidRDefault="00A54825" w:rsidP="00540C53">
            <w:pPr>
              <w:widowControl/>
              <w:spacing w:line="560" w:lineRule="exact"/>
              <w:jc w:val="center"/>
              <w:rPr>
                <w:rFonts w:ascii="宋体" w:eastAsia="宋体" w:cs="宋体"/>
                <w:color w:val="000000"/>
                <w:kern w:val="0"/>
                <w:sz w:val="20"/>
                <w:szCs w:val="20"/>
              </w:rPr>
            </w:pPr>
            <w:r w:rsidRPr="00276A06">
              <w:rPr>
                <w:rFonts w:asciiTheme="minorEastAsia" w:eastAsiaTheme="minorEastAsia" w:hAnsiTheme="minorEastAsia" w:cs="Tahoma" w:hint="eastAsia"/>
                <w:sz w:val="20"/>
                <w:szCs w:val="20"/>
              </w:rPr>
              <w:t>破坏社会主义市场经济秩序罪</w:t>
            </w:r>
          </w:p>
        </w:tc>
        <w:tc>
          <w:tcPr>
            <w:tcW w:w="2332" w:type="pct"/>
            <w:tcBorders>
              <w:top w:val="nil"/>
              <w:left w:val="nil"/>
              <w:bottom w:val="single" w:sz="4" w:space="0" w:color="auto"/>
              <w:right w:val="single" w:sz="4" w:space="0" w:color="auto"/>
            </w:tcBorders>
            <w:shd w:val="clear" w:color="auto" w:fill="auto"/>
            <w:vAlign w:val="center"/>
            <w:hideMark/>
          </w:tcPr>
          <w:p w:rsidR="00A54825" w:rsidRPr="00DC794D" w:rsidRDefault="00A54825" w:rsidP="00540C53">
            <w:pPr>
              <w:widowControl/>
              <w:spacing w:line="560" w:lineRule="exact"/>
              <w:jc w:val="center"/>
              <w:rPr>
                <w:rFonts w:asciiTheme="minorEastAsia" w:eastAsiaTheme="minorEastAsia" w:hAnsiTheme="minorEastAsia" w:cs="Tahoma"/>
                <w:sz w:val="20"/>
                <w:szCs w:val="20"/>
              </w:rPr>
            </w:pPr>
            <w:r w:rsidRPr="00276A06">
              <w:rPr>
                <w:rFonts w:asciiTheme="minorEastAsia" w:eastAsiaTheme="minorEastAsia" w:hAnsiTheme="minorEastAsia" w:cs="Tahoma" w:hint="eastAsia"/>
                <w:sz w:val="20"/>
                <w:szCs w:val="20"/>
              </w:rPr>
              <w:t>销售假冒注册商标的商品罪</w:t>
            </w:r>
          </w:p>
        </w:tc>
        <w:tc>
          <w:tcPr>
            <w:tcW w:w="388" w:type="pct"/>
            <w:tcBorders>
              <w:top w:val="nil"/>
              <w:left w:val="nil"/>
              <w:bottom w:val="single" w:sz="4" w:space="0" w:color="auto"/>
              <w:right w:val="single" w:sz="4" w:space="0" w:color="auto"/>
            </w:tcBorders>
            <w:shd w:val="clear" w:color="auto" w:fill="auto"/>
            <w:vAlign w:val="center"/>
            <w:hideMark/>
          </w:tcPr>
          <w:p w:rsidR="00A54825" w:rsidRDefault="00A54825"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w:t>
            </w:r>
          </w:p>
        </w:tc>
        <w:tc>
          <w:tcPr>
            <w:tcW w:w="889" w:type="pct"/>
            <w:vMerge w:val="restart"/>
            <w:tcBorders>
              <w:left w:val="single" w:sz="4" w:space="0" w:color="auto"/>
              <w:right w:val="single" w:sz="4" w:space="0" w:color="auto"/>
            </w:tcBorders>
            <w:vAlign w:val="center"/>
            <w:hideMark/>
          </w:tcPr>
          <w:p w:rsidR="00A54825" w:rsidRPr="00F372B3" w:rsidRDefault="00A54825"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2</w:t>
            </w:r>
          </w:p>
        </w:tc>
      </w:tr>
      <w:tr w:rsidR="00A54825" w:rsidRPr="00F372B3" w:rsidTr="00B622F5">
        <w:trPr>
          <w:trHeight w:val="391"/>
          <w:jc w:val="center"/>
        </w:trPr>
        <w:tc>
          <w:tcPr>
            <w:tcW w:w="1391" w:type="pct"/>
            <w:vMerge/>
            <w:tcBorders>
              <w:left w:val="single" w:sz="4" w:space="0" w:color="auto"/>
              <w:bottom w:val="single" w:sz="4" w:space="0" w:color="auto"/>
              <w:right w:val="single" w:sz="4" w:space="0" w:color="auto"/>
            </w:tcBorders>
            <w:vAlign w:val="center"/>
            <w:hideMark/>
          </w:tcPr>
          <w:p w:rsidR="00A54825" w:rsidRPr="00276A06" w:rsidRDefault="00A54825" w:rsidP="00540C53">
            <w:pPr>
              <w:widowControl/>
              <w:spacing w:line="560" w:lineRule="exact"/>
              <w:jc w:val="center"/>
              <w:rPr>
                <w:rFonts w:asciiTheme="minorEastAsia" w:eastAsiaTheme="minorEastAsia" w:hAnsiTheme="minorEastAsia" w:cs="Tahoma"/>
                <w:sz w:val="20"/>
                <w:szCs w:val="20"/>
              </w:rPr>
            </w:pPr>
          </w:p>
        </w:tc>
        <w:tc>
          <w:tcPr>
            <w:tcW w:w="2332" w:type="pct"/>
            <w:tcBorders>
              <w:top w:val="nil"/>
              <w:left w:val="nil"/>
              <w:bottom w:val="single" w:sz="4" w:space="0" w:color="auto"/>
              <w:right w:val="single" w:sz="4" w:space="0" w:color="auto"/>
            </w:tcBorders>
            <w:shd w:val="clear" w:color="auto" w:fill="auto"/>
            <w:vAlign w:val="center"/>
            <w:hideMark/>
          </w:tcPr>
          <w:p w:rsidR="00A54825" w:rsidRPr="00276A06" w:rsidRDefault="00A54825" w:rsidP="00540C53">
            <w:pPr>
              <w:widowControl/>
              <w:spacing w:line="560" w:lineRule="exact"/>
              <w:jc w:val="center"/>
              <w:rPr>
                <w:rFonts w:asciiTheme="minorEastAsia" w:eastAsiaTheme="minorEastAsia" w:hAnsiTheme="minorEastAsia" w:cs="Tahoma"/>
                <w:sz w:val="20"/>
                <w:szCs w:val="20"/>
              </w:rPr>
            </w:pPr>
            <w:r>
              <w:rPr>
                <w:rFonts w:asciiTheme="minorEastAsia" w:eastAsiaTheme="minorEastAsia" w:hAnsiTheme="minorEastAsia" w:cs="Tahoma" w:hint="eastAsia"/>
                <w:sz w:val="20"/>
                <w:szCs w:val="20"/>
              </w:rPr>
              <w:t>合同诈骗罪</w:t>
            </w:r>
          </w:p>
        </w:tc>
        <w:tc>
          <w:tcPr>
            <w:tcW w:w="388" w:type="pct"/>
            <w:tcBorders>
              <w:top w:val="nil"/>
              <w:left w:val="nil"/>
              <w:bottom w:val="single" w:sz="4" w:space="0" w:color="auto"/>
              <w:right w:val="single" w:sz="4" w:space="0" w:color="auto"/>
            </w:tcBorders>
            <w:shd w:val="clear" w:color="auto" w:fill="auto"/>
            <w:vAlign w:val="center"/>
            <w:hideMark/>
          </w:tcPr>
          <w:p w:rsidR="00A54825" w:rsidRDefault="00A54825"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w:t>
            </w:r>
          </w:p>
        </w:tc>
        <w:tc>
          <w:tcPr>
            <w:tcW w:w="889" w:type="pct"/>
            <w:vMerge/>
            <w:tcBorders>
              <w:left w:val="single" w:sz="4" w:space="0" w:color="auto"/>
              <w:bottom w:val="single" w:sz="4" w:space="0" w:color="auto"/>
              <w:right w:val="single" w:sz="4" w:space="0" w:color="auto"/>
            </w:tcBorders>
            <w:vAlign w:val="center"/>
            <w:hideMark/>
          </w:tcPr>
          <w:p w:rsidR="00A54825" w:rsidRDefault="00A54825" w:rsidP="00540C53">
            <w:pPr>
              <w:widowControl/>
              <w:spacing w:line="560" w:lineRule="exact"/>
              <w:jc w:val="center"/>
              <w:rPr>
                <w:rFonts w:ascii="宋体" w:eastAsia="宋体" w:cs="宋体"/>
                <w:color w:val="000000"/>
                <w:kern w:val="0"/>
                <w:sz w:val="20"/>
                <w:szCs w:val="20"/>
              </w:rPr>
            </w:pPr>
          </w:p>
        </w:tc>
      </w:tr>
      <w:tr w:rsidR="008176AC" w:rsidRPr="00F372B3" w:rsidTr="00B622F5">
        <w:trPr>
          <w:trHeight w:val="368"/>
          <w:jc w:val="center"/>
        </w:trPr>
        <w:tc>
          <w:tcPr>
            <w:tcW w:w="1391" w:type="pct"/>
            <w:vMerge w:val="restart"/>
            <w:tcBorders>
              <w:top w:val="nil"/>
              <w:left w:val="single" w:sz="4" w:space="0" w:color="auto"/>
              <w:bottom w:val="single" w:sz="4" w:space="0" w:color="auto"/>
              <w:right w:val="single" w:sz="4" w:space="0" w:color="auto"/>
            </w:tcBorders>
            <w:shd w:val="clear" w:color="auto" w:fill="auto"/>
            <w:vAlign w:val="center"/>
            <w:hideMark/>
          </w:tcPr>
          <w:p w:rsidR="008176AC" w:rsidRPr="00F372B3" w:rsidRDefault="00131DB6"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妨</w:t>
            </w:r>
            <w:r w:rsidR="008176AC" w:rsidRPr="00F372B3">
              <w:rPr>
                <w:rFonts w:ascii="宋体" w:eastAsia="宋体" w:cs="宋体" w:hint="eastAsia"/>
                <w:color w:val="000000"/>
                <w:kern w:val="0"/>
                <w:sz w:val="20"/>
                <w:szCs w:val="20"/>
              </w:rPr>
              <w:t>害社会管理秩序罪</w:t>
            </w:r>
          </w:p>
        </w:tc>
        <w:tc>
          <w:tcPr>
            <w:tcW w:w="2332" w:type="pct"/>
            <w:tcBorders>
              <w:top w:val="nil"/>
              <w:left w:val="nil"/>
              <w:bottom w:val="single" w:sz="4" w:space="0" w:color="auto"/>
              <w:right w:val="single" w:sz="4" w:space="0" w:color="auto"/>
            </w:tcBorders>
            <w:shd w:val="clear" w:color="auto" w:fill="auto"/>
            <w:vAlign w:val="center"/>
            <w:hideMark/>
          </w:tcPr>
          <w:p w:rsidR="008176AC" w:rsidRPr="00D16B8A" w:rsidRDefault="00DC794D" w:rsidP="00540C53">
            <w:pPr>
              <w:widowControl/>
              <w:spacing w:line="560" w:lineRule="exact"/>
              <w:jc w:val="center"/>
              <w:rPr>
                <w:rFonts w:ascii="宋体" w:eastAsia="宋体" w:cs="宋体"/>
                <w:color w:val="000000" w:themeColor="text1"/>
                <w:kern w:val="0"/>
                <w:sz w:val="20"/>
                <w:szCs w:val="20"/>
              </w:rPr>
            </w:pPr>
            <w:r w:rsidRPr="00D16B8A">
              <w:rPr>
                <w:rFonts w:ascii="宋体" w:eastAsia="宋体" w:cs="宋体" w:hint="eastAsia"/>
                <w:color w:val="000000" w:themeColor="text1"/>
                <w:kern w:val="0"/>
                <w:sz w:val="18"/>
                <w:szCs w:val="18"/>
              </w:rPr>
              <w:t>寻衅滋事罪</w:t>
            </w:r>
          </w:p>
        </w:tc>
        <w:tc>
          <w:tcPr>
            <w:tcW w:w="388" w:type="pct"/>
            <w:tcBorders>
              <w:top w:val="nil"/>
              <w:left w:val="nil"/>
              <w:bottom w:val="single" w:sz="4" w:space="0" w:color="auto"/>
              <w:right w:val="single" w:sz="4" w:space="0" w:color="auto"/>
            </w:tcBorders>
            <w:shd w:val="clear" w:color="auto" w:fill="auto"/>
            <w:vAlign w:val="center"/>
            <w:hideMark/>
          </w:tcPr>
          <w:p w:rsidR="008176AC" w:rsidRPr="00D16B8A" w:rsidRDefault="006B72BB"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2</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rsidR="008176AC" w:rsidRPr="00F372B3" w:rsidRDefault="006B72BB"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7</w:t>
            </w:r>
          </w:p>
        </w:tc>
      </w:tr>
      <w:tr w:rsidR="00BC0738" w:rsidRPr="00F372B3" w:rsidTr="00B622F5">
        <w:trPr>
          <w:trHeight w:val="333"/>
          <w:jc w:val="center"/>
        </w:trPr>
        <w:tc>
          <w:tcPr>
            <w:tcW w:w="1391" w:type="pct"/>
            <w:vMerge/>
            <w:tcBorders>
              <w:top w:val="nil"/>
              <w:left w:val="single" w:sz="4" w:space="0" w:color="auto"/>
              <w:bottom w:val="single" w:sz="4" w:space="0" w:color="auto"/>
              <w:right w:val="single" w:sz="4" w:space="0" w:color="auto"/>
            </w:tcBorders>
            <w:shd w:val="clear" w:color="auto" w:fill="auto"/>
            <w:vAlign w:val="center"/>
            <w:hideMark/>
          </w:tcPr>
          <w:p w:rsidR="00BC0738" w:rsidRDefault="00BC0738" w:rsidP="00540C53">
            <w:pPr>
              <w:widowControl/>
              <w:spacing w:line="560" w:lineRule="exact"/>
              <w:jc w:val="center"/>
              <w:rPr>
                <w:rFonts w:ascii="宋体" w:eastAsia="宋体" w:cs="宋体"/>
                <w:color w:val="000000"/>
                <w:kern w:val="0"/>
                <w:sz w:val="20"/>
                <w:szCs w:val="20"/>
              </w:rPr>
            </w:pPr>
          </w:p>
        </w:tc>
        <w:tc>
          <w:tcPr>
            <w:tcW w:w="2332" w:type="pct"/>
            <w:tcBorders>
              <w:top w:val="nil"/>
              <w:left w:val="nil"/>
              <w:bottom w:val="single" w:sz="4" w:space="0" w:color="auto"/>
              <w:right w:val="single" w:sz="4" w:space="0" w:color="auto"/>
            </w:tcBorders>
            <w:shd w:val="clear" w:color="auto" w:fill="auto"/>
            <w:vAlign w:val="center"/>
            <w:hideMark/>
          </w:tcPr>
          <w:p w:rsidR="00BC0738" w:rsidRPr="00D16B8A" w:rsidRDefault="00BC0738" w:rsidP="00540C53">
            <w:pPr>
              <w:widowControl/>
              <w:spacing w:line="560" w:lineRule="exact"/>
              <w:jc w:val="center"/>
              <w:rPr>
                <w:rFonts w:ascii="宋体" w:eastAsia="宋体" w:cs="宋体"/>
                <w:color w:val="000000" w:themeColor="text1"/>
                <w:kern w:val="0"/>
                <w:sz w:val="18"/>
                <w:szCs w:val="18"/>
              </w:rPr>
            </w:pPr>
            <w:r>
              <w:rPr>
                <w:rFonts w:ascii="宋体" w:eastAsia="宋体" w:cs="宋体" w:hint="eastAsia"/>
                <w:color w:val="000000" w:themeColor="text1"/>
                <w:kern w:val="0"/>
                <w:sz w:val="18"/>
                <w:szCs w:val="18"/>
              </w:rPr>
              <w:t>妨害公务罪</w:t>
            </w:r>
          </w:p>
        </w:tc>
        <w:tc>
          <w:tcPr>
            <w:tcW w:w="388" w:type="pct"/>
            <w:tcBorders>
              <w:top w:val="nil"/>
              <w:left w:val="nil"/>
              <w:bottom w:val="single" w:sz="4" w:space="0" w:color="auto"/>
              <w:right w:val="single" w:sz="4" w:space="0" w:color="auto"/>
            </w:tcBorders>
            <w:shd w:val="clear" w:color="auto" w:fill="auto"/>
            <w:vAlign w:val="center"/>
            <w:hideMark/>
          </w:tcPr>
          <w:p w:rsidR="00BC0738" w:rsidRDefault="00714ECE"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1</w:t>
            </w: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rsidR="00BC0738" w:rsidRDefault="00BC0738" w:rsidP="00540C53">
            <w:pPr>
              <w:widowControl/>
              <w:spacing w:line="560" w:lineRule="exact"/>
              <w:jc w:val="center"/>
              <w:rPr>
                <w:rFonts w:ascii="宋体" w:eastAsia="宋体" w:cs="宋体"/>
                <w:color w:val="000000"/>
                <w:kern w:val="0"/>
                <w:sz w:val="20"/>
                <w:szCs w:val="20"/>
              </w:rPr>
            </w:pPr>
          </w:p>
        </w:tc>
      </w:tr>
      <w:tr w:rsidR="00DC794D" w:rsidRPr="00F372B3" w:rsidTr="00B622F5">
        <w:trPr>
          <w:trHeight w:val="467"/>
          <w:jc w:val="center"/>
        </w:trPr>
        <w:tc>
          <w:tcPr>
            <w:tcW w:w="1391" w:type="pct"/>
            <w:vMerge/>
            <w:tcBorders>
              <w:top w:val="nil"/>
              <w:left w:val="single" w:sz="4" w:space="0" w:color="auto"/>
              <w:bottom w:val="single" w:sz="4" w:space="0" w:color="auto"/>
              <w:right w:val="single" w:sz="4" w:space="0" w:color="auto"/>
            </w:tcBorders>
            <w:shd w:val="clear" w:color="auto" w:fill="auto"/>
            <w:vAlign w:val="center"/>
            <w:hideMark/>
          </w:tcPr>
          <w:p w:rsidR="00DC794D" w:rsidRDefault="00DC794D" w:rsidP="00540C53">
            <w:pPr>
              <w:widowControl/>
              <w:spacing w:line="560" w:lineRule="exact"/>
              <w:jc w:val="center"/>
              <w:rPr>
                <w:rFonts w:ascii="宋体" w:eastAsia="宋体" w:cs="宋体"/>
                <w:color w:val="000000"/>
                <w:kern w:val="0"/>
                <w:sz w:val="20"/>
                <w:szCs w:val="20"/>
              </w:rPr>
            </w:pPr>
          </w:p>
        </w:tc>
        <w:tc>
          <w:tcPr>
            <w:tcW w:w="2332" w:type="pct"/>
            <w:tcBorders>
              <w:top w:val="nil"/>
              <w:left w:val="nil"/>
              <w:bottom w:val="single" w:sz="4" w:space="0" w:color="auto"/>
              <w:right w:val="single" w:sz="4" w:space="0" w:color="auto"/>
            </w:tcBorders>
            <w:shd w:val="clear" w:color="auto" w:fill="auto"/>
            <w:vAlign w:val="center"/>
            <w:hideMark/>
          </w:tcPr>
          <w:p w:rsidR="00DC794D" w:rsidRPr="00131DB6" w:rsidRDefault="00714ECE" w:rsidP="00540C53">
            <w:pPr>
              <w:widowControl/>
              <w:spacing w:line="560" w:lineRule="exact"/>
              <w:jc w:val="center"/>
              <w:rPr>
                <w:rFonts w:ascii="宋体" w:eastAsia="宋体" w:cs="宋体"/>
                <w:color w:val="000000" w:themeColor="text1"/>
                <w:kern w:val="0"/>
                <w:sz w:val="18"/>
                <w:szCs w:val="18"/>
              </w:rPr>
            </w:pPr>
            <w:r>
              <w:rPr>
                <w:rFonts w:ascii="宋体" w:eastAsia="宋体" w:cs="宋体" w:hint="eastAsia"/>
                <w:color w:val="000000" w:themeColor="text1"/>
                <w:kern w:val="0"/>
                <w:sz w:val="18"/>
                <w:szCs w:val="18"/>
              </w:rPr>
              <w:t>赌博罪</w:t>
            </w:r>
          </w:p>
        </w:tc>
        <w:tc>
          <w:tcPr>
            <w:tcW w:w="388" w:type="pct"/>
            <w:tcBorders>
              <w:top w:val="nil"/>
              <w:left w:val="nil"/>
              <w:bottom w:val="single" w:sz="4" w:space="0" w:color="auto"/>
              <w:right w:val="single" w:sz="4" w:space="0" w:color="auto"/>
            </w:tcBorders>
            <w:shd w:val="clear" w:color="auto" w:fill="auto"/>
            <w:vAlign w:val="center"/>
            <w:hideMark/>
          </w:tcPr>
          <w:p w:rsidR="00DC794D" w:rsidRDefault="00714ECE"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1</w:t>
            </w: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rsidR="00DC794D" w:rsidRDefault="00DC794D" w:rsidP="00540C53">
            <w:pPr>
              <w:widowControl/>
              <w:spacing w:line="560" w:lineRule="exact"/>
              <w:jc w:val="center"/>
              <w:rPr>
                <w:rFonts w:ascii="宋体" w:eastAsia="宋体" w:cs="宋体"/>
                <w:color w:val="000000"/>
                <w:kern w:val="0"/>
                <w:sz w:val="20"/>
                <w:szCs w:val="20"/>
              </w:rPr>
            </w:pPr>
          </w:p>
        </w:tc>
      </w:tr>
      <w:tr w:rsidR="00DC794D" w:rsidRPr="00F372B3" w:rsidTr="00B622F5">
        <w:trPr>
          <w:trHeight w:val="417"/>
          <w:jc w:val="center"/>
        </w:trPr>
        <w:tc>
          <w:tcPr>
            <w:tcW w:w="1391" w:type="pct"/>
            <w:vMerge/>
            <w:tcBorders>
              <w:top w:val="nil"/>
              <w:left w:val="single" w:sz="4" w:space="0" w:color="auto"/>
              <w:bottom w:val="single" w:sz="4" w:space="0" w:color="auto"/>
              <w:right w:val="single" w:sz="4" w:space="0" w:color="auto"/>
            </w:tcBorders>
            <w:shd w:val="clear" w:color="auto" w:fill="auto"/>
            <w:vAlign w:val="center"/>
            <w:hideMark/>
          </w:tcPr>
          <w:p w:rsidR="00DC794D" w:rsidRDefault="00DC794D" w:rsidP="00540C53">
            <w:pPr>
              <w:widowControl/>
              <w:spacing w:line="560" w:lineRule="exact"/>
              <w:jc w:val="center"/>
              <w:rPr>
                <w:rFonts w:ascii="宋体" w:eastAsia="宋体" w:cs="宋体"/>
                <w:color w:val="000000"/>
                <w:kern w:val="0"/>
                <w:sz w:val="20"/>
                <w:szCs w:val="20"/>
              </w:rPr>
            </w:pPr>
          </w:p>
        </w:tc>
        <w:tc>
          <w:tcPr>
            <w:tcW w:w="2332" w:type="pct"/>
            <w:tcBorders>
              <w:top w:val="nil"/>
              <w:left w:val="nil"/>
              <w:bottom w:val="single" w:sz="4" w:space="0" w:color="auto"/>
              <w:right w:val="single" w:sz="4" w:space="0" w:color="auto"/>
            </w:tcBorders>
            <w:shd w:val="clear" w:color="auto" w:fill="auto"/>
            <w:vAlign w:val="center"/>
            <w:hideMark/>
          </w:tcPr>
          <w:p w:rsidR="00DC794D" w:rsidRPr="00DC794D" w:rsidRDefault="00714ECE" w:rsidP="00540C53">
            <w:pPr>
              <w:widowControl/>
              <w:spacing w:line="560" w:lineRule="exact"/>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Tahoma" w:hint="eastAsia"/>
                <w:sz w:val="20"/>
                <w:szCs w:val="20"/>
              </w:rPr>
              <w:t>非法狩猎罪</w:t>
            </w:r>
          </w:p>
        </w:tc>
        <w:tc>
          <w:tcPr>
            <w:tcW w:w="388" w:type="pct"/>
            <w:tcBorders>
              <w:top w:val="nil"/>
              <w:left w:val="nil"/>
              <w:bottom w:val="single" w:sz="4" w:space="0" w:color="auto"/>
              <w:right w:val="single" w:sz="4" w:space="0" w:color="auto"/>
            </w:tcBorders>
            <w:shd w:val="clear" w:color="auto" w:fill="auto"/>
            <w:vAlign w:val="center"/>
            <w:hideMark/>
          </w:tcPr>
          <w:p w:rsidR="00DC794D" w:rsidRDefault="00714ECE"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1</w:t>
            </w: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rsidR="00DC794D" w:rsidRDefault="00DC794D" w:rsidP="00540C53">
            <w:pPr>
              <w:widowControl/>
              <w:spacing w:line="560" w:lineRule="exact"/>
              <w:jc w:val="center"/>
              <w:rPr>
                <w:rFonts w:ascii="宋体" w:eastAsia="宋体" w:cs="宋体"/>
                <w:color w:val="000000"/>
                <w:kern w:val="0"/>
                <w:sz w:val="20"/>
                <w:szCs w:val="20"/>
              </w:rPr>
            </w:pPr>
          </w:p>
        </w:tc>
      </w:tr>
      <w:tr w:rsidR="00BC0738" w:rsidRPr="00F372B3" w:rsidTr="00B622F5">
        <w:trPr>
          <w:trHeight w:val="395"/>
          <w:jc w:val="center"/>
        </w:trPr>
        <w:tc>
          <w:tcPr>
            <w:tcW w:w="1391" w:type="pct"/>
            <w:vMerge/>
            <w:tcBorders>
              <w:top w:val="nil"/>
              <w:left w:val="single" w:sz="4" w:space="0" w:color="auto"/>
              <w:bottom w:val="single" w:sz="4" w:space="0" w:color="auto"/>
              <w:right w:val="single" w:sz="4" w:space="0" w:color="auto"/>
            </w:tcBorders>
            <w:shd w:val="clear" w:color="auto" w:fill="auto"/>
            <w:vAlign w:val="center"/>
            <w:hideMark/>
          </w:tcPr>
          <w:p w:rsidR="00BC0738" w:rsidRDefault="00BC0738" w:rsidP="00540C53">
            <w:pPr>
              <w:widowControl/>
              <w:spacing w:line="560" w:lineRule="exact"/>
              <w:jc w:val="center"/>
              <w:rPr>
                <w:rFonts w:ascii="宋体" w:eastAsia="宋体" w:cs="宋体"/>
                <w:color w:val="000000"/>
                <w:kern w:val="0"/>
                <w:sz w:val="20"/>
                <w:szCs w:val="20"/>
              </w:rPr>
            </w:pPr>
          </w:p>
        </w:tc>
        <w:tc>
          <w:tcPr>
            <w:tcW w:w="2332" w:type="pct"/>
            <w:tcBorders>
              <w:top w:val="nil"/>
              <w:left w:val="nil"/>
              <w:bottom w:val="single" w:sz="4" w:space="0" w:color="auto"/>
              <w:right w:val="single" w:sz="4" w:space="0" w:color="auto"/>
            </w:tcBorders>
            <w:shd w:val="clear" w:color="auto" w:fill="auto"/>
            <w:vAlign w:val="center"/>
            <w:hideMark/>
          </w:tcPr>
          <w:p w:rsidR="00BC0738" w:rsidRPr="00DC794D" w:rsidRDefault="00714ECE" w:rsidP="00540C53">
            <w:pPr>
              <w:widowControl/>
              <w:spacing w:line="560" w:lineRule="exact"/>
              <w:jc w:val="center"/>
              <w:rPr>
                <w:rFonts w:asciiTheme="minorEastAsia" w:eastAsiaTheme="minorEastAsia" w:hAnsiTheme="minorEastAsia" w:cs="Tahoma"/>
                <w:sz w:val="20"/>
                <w:szCs w:val="20"/>
              </w:rPr>
            </w:pPr>
            <w:r w:rsidRPr="00714ECE">
              <w:rPr>
                <w:rFonts w:asciiTheme="minorEastAsia" w:eastAsiaTheme="minorEastAsia" w:hAnsiTheme="minorEastAsia" w:cs="Tahoma" w:hint="eastAsia"/>
                <w:sz w:val="20"/>
                <w:szCs w:val="20"/>
              </w:rPr>
              <w:t>组织、领导、参加黑社会性质组织罪</w:t>
            </w:r>
          </w:p>
        </w:tc>
        <w:tc>
          <w:tcPr>
            <w:tcW w:w="388" w:type="pct"/>
            <w:tcBorders>
              <w:top w:val="nil"/>
              <w:left w:val="nil"/>
              <w:bottom w:val="single" w:sz="4" w:space="0" w:color="auto"/>
              <w:right w:val="single" w:sz="4" w:space="0" w:color="auto"/>
            </w:tcBorders>
            <w:shd w:val="clear" w:color="auto" w:fill="auto"/>
            <w:vAlign w:val="center"/>
            <w:hideMark/>
          </w:tcPr>
          <w:p w:rsidR="00BC0738" w:rsidRDefault="00BC0738"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1</w:t>
            </w: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rsidR="00BC0738" w:rsidRDefault="00BC0738" w:rsidP="00540C53">
            <w:pPr>
              <w:widowControl/>
              <w:spacing w:line="560" w:lineRule="exact"/>
              <w:jc w:val="center"/>
              <w:rPr>
                <w:rFonts w:ascii="宋体" w:eastAsia="宋体" w:cs="宋体"/>
                <w:color w:val="000000"/>
                <w:kern w:val="0"/>
                <w:sz w:val="20"/>
                <w:szCs w:val="20"/>
              </w:rPr>
            </w:pPr>
          </w:p>
        </w:tc>
      </w:tr>
      <w:tr w:rsidR="00DC794D" w:rsidRPr="00F372B3" w:rsidTr="00B622F5">
        <w:trPr>
          <w:trHeight w:val="386"/>
          <w:jc w:val="center"/>
        </w:trPr>
        <w:tc>
          <w:tcPr>
            <w:tcW w:w="1391" w:type="pct"/>
            <w:vMerge/>
            <w:tcBorders>
              <w:top w:val="nil"/>
              <w:left w:val="single" w:sz="4" w:space="0" w:color="auto"/>
              <w:bottom w:val="single" w:sz="4" w:space="0" w:color="auto"/>
              <w:right w:val="single" w:sz="4" w:space="0" w:color="auto"/>
            </w:tcBorders>
            <w:shd w:val="clear" w:color="auto" w:fill="auto"/>
            <w:vAlign w:val="center"/>
            <w:hideMark/>
          </w:tcPr>
          <w:p w:rsidR="00DC794D" w:rsidRDefault="00DC794D" w:rsidP="00540C53">
            <w:pPr>
              <w:widowControl/>
              <w:spacing w:line="560" w:lineRule="exact"/>
              <w:jc w:val="center"/>
              <w:rPr>
                <w:rFonts w:ascii="宋体" w:eastAsia="宋体" w:cs="宋体"/>
                <w:color w:val="000000"/>
                <w:kern w:val="0"/>
                <w:sz w:val="20"/>
                <w:szCs w:val="20"/>
              </w:rPr>
            </w:pPr>
          </w:p>
        </w:tc>
        <w:tc>
          <w:tcPr>
            <w:tcW w:w="2332" w:type="pct"/>
            <w:tcBorders>
              <w:top w:val="nil"/>
              <w:left w:val="nil"/>
              <w:bottom w:val="single" w:sz="4" w:space="0" w:color="auto"/>
              <w:right w:val="single" w:sz="4" w:space="0" w:color="auto"/>
            </w:tcBorders>
            <w:shd w:val="clear" w:color="auto" w:fill="auto"/>
            <w:vAlign w:val="center"/>
            <w:hideMark/>
          </w:tcPr>
          <w:p w:rsidR="00DC794D" w:rsidRPr="00DC794D" w:rsidRDefault="00DC794D" w:rsidP="00540C53">
            <w:pPr>
              <w:widowControl/>
              <w:spacing w:line="560" w:lineRule="exact"/>
              <w:jc w:val="center"/>
              <w:rPr>
                <w:rFonts w:asciiTheme="minorEastAsia" w:eastAsiaTheme="minorEastAsia" w:hAnsiTheme="minorEastAsia" w:cs="宋体"/>
                <w:color w:val="000000" w:themeColor="text1"/>
                <w:kern w:val="0"/>
                <w:sz w:val="18"/>
                <w:szCs w:val="18"/>
              </w:rPr>
            </w:pPr>
            <w:r w:rsidRPr="00DC794D">
              <w:rPr>
                <w:rFonts w:asciiTheme="minorEastAsia" w:eastAsiaTheme="minorEastAsia" w:hAnsiTheme="minorEastAsia" w:cs="Tahoma" w:hint="eastAsia"/>
                <w:sz w:val="20"/>
                <w:szCs w:val="20"/>
              </w:rPr>
              <w:t>容留他人吸毒罪</w:t>
            </w:r>
          </w:p>
        </w:tc>
        <w:tc>
          <w:tcPr>
            <w:tcW w:w="388" w:type="pct"/>
            <w:tcBorders>
              <w:top w:val="nil"/>
              <w:left w:val="nil"/>
              <w:bottom w:val="single" w:sz="4" w:space="0" w:color="auto"/>
              <w:right w:val="single" w:sz="4" w:space="0" w:color="auto"/>
            </w:tcBorders>
            <w:shd w:val="clear" w:color="auto" w:fill="auto"/>
            <w:vAlign w:val="center"/>
            <w:hideMark/>
          </w:tcPr>
          <w:p w:rsidR="00DC794D" w:rsidRDefault="00DC794D"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1</w:t>
            </w: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rsidR="00DC794D" w:rsidRDefault="00DC794D" w:rsidP="00540C53">
            <w:pPr>
              <w:widowControl/>
              <w:spacing w:line="560" w:lineRule="exact"/>
              <w:jc w:val="center"/>
              <w:rPr>
                <w:rFonts w:ascii="宋体" w:eastAsia="宋体" w:cs="宋体"/>
                <w:color w:val="000000"/>
                <w:kern w:val="0"/>
                <w:sz w:val="20"/>
                <w:szCs w:val="20"/>
              </w:rPr>
            </w:pPr>
          </w:p>
        </w:tc>
      </w:tr>
      <w:tr w:rsidR="008176AC" w:rsidRPr="00F372B3" w:rsidTr="00BA4180">
        <w:trPr>
          <w:trHeight w:val="560"/>
          <w:jc w:val="center"/>
        </w:trPr>
        <w:tc>
          <w:tcPr>
            <w:tcW w:w="41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76AC" w:rsidRPr="00F372B3" w:rsidRDefault="008176AC" w:rsidP="00540C53">
            <w:pPr>
              <w:widowControl/>
              <w:spacing w:line="560" w:lineRule="exact"/>
              <w:jc w:val="center"/>
              <w:rPr>
                <w:rFonts w:ascii="宋体" w:eastAsia="宋体" w:cs="宋体"/>
                <w:b/>
                <w:bCs/>
                <w:color w:val="000000"/>
                <w:kern w:val="0"/>
                <w:sz w:val="20"/>
                <w:szCs w:val="20"/>
              </w:rPr>
            </w:pPr>
            <w:r w:rsidRPr="00F372B3">
              <w:rPr>
                <w:rFonts w:ascii="宋体" w:eastAsia="宋体" w:cs="宋体" w:hint="eastAsia"/>
                <w:b/>
                <w:bCs/>
                <w:color w:val="000000"/>
                <w:kern w:val="0"/>
                <w:sz w:val="20"/>
                <w:szCs w:val="20"/>
              </w:rPr>
              <w:lastRenderedPageBreak/>
              <w:t>总计</w:t>
            </w:r>
          </w:p>
        </w:tc>
        <w:tc>
          <w:tcPr>
            <w:tcW w:w="889" w:type="pct"/>
            <w:tcBorders>
              <w:top w:val="nil"/>
              <w:left w:val="nil"/>
              <w:bottom w:val="single" w:sz="4" w:space="0" w:color="auto"/>
              <w:right w:val="single" w:sz="4" w:space="0" w:color="auto"/>
            </w:tcBorders>
            <w:shd w:val="clear" w:color="auto" w:fill="auto"/>
            <w:vAlign w:val="center"/>
            <w:hideMark/>
          </w:tcPr>
          <w:p w:rsidR="008176AC" w:rsidRPr="00F372B3" w:rsidRDefault="00A54825" w:rsidP="00540C53">
            <w:pPr>
              <w:widowControl/>
              <w:spacing w:line="560" w:lineRule="exact"/>
              <w:jc w:val="center"/>
              <w:rPr>
                <w:rFonts w:ascii="宋体" w:eastAsia="宋体" w:cs="宋体"/>
                <w:b/>
                <w:bCs/>
                <w:color w:val="000000"/>
                <w:kern w:val="0"/>
                <w:sz w:val="20"/>
                <w:szCs w:val="20"/>
              </w:rPr>
            </w:pPr>
            <w:r>
              <w:rPr>
                <w:rFonts w:ascii="宋体" w:eastAsia="宋体" w:cs="宋体" w:hint="eastAsia"/>
                <w:b/>
                <w:bCs/>
                <w:color w:val="000000"/>
                <w:kern w:val="0"/>
                <w:sz w:val="20"/>
                <w:szCs w:val="20"/>
              </w:rPr>
              <w:t>106</w:t>
            </w:r>
          </w:p>
        </w:tc>
      </w:tr>
    </w:tbl>
    <w:p w:rsidR="00EF3A47" w:rsidRPr="00504A6C" w:rsidRDefault="00C0159F" w:rsidP="00F96162">
      <w:pPr>
        <w:spacing w:line="560" w:lineRule="exact"/>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201</w:t>
      </w:r>
      <w:r w:rsidR="008C444C">
        <w:rPr>
          <w:rFonts w:asciiTheme="minorEastAsia" w:eastAsiaTheme="minorEastAsia" w:hAnsiTheme="minorEastAsia" w:hint="eastAsia"/>
          <w:b/>
          <w:color w:val="000000" w:themeColor="text1"/>
        </w:rPr>
        <w:t>9</w:t>
      </w:r>
      <w:r>
        <w:rPr>
          <w:rFonts w:asciiTheme="minorEastAsia" w:eastAsiaTheme="minorEastAsia" w:hAnsiTheme="minorEastAsia" w:hint="eastAsia"/>
          <w:b/>
          <w:color w:val="000000" w:themeColor="text1"/>
        </w:rPr>
        <w:t>年</w:t>
      </w:r>
      <w:r w:rsidR="006A6642">
        <w:rPr>
          <w:rFonts w:asciiTheme="minorEastAsia" w:eastAsiaTheme="minorEastAsia" w:hAnsiTheme="minorEastAsia" w:hint="eastAsia"/>
          <w:b/>
          <w:color w:val="000000" w:themeColor="text1"/>
        </w:rPr>
        <w:t>1-</w:t>
      </w:r>
      <w:r w:rsidR="00B60010">
        <w:rPr>
          <w:rFonts w:asciiTheme="minorEastAsia" w:eastAsiaTheme="minorEastAsia" w:hAnsiTheme="minorEastAsia" w:hint="eastAsia"/>
          <w:b/>
          <w:color w:val="000000" w:themeColor="text1"/>
        </w:rPr>
        <w:t>6</w:t>
      </w:r>
      <w:r w:rsidR="006A6642">
        <w:rPr>
          <w:rFonts w:asciiTheme="minorEastAsia" w:eastAsiaTheme="minorEastAsia" w:hAnsiTheme="minorEastAsia" w:hint="eastAsia"/>
          <w:b/>
          <w:color w:val="000000" w:themeColor="text1"/>
        </w:rPr>
        <w:t>月</w:t>
      </w:r>
      <w:r w:rsidR="00504A6C">
        <w:rPr>
          <w:rFonts w:asciiTheme="minorEastAsia" w:eastAsiaTheme="minorEastAsia" w:hAnsiTheme="minorEastAsia" w:hint="eastAsia"/>
          <w:b/>
          <w:color w:val="000000" w:themeColor="text1"/>
        </w:rPr>
        <w:t>民</w:t>
      </w:r>
      <w:r w:rsidR="00504A6C" w:rsidRPr="008176AC">
        <w:rPr>
          <w:rFonts w:asciiTheme="minorEastAsia" w:eastAsiaTheme="minorEastAsia" w:hAnsiTheme="minorEastAsia" w:hint="eastAsia"/>
          <w:b/>
          <w:color w:val="000000" w:themeColor="text1"/>
        </w:rPr>
        <w:t>事新收案件案由</w:t>
      </w:r>
    </w:p>
    <w:tbl>
      <w:tblPr>
        <w:tblW w:w="5000" w:type="pct"/>
        <w:tblLook w:val="04A0"/>
      </w:tblPr>
      <w:tblGrid>
        <w:gridCol w:w="2371"/>
        <w:gridCol w:w="3482"/>
        <w:gridCol w:w="1154"/>
        <w:gridCol w:w="1515"/>
      </w:tblGrid>
      <w:tr w:rsidR="008176AC" w:rsidRPr="00F372B3" w:rsidTr="00131DB6">
        <w:trPr>
          <w:trHeight w:val="525"/>
        </w:trPr>
        <w:tc>
          <w:tcPr>
            <w:tcW w:w="1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76AC" w:rsidRPr="00F372B3" w:rsidRDefault="008176AC" w:rsidP="00540C53">
            <w:pPr>
              <w:widowControl/>
              <w:spacing w:line="560" w:lineRule="exact"/>
              <w:jc w:val="center"/>
              <w:rPr>
                <w:rFonts w:ascii="宋体" w:eastAsia="宋体" w:cs="宋体"/>
                <w:b/>
                <w:bCs/>
                <w:color w:val="000000"/>
                <w:kern w:val="0"/>
                <w:sz w:val="20"/>
                <w:szCs w:val="20"/>
              </w:rPr>
            </w:pPr>
            <w:r w:rsidRPr="00F372B3">
              <w:rPr>
                <w:rFonts w:ascii="宋体" w:eastAsia="宋体" w:cs="宋体" w:hint="eastAsia"/>
                <w:b/>
                <w:bCs/>
                <w:color w:val="000000"/>
                <w:kern w:val="0"/>
                <w:sz w:val="20"/>
                <w:szCs w:val="20"/>
              </w:rPr>
              <w:t>案由</w:t>
            </w:r>
          </w:p>
        </w:tc>
        <w:tc>
          <w:tcPr>
            <w:tcW w:w="2043" w:type="pct"/>
            <w:tcBorders>
              <w:top w:val="single" w:sz="4" w:space="0" w:color="auto"/>
              <w:left w:val="nil"/>
              <w:bottom w:val="single" w:sz="4" w:space="0" w:color="auto"/>
              <w:right w:val="single" w:sz="4" w:space="0" w:color="auto"/>
            </w:tcBorders>
            <w:shd w:val="clear" w:color="auto" w:fill="auto"/>
            <w:vAlign w:val="center"/>
            <w:hideMark/>
          </w:tcPr>
          <w:p w:rsidR="008176AC" w:rsidRPr="00F372B3" w:rsidRDefault="008176AC" w:rsidP="00540C53">
            <w:pPr>
              <w:widowControl/>
              <w:spacing w:line="560" w:lineRule="exact"/>
              <w:jc w:val="center"/>
              <w:rPr>
                <w:rFonts w:ascii="宋体" w:eastAsia="宋体" w:cs="宋体"/>
                <w:b/>
                <w:bCs/>
                <w:color w:val="000000"/>
                <w:kern w:val="0"/>
                <w:sz w:val="20"/>
                <w:szCs w:val="20"/>
              </w:rPr>
            </w:pPr>
            <w:r w:rsidRPr="00F372B3">
              <w:rPr>
                <w:rFonts w:ascii="宋体" w:eastAsia="宋体" w:cs="宋体" w:hint="eastAsia"/>
                <w:b/>
                <w:bCs/>
                <w:color w:val="000000"/>
                <w:kern w:val="0"/>
                <w:sz w:val="20"/>
                <w:szCs w:val="20"/>
              </w:rPr>
              <w:t>具体案由</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8176AC" w:rsidRPr="00F372B3" w:rsidRDefault="008176AC" w:rsidP="00540C53">
            <w:pPr>
              <w:widowControl/>
              <w:spacing w:line="560" w:lineRule="exact"/>
              <w:jc w:val="center"/>
              <w:rPr>
                <w:rFonts w:ascii="宋体" w:eastAsia="宋体" w:cs="宋体"/>
                <w:b/>
                <w:bCs/>
                <w:color w:val="000000"/>
                <w:kern w:val="0"/>
                <w:sz w:val="20"/>
                <w:szCs w:val="20"/>
              </w:rPr>
            </w:pPr>
            <w:r w:rsidRPr="00F372B3">
              <w:rPr>
                <w:rFonts w:ascii="宋体" w:eastAsia="宋体" w:cs="宋体" w:hint="eastAsia"/>
                <w:b/>
                <w:bCs/>
                <w:color w:val="000000"/>
                <w:kern w:val="0"/>
                <w:sz w:val="20"/>
                <w:szCs w:val="20"/>
              </w:rPr>
              <w:t>件数</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8176AC" w:rsidRPr="00F372B3" w:rsidRDefault="008176AC" w:rsidP="00540C53">
            <w:pPr>
              <w:widowControl/>
              <w:spacing w:line="560" w:lineRule="exact"/>
              <w:jc w:val="center"/>
              <w:rPr>
                <w:rFonts w:ascii="宋体" w:eastAsia="宋体" w:cs="宋体"/>
                <w:b/>
                <w:bCs/>
                <w:color w:val="000000"/>
                <w:kern w:val="0"/>
                <w:sz w:val="20"/>
                <w:szCs w:val="20"/>
              </w:rPr>
            </w:pPr>
            <w:r w:rsidRPr="00F372B3">
              <w:rPr>
                <w:rFonts w:ascii="宋体" w:eastAsia="宋体" w:cs="宋体" w:hint="eastAsia"/>
                <w:b/>
                <w:bCs/>
                <w:color w:val="000000"/>
                <w:kern w:val="0"/>
                <w:sz w:val="20"/>
                <w:szCs w:val="20"/>
              </w:rPr>
              <w:t>合计</w:t>
            </w:r>
          </w:p>
        </w:tc>
      </w:tr>
      <w:tr w:rsidR="00717090" w:rsidRPr="00F372B3" w:rsidTr="008D0843">
        <w:trPr>
          <w:trHeight w:val="480"/>
        </w:trPr>
        <w:tc>
          <w:tcPr>
            <w:tcW w:w="1391" w:type="pct"/>
            <w:vMerge w:val="restart"/>
            <w:tcBorders>
              <w:top w:val="nil"/>
              <w:left w:val="single" w:sz="4" w:space="0" w:color="auto"/>
              <w:right w:val="single" w:sz="4" w:space="0" w:color="auto"/>
            </w:tcBorders>
            <w:shd w:val="clear" w:color="auto" w:fill="auto"/>
            <w:vAlign w:val="center"/>
            <w:hideMark/>
          </w:tcPr>
          <w:p w:rsidR="00717090" w:rsidRPr="00F372B3" w:rsidRDefault="00717090" w:rsidP="00540C53">
            <w:pPr>
              <w:widowControl/>
              <w:spacing w:line="560" w:lineRule="exact"/>
              <w:jc w:val="center"/>
              <w:rPr>
                <w:rFonts w:ascii="宋体" w:eastAsia="宋体" w:cs="宋体"/>
                <w:color w:val="000000"/>
                <w:kern w:val="0"/>
                <w:sz w:val="20"/>
                <w:szCs w:val="20"/>
              </w:rPr>
            </w:pPr>
            <w:r w:rsidRPr="00F372B3">
              <w:rPr>
                <w:rFonts w:ascii="宋体" w:eastAsia="宋体" w:cs="宋体" w:hint="eastAsia"/>
                <w:color w:val="000000"/>
                <w:kern w:val="0"/>
                <w:sz w:val="20"/>
                <w:szCs w:val="20"/>
              </w:rPr>
              <w:t>人格权纠纷</w:t>
            </w:r>
          </w:p>
        </w:tc>
        <w:tc>
          <w:tcPr>
            <w:tcW w:w="2043" w:type="pct"/>
            <w:tcBorders>
              <w:top w:val="nil"/>
              <w:left w:val="nil"/>
              <w:bottom w:val="single" w:sz="4" w:space="0" w:color="auto"/>
              <w:right w:val="single" w:sz="4" w:space="0" w:color="auto"/>
            </w:tcBorders>
            <w:shd w:val="clear" w:color="auto" w:fill="auto"/>
            <w:vAlign w:val="center"/>
            <w:hideMark/>
          </w:tcPr>
          <w:p w:rsidR="00717090" w:rsidRPr="00F372B3" w:rsidRDefault="00717090" w:rsidP="00540C53">
            <w:pPr>
              <w:widowControl/>
              <w:spacing w:line="560" w:lineRule="exact"/>
              <w:jc w:val="center"/>
              <w:rPr>
                <w:rFonts w:ascii="宋体" w:eastAsia="宋体" w:cs="宋体"/>
                <w:color w:val="000000"/>
                <w:kern w:val="0"/>
                <w:sz w:val="20"/>
                <w:szCs w:val="20"/>
              </w:rPr>
            </w:pPr>
            <w:r w:rsidRPr="00F372B3">
              <w:rPr>
                <w:rFonts w:ascii="宋体" w:eastAsia="宋体" w:cs="宋体" w:hint="eastAsia"/>
                <w:color w:val="000000"/>
                <w:kern w:val="0"/>
                <w:sz w:val="20"/>
                <w:szCs w:val="20"/>
              </w:rPr>
              <w:t>生命权、健康权、身体权纠纷</w:t>
            </w:r>
          </w:p>
        </w:tc>
        <w:tc>
          <w:tcPr>
            <w:tcW w:w="677" w:type="pct"/>
            <w:tcBorders>
              <w:top w:val="nil"/>
              <w:left w:val="nil"/>
              <w:bottom w:val="single" w:sz="4" w:space="0" w:color="auto"/>
              <w:right w:val="single" w:sz="4" w:space="0" w:color="auto"/>
            </w:tcBorders>
            <w:shd w:val="clear" w:color="auto" w:fill="auto"/>
            <w:vAlign w:val="center"/>
            <w:hideMark/>
          </w:tcPr>
          <w:p w:rsidR="00717090" w:rsidRPr="00F372B3" w:rsidRDefault="00717090"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14</w:t>
            </w:r>
          </w:p>
        </w:tc>
        <w:tc>
          <w:tcPr>
            <w:tcW w:w="889" w:type="pct"/>
            <w:vMerge w:val="restart"/>
            <w:tcBorders>
              <w:top w:val="nil"/>
              <w:left w:val="single" w:sz="4" w:space="0" w:color="auto"/>
              <w:right w:val="single" w:sz="4" w:space="0" w:color="auto"/>
            </w:tcBorders>
            <w:shd w:val="clear" w:color="auto" w:fill="auto"/>
            <w:vAlign w:val="center"/>
            <w:hideMark/>
          </w:tcPr>
          <w:p w:rsidR="00717090" w:rsidRPr="00F372B3" w:rsidRDefault="00717090" w:rsidP="00540C53">
            <w:pPr>
              <w:widowControl/>
              <w:spacing w:line="560" w:lineRule="exact"/>
              <w:jc w:val="center"/>
              <w:rPr>
                <w:rFonts w:ascii="宋体" w:eastAsia="宋体" w:cs="宋体"/>
                <w:color w:val="000000"/>
                <w:kern w:val="0"/>
                <w:sz w:val="20"/>
                <w:szCs w:val="20"/>
              </w:rPr>
            </w:pPr>
            <w:r w:rsidRPr="00FE2873">
              <w:rPr>
                <w:rFonts w:ascii="宋体" w:eastAsia="宋体" w:cs="宋体" w:hint="eastAsia"/>
                <w:color w:val="000000"/>
                <w:kern w:val="0"/>
                <w:sz w:val="20"/>
                <w:szCs w:val="20"/>
              </w:rPr>
              <w:t>15</w:t>
            </w:r>
          </w:p>
        </w:tc>
      </w:tr>
      <w:tr w:rsidR="00717090" w:rsidRPr="00F372B3" w:rsidTr="008D0843">
        <w:trPr>
          <w:trHeight w:val="480"/>
        </w:trPr>
        <w:tc>
          <w:tcPr>
            <w:tcW w:w="1391" w:type="pct"/>
            <w:vMerge/>
            <w:tcBorders>
              <w:left w:val="single" w:sz="4" w:space="0" w:color="auto"/>
              <w:bottom w:val="single" w:sz="4" w:space="0" w:color="auto"/>
              <w:right w:val="single" w:sz="4" w:space="0" w:color="auto"/>
            </w:tcBorders>
            <w:shd w:val="clear" w:color="auto" w:fill="auto"/>
            <w:vAlign w:val="center"/>
            <w:hideMark/>
          </w:tcPr>
          <w:p w:rsidR="00717090" w:rsidRPr="00F372B3" w:rsidRDefault="00717090"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717090" w:rsidRPr="00F372B3" w:rsidRDefault="00717090"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名誉权纠纷</w:t>
            </w:r>
          </w:p>
        </w:tc>
        <w:tc>
          <w:tcPr>
            <w:tcW w:w="677" w:type="pct"/>
            <w:tcBorders>
              <w:top w:val="nil"/>
              <w:left w:val="nil"/>
              <w:bottom w:val="single" w:sz="4" w:space="0" w:color="auto"/>
              <w:right w:val="single" w:sz="4" w:space="0" w:color="auto"/>
            </w:tcBorders>
            <w:shd w:val="clear" w:color="auto" w:fill="auto"/>
            <w:vAlign w:val="center"/>
            <w:hideMark/>
          </w:tcPr>
          <w:p w:rsidR="00717090" w:rsidRDefault="00717090"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w:t>
            </w:r>
          </w:p>
        </w:tc>
        <w:tc>
          <w:tcPr>
            <w:tcW w:w="889" w:type="pct"/>
            <w:vMerge/>
            <w:tcBorders>
              <w:left w:val="single" w:sz="4" w:space="0" w:color="auto"/>
              <w:bottom w:val="single" w:sz="4" w:space="0" w:color="auto"/>
              <w:right w:val="single" w:sz="4" w:space="0" w:color="auto"/>
            </w:tcBorders>
            <w:shd w:val="clear" w:color="auto" w:fill="auto"/>
            <w:vAlign w:val="center"/>
            <w:hideMark/>
          </w:tcPr>
          <w:p w:rsidR="00717090" w:rsidRPr="007663C0" w:rsidRDefault="00717090" w:rsidP="00540C53">
            <w:pPr>
              <w:widowControl/>
              <w:spacing w:line="560" w:lineRule="exact"/>
              <w:jc w:val="center"/>
              <w:rPr>
                <w:rFonts w:ascii="宋体" w:eastAsia="宋体" w:cs="宋体"/>
                <w:color w:val="000000"/>
                <w:kern w:val="0"/>
                <w:sz w:val="20"/>
                <w:szCs w:val="20"/>
              </w:rPr>
            </w:pPr>
          </w:p>
        </w:tc>
      </w:tr>
      <w:tr w:rsidR="00D0255F" w:rsidRPr="00F372B3" w:rsidTr="001E0174">
        <w:trPr>
          <w:trHeight w:val="270"/>
        </w:trPr>
        <w:tc>
          <w:tcPr>
            <w:tcW w:w="1391" w:type="pct"/>
            <w:vMerge w:val="restart"/>
            <w:tcBorders>
              <w:top w:val="nil"/>
              <w:left w:val="single" w:sz="4" w:space="0" w:color="auto"/>
              <w:right w:val="single" w:sz="4" w:space="0" w:color="auto"/>
            </w:tcBorders>
            <w:shd w:val="clear" w:color="auto" w:fill="auto"/>
            <w:vAlign w:val="center"/>
            <w:hideMark/>
          </w:tcPr>
          <w:p w:rsidR="00D0255F" w:rsidRPr="00F372B3" w:rsidRDefault="00D0255F" w:rsidP="00540C53">
            <w:pPr>
              <w:widowControl/>
              <w:spacing w:line="560" w:lineRule="exact"/>
              <w:jc w:val="center"/>
              <w:rPr>
                <w:rFonts w:ascii="宋体" w:eastAsia="宋体" w:cs="宋体"/>
                <w:color w:val="000000"/>
                <w:kern w:val="0"/>
                <w:sz w:val="20"/>
                <w:szCs w:val="20"/>
              </w:rPr>
            </w:pPr>
            <w:r w:rsidRPr="00F372B3">
              <w:rPr>
                <w:rFonts w:ascii="宋体" w:eastAsia="宋体" w:cs="宋体" w:hint="eastAsia"/>
                <w:color w:val="000000"/>
                <w:kern w:val="0"/>
                <w:sz w:val="20"/>
                <w:szCs w:val="20"/>
              </w:rPr>
              <w:t>婚姻家庭、继承纠纷</w:t>
            </w:r>
          </w:p>
        </w:tc>
        <w:tc>
          <w:tcPr>
            <w:tcW w:w="2043" w:type="pct"/>
            <w:tcBorders>
              <w:top w:val="nil"/>
              <w:left w:val="nil"/>
              <w:bottom w:val="single" w:sz="4" w:space="0" w:color="auto"/>
              <w:right w:val="single" w:sz="4" w:space="0" w:color="auto"/>
            </w:tcBorders>
            <w:shd w:val="clear" w:color="auto" w:fill="auto"/>
            <w:vAlign w:val="center"/>
            <w:hideMark/>
          </w:tcPr>
          <w:p w:rsidR="00D0255F" w:rsidRPr="00B604C4" w:rsidRDefault="00ED3176"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离婚纠纷</w:t>
            </w:r>
          </w:p>
        </w:tc>
        <w:tc>
          <w:tcPr>
            <w:tcW w:w="677" w:type="pct"/>
            <w:tcBorders>
              <w:top w:val="nil"/>
              <w:left w:val="nil"/>
              <w:bottom w:val="single" w:sz="4" w:space="0" w:color="auto"/>
              <w:right w:val="single" w:sz="4" w:space="0" w:color="auto"/>
            </w:tcBorders>
            <w:shd w:val="clear" w:color="auto" w:fill="auto"/>
            <w:vAlign w:val="center"/>
            <w:hideMark/>
          </w:tcPr>
          <w:p w:rsidR="00D0255F" w:rsidRPr="00B604C4" w:rsidRDefault="008D0843"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48</w:t>
            </w:r>
          </w:p>
        </w:tc>
        <w:tc>
          <w:tcPr>
            <w:tcW w:w="889" w:type="pct"/>
            <w:vMerge w:val="restart"/>
            <w:tcBorders>
              <w:top w:val="nil"/>
              <w:left w:val="single" w:sz="4" w:space="0" w:color="auto"/>
              <w:right w:val="single" w:sz="4" w:space="0" w:color="auto"/>
            </w:tcBorders>
            <w:shd w:val="clear" w:color="auto" w:fill="auto"/>
            <w:vAlign w:val="center"/>
            <w:hideMark/>
          </w:tcPr>
          <w:p w:rsidR="00D0255F" w:rsidRPr="007663C0" w:rsidRDefault="008D0843" w:rsidP="00540C53">
            <w:pPr>
              <w:widowControl/>
              <w:spacing w:line="560" w:lineRule="exact"/>
              <w:jc w:val="center"/>
              <w:rPr>
                <w:rFonts w:ascii="宋体" w:eastAsia="宋体" w:cs="宋体"/>
                <w:color w:val="000000"/>
                <w:kern w:val="0"/>
                <w:sz w:val="20"/>
                <w:szCs w:val="20"/>
              </w:rPr>
            </w:pPr>
            <w:r w:rsidRPr="00FE2873">
              <w:rPr>
                <w:rFonts w:ascii="宋体" w:eastAsia="宋体" w:cs="宋体" w:hint="eastAsia"/>
                <w:color w:val="000000"/>
                <w:kern w:val="0"/>
                <w:sz w:val="20"/>
                <w:szCs w:val="20"/>
              </w:rPr>
              <w:t>75</w:t>
            </w:r>
          </w:p>
        </w:tc>
      </w:tr>
      <w:tr w:rsidR="00ED3176" w:rsidRPr="00F372B3" w:rsidTr="001E0174">
        <w:trPr>
          <w:trHeight w:val="270"/>
        </w:trPr>
        <w:tc>
          <w:tcPr>
            <w:tcW w:w="1391" w:type="pct"/>
            <w:vMerge/>
            <w:tcBorders>
              <w:top w:val="nil"/>
              <w:left w:val="single" w:sz="4" w:space="0" w:color="auto"/>
              <w:right w:val="single" w:sz="4" w:space="0" w:color="auto"/>
            </w:tcBorders>
            <w:shd w:val="clear" w:color="auto" w:fill="auto"/>
            <w:vAlign w:val="center"/>
            <w:hideMark/>
          </w:tcPr>
          <w:p w:rsidR="00ED3176" w:rsidRPr="00F372B3" w:rsidRDefault="00ED3176"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ED3176" w:rsidRDefault="008D0843" w:rsidP="008D084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继承纠纷</w:t>
            </w:r>
          </w:p>
        </w:tc>
        <w:tc>
          <w:tcPr>
            <w:tcW w:w="677" w:type="pct"/>
            <w:tcBorders>
              <w:top w:val="nil"/>
              <w:left w:val="nil"/>
              <w:bottom w:val="single" w:sz="4" w:space="0" w:color="auto"/>
              <w:right w:val="single" w:sz="4" w:space="0" w:color="auto"/>
            </w:tcBorders>
            <w:shd w:val="clear" w:color="auto" w:fill="auto"/>
            <w:vAlign w:val="center"/>
            <w:hideMark/>
          </w:tcPr>
          <w:p w:rsidR="00ED3176" w:rsidRDefault="008D0843"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8</w:t>
            </w:r>
          </w:p>
        </w:tc>
        <w:tc>
          <w:tcPr>
            <w:tcW w:w="889" w:type="pct"/>
            <w:vMerge/>
            <w:tcBorders>
              <w:top w:val="nil"/>
              <w:left w:val="single" w:sz="4" w:space="0" w:color="auto"/>
              <w:right w:val="single" w:sz="4" w:space="0" w:color="auto"/>
            </w:tcBorders>
            <w:shd w:val="clear" w:color="auto" w:fill="auto"/>
            <w:vAlign w:val="center"/>
            <w:hideMark/>
          </w:tcPr>
          <w:p w:rsidR="00ED3176" w:rsidRPr="007663C0" w:rsidRDefault="00ED3176" w:rsidP="00540C53">
            <w:pPr>
              <w:widowControl/>
              <w:spacing w:line="560" w:lineRule="exact"/>
              <w:jc w:val="center"/>
              <w:rPr>
                <w:rFonts w:ascii="宋体" w:eastAsia="宋体" w:cs="宋体"/>
                <w:color w:val="000000"/>
                <w:kern w:val="0"/>
                <w:sz w:val="20"/>
                <w:szCs w:val="20"/>
              </w:rPr>
            </w:pPr>
          </w:p>
        </w:tc>
      </w:tr>
      <w:tr w:rsidR="00ED3176" w:rsidRPr="00F372B3" w:rsidTr="001E0174">
        <w:trPr>
          <w:trHeight w:val="270"/>
        </w:trPr>
        <w:tc>
          <w:tcPr>
            <w:tcW w:w="1391" w:type="pct"/>
            <w:vMerge/>
            <w:tcBorders>
              <w:top w:val="nil"/>
              <w:left w:val="single" w:sz="4" w:space="0" w:color="auto"/>
              <w:right w:val="single" w:sz="4" w:space="0" w:color="auto"/>
            </w:tcBorders>
            <w:shd w:val="clear" w:color="auto" w:fill="auto"/>
            <w:vAlign w:val="center"/>
            <w:hideMark/>
          </w:tcPr>
          <w:p w:rsidR="00ED3176" w:rsidRPr="00F372B3" w:rsidRDefault="00ED3176"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ED3176" w:rsidRDefault="00ED3176"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抚养费纠纷</w:t>
            </w:r>
          </w:p>
        </w:tc>
        <w:tc>
          <w:tcPr>
            <w:tcW w:w="677" w:type="pct"/>
            <w:tcBorders>
              <w:top w:val="nil"/>
              <w:left w:val="nil"/>
              <w:bottom w:val="single" w:sz="4" w:space="0" w:color="auto"/>
              <w:right w:val="single" w:sz="4" w:space="0" w:color="auto"/>
            </w:tcBorders>
            <w:shd w:val="clear" w:color="auto" w:fill="auto"/>
            <w:vAlign w:val="center"/>
            <w:hideMark/>
          </w:tcPr>
          <w:p w:rsidR="00ED3176" w:rsidRDefault="008D0843"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7</w:t>
            </w:r>
          </w:p>
        </w:tc>
        <w:tc>
          <w:tcPr>
            <w:tcW w:w="889" w:type="pct"/>
            <w:vMerge/>
            <w:tcBorders>
              <w:top w:val="nil"/>
              <w:left w:val="single" w:sz="4" w:space="0" w:color="auto"/>
              <w:right w:val="single" w:sz="4" w:space="0" w:color="auto"/>
            </w:tcBorders>
            <w:shd w:val="clear" w:color="auto" w:fill="auto"/>
            <w:vAlign w:val="center"/>
            <w:hideMark/>
          </w:tcPr>
          <w:p w:rsidR="00ED3176" w:rsidRPr="007663C0" w:rsidRDefault="00ED3176" w:rsidP="00540C53">
            <w:pPr>
              <w:widowControl/>
              <w:spacing w:line="560" w:lineRule="exact"/>
              <w:jc w:val="center"/>
              <w:rPr>
                <w:rFonts w:ascii="宋体" w:eastAsia="宋体" w:cs="宋体"/>
                <w:color w:val="000000"/>
                <w:kern w:val="0"/>
                <w:sz w:val="20"/>
                <w:szCs w:val="20"/>
              </w:rPr>
            </w:pPr>
          </w:p>
        </w:tc>
      </w:tr>
      <w:tr w:rsidR="00ED3176" w:rsidRPr="00F372B3" w:rsidTr="001E0174">
        <w:trPr>
          <w:trHeight w:val="270"/>
        </w:trPr>
        <w:tc>
          <w:tcPr>
            <w:tcW w:w="1391" w:type="pct"/>
            <w:vMerge/>
            <w:tcBorders>
              <w:top w:val="nil"/>
              <w:left w:val="single" w:sz="4" w:space="0" w:color="auto"/>
              <w:right w:val="single" w:sz="4" w:space="0" w:color="auto"/>
            </w:tcBorders>
            <w:shd w:val="clear" w:color="auto" w:fill="auto"/>
            <w:vAlign w:val="center"/>
            <w:hideMark/>
          </w:tcPr>
          <w:p w:rsidR="00ED3176" w:rsidRPr="00F372B3" w:rsidRDefault="00ED3176"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ED3176" w:rsidRDefault="008D0843"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离婚后财产纠纷</w:t>
            </w:r>
          </w:p>
        </w:tc>
        <w:tc>
          <w:tcPr>
            <w:tcW w:w="677" w:type="pct"/>
            <w:tcBorders>
              <w:top w:val="nil"/>
              <w:left w:val="nil"/>
              <w:bottom w:val="single" w:sz="4" w:space="0" w:color="auto"/>
              <w:right w:val="single" w:sz="4" w:space="0" w:color="auto"/>
            </w:tcBorders>
            <w:shd w:val="clear" w:color="auto" w:fill="auto"/>
            <w:vAlign w:val="center"/>
            <w:hideMark/>
          </w:tcPr>
          <w:p w:rsidR="00ED3176" w:rsidRDefault="008D0843"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6</w:t>
            </w:r>
          </w:p>
        </w:tc>
        <w:tc>
          <w:tcPr>
            <w:tcW w:w="889" w:type="pct"/>
            <w:vMerge/>
            <w:tcBorders>
              <w:top w:val="nil"/>
              <w:left w:val="single" w:sz="4" w:space="0" w:color="auto"/>
              <w:right w:val="single" w:sz="4" w:space="0" w:color="auto"/>
            </w:tcBorders>
            <w:shd w:val="clear" w:color="auto" w:fill="auto"/>
            <w:vAlign w:val="center"/>
            <w:hideMark/>
          </w:tcPr>
          <w:p w:rsidR="00ED3176" w:rsidRPr="007663C0" w:rsidRDefault="00ED3176" w:rsidP="00540C53">
            <w:pPr>
              <w:widowControl/>
              <w:spacing w:line="560" w:lineRule="exact"/>
              <w:jc w:val="center"/>
              <w:rPr>
                <w:rFonts w:ascii="宋体" w:eastAsia="宋体" w:cs="宋体"/>
                <w:color w:val="000000"/>
                <w:kern w:val="0"/>
                <w:sz w:val="20"/>
                <w:szCs w:val="20"/>
              </w:rPr>
            </w:pPr>
          </w:p>
        </w:tc>
      </w:tr>
      <w:tr w:rsidR="00ED3176" w:rsidRPr="00F372B3" w:rsidTr="001E0174">
        <w:trPr>
          <w:trHeight w:val="270"/>
        </w:trPr>
        <w:tc>
          <w:tcPr>
            <w:tcW w:w="1391" w:type="pct"/>
            <w:vMerge/>
            <w:tcBorders>
              <w:top w:val="nil"/>
              <w:left w:val="single" w:sz="4" w:space="0" w:color="auto"/>
              <w:right w:val="single" w:sz="4" w:space="0" w:color="auto"/>
            </w:tcBorders>
            <w:shd w:val="clear" w:color="auto" w:fill="auto"/>
            <w:vAlign w:val="center"/>
            <w:hideMark/>
          </w:tcPr>
          <w:p w:rsidR="00ED3176" w:rsidRPr="00F372B3" w:rsidRDefault="00ED3176"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ED3176" w:rsidRDefault="00ED3176"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抚养纠纷</w:t>
            </w:r>
          </w:p>
        </w:tc>
        <w:tc>
          <w:tcPr>
            <w:tcW w:w="677" w:type="pct"/>
            <w:tcBorders>
              <w:top w:val="nil"/>
              <w:left w:val="nil"/>
              <w:bottom w:val="single" w:sz="4" w:space="0" w:color="auto"/>
              <w:right w:val="single" w:sz="4" w:space="0" w:color="auto"/>
            </w:tcBorders>
            <w:shd w:val="clear" w:color="auto" w:fill="auto"/>
            <w:vAlign w:val="center"/>
            <w:hideMark/>
          </w:tcPr>
          <w:p w:rsidR="00ED3176" w:rsidRDefault="008D0843"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3</w:t>
            </w:r>
          </w:p>
        </w:tc>
        <w:tc>
          <w:tcPr>
            <w:tcW w:w="889" w:type="pct"/>
            <w:vMerge/>
            <w:tcBorders>
              <w:top w:val="nil"/>
              <w:left w:val="single" w:sz="4" w:space="0" w:color="auto"/>
              <w:right w:val="single" w:sz="4" w:space="0" w:color="auto"/>
            </w:tcBorders>
            <w:shd w:val="clear" w:color="auto" w:fill="auto"/>
            <w:vAlign w:val="center"/>
            <w:hideMark/>
          </w:tcPr>
          <w:p w:rsidR="00ED3176" w:rsidRPr="007663C0" w:rsidRDefault="00ED3176" w:rsidP="00540C53">
            <w:pPr>
              <w:widowControl/>
              <w:spacing w:line="560" w:lineRule="exact"/>
              <w:jc w:val="center"/>
              <w:rPr>
                <w:rFonts w:ascii="宋体" w:eastAsia="宋体" w:cs="宋体"/>
                <w:color w:val="000000"/>
                <w:kern w:val="0"/>
                <w:sz w:val="20"/>
                <w:szCs w:val="20"/>
              </w:rPr>
            </w:pPr>
          </w:p>
        </w:tc>
      </w:tr>
      <w:tr w:rsidR="00ED3176" w:rsidRPr="00F372B3" w:rsidTr="001E0174">
        <w:trPr>
          <w:trHeight w:val="270"/>
        </w:trPr>
        <w:tc>
          <w:tcPr>
            <w:tcW w:w="1391" w:type="pct"/>
            <w:vMerge/>
            <w:tcBorders>
              <w:top w:val="nil"/>
              <w:left w:val="single" w:sz="4" w:space="0" w:color="auto"/>
              <w:right w:val="single" w:sz="4" w:space="0" w:color="auto"/>
            </w:tcBorders>
            <w:shd w:val="clear" w:color="auto" w:fill="auto"/>
            <w:vAlign w:val="center"/>
            <w:hideMark/>
          </w:tcPr>
          <w:p w:rsidR="00ED3176" w:rsidRPr="00F372B3" w:rsidRDefault="00ED3176"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ED3176" w:rsidRDefault="00ED3176"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变更扶养关系纠纷</w:t>
            </w:r>
          </w:p>
        </w:tc>
        <w:tc>
          <w:tcPr>
            <w:tcW w:w="677" w:type="pct"/>
            <w:tcBorders>
              <w:top w:val="nil"/>
              <w:left w:val="nil"/>
              <w:bottom w:val="single" w:sz="4" w:space="0" w:color="auto"/>
              <w:right w:val="single" w:sz="4" w:space="0" w:color="auto"/>
            </w:tcBorders>
            <w:shd w:val="clear" w:color="auto" w:fill="auto"/>
            <w:vAlign w:val="center"/>
            <w:hideMark/>
          </w:tcPr>
          <w:p w:rsidR="00ED3176" w:rsidRDefault="008D0843"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2</w:t>
            </w:r>
          </w:p>
        </w:tc>
        <w:tc>
          <w:tcPr>
            <w:tcW w:w="889" w:type="pct"/>
            <w:vMerge/>
            <w:tcBorders>
              <w:top w:val="nil"/>
              <w:left w:val="single" w:sz="4" w:space="0" w:color="auto"/>
              <w:right w:val="single" w:sz="4" w:space="0" w:color="auto"/>
            </w:tcBorders>
            <w:shd w:val="clear" w:color="auto" w:fill="auto"/>
            <w:vAlign w:val="center"/>
            <w:hideMark/>
          </w:tcPr>
          <w:p w:rsidR="00ED3176" w:rsidRPr="007663C0" w:rsidRDefault="00ED3176" w:rsidP="00540C53">
            <w:pPr>
              <w:widowControl/>
              <w:spacing w:line="560" w:lineRule="exact"/>
              <w:jc w:val="center"/>
              <w:rPr>
                <w:rFonts w:ascii="宋体" w:eastAsia="宋体" w:cs="宋体"/>
                <w:color w:val="000000"/>
                <w:kern w:val="0"/>
                <w:sz w:val="20"/>
                <w:szCs w:val="20"/>
              </w:rPr>
            </w:pPr>
          </w:p>
        </w:tc>
      </w:tr>
      <w:tr w:rsidR="00D0255F" w:rsidRPr="00F372B3" w:rsidTr="001E0174">
        <w:trPr>
          <w:trHeight w:val="270"/>
        </w:trPr>
        <w:tc>
          <w:tcPr>
            <w:tcW w:w="1391" w:type="pct"/>
            <w:vMerge/>
            <w:tcBorders>
              <w:left w:val="single" w:sz="4" w:space="0" w:color="auto"/>
              <w:bottom w:val="single" w:sz="4" w:space="0" w:color="auto"/>
              <w:right w:val="single" w:sz="4" w:space="0" w:color="auto"/>
            </w:tcBorders>
            <w:shd w:val="clear" w:color="auto" w:fill="auto"/>
            <w:vAlign w:val="center"/>
            <w:hideMark/>
          </w:tcPr>
          <w:p w:rsidR="00D0255F" w:rsidRPr="00F372B3" w:rsidRDefault="00D0255F"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D0255F" w:rsidRDefault="00ED3176"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分家析产纠纷</w:t>
            </w:r>
          </w:p>
        </w:tc>
        <w:tc>
          <w:tcPr>
            <w:tcW w:w="677" w:type="pct"/>
            <w:tcBorders>
              <w:top w:val="nil"/>
              <w:left w:val="nil"/>
              <w:bottom w:val="single" w:sz="4" w:space="0" w:color="auto"/>
              <w:right w:val="single" w:sz="4" w:space="0" w:color="auto"/>
            </w:tcBorders>
            <w:shd w:val="clear" w:color="auto" w:fill="auto"/>
            <w:vAlign w:val="center"/>
            <w:hideMark/>
          </w:tcPr>
          <w:p w:rsidR="00D0255F" w:rsidRDefault="00ED3176"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1</w:t>
            </w:r>
          </w:p>
        </w:tc>
        <w:tc>
          <w:tcPr>
            <w:tcW w:w="889" w:type="pct"/>
            <w:vMerge/>
            <w:tcBorders>
              <w:left w:val="single" w:sz="4" w:space="0" w:color="auto"/>
              <w:bottom w:val="single" w:sz="4" w:space="0" w:color="auto"/>
              <w:right w:val="single" w:sz="4" w:space="0" w:color="auto"/>
            </w:tcBorders>
            <w:shd w:val="clear" w:color="auto" w:fill="auto"/>
            <w:vAlign w:val="center"/>
            <w:hideMark/>
          </w:tcPr>
          <w:p w:rsidR="00D0255F" w:rsidRPr="007663C0" w:rsidRDefault="00D0255F" w:rsidP="00540C53">
            <w:pPr>
              <w:widowControl/>
              <w:spacing w:line="560" w:lineRule="exact"/>
              <w:jc w:val="center"/>
              <w:rPr>
                <w:rFonts w:ascii="宋体" w:eastAsia="宋体" w:cs="宋体"/>
                <w:color w:val="000000"/>
                <w:kern w:val="0"/>
                <w:sz w:val="20"/>
                <w:szCs w:val="20"/>
              </w:rPr>
            </w:pPr>
          </w:p>
        </w:tc>
      </w:tr>
      <w:tr w:rsidR="008176AC" w:rsidRPr="00F372B3" w:rsidTr="00131DB6">
        <w:trPr>
          <w:trHeight w:val="270"/>
        </w:trPr>
        <w:tc>
          <w:tcPr>
            <w:tcW w:w="1391" w:type="pct"/>
            <w:vMerge w:val="restart"/>
            <w:tcBorders>
              <w:top w:val="nil"/>
              <w:left w:val="single" w:sz="4" w:space="0" w:color="auto"/>
              <w:bottom w:val="single" w:sz="4" w:space="0" w:color="auto"/>
              <w:right w:val="single" w:sz="4" w:space="0" w:color="auto"/>
            </w:tcBorders>
            <w:shd w:val="clear" w:color="auto" w:fill="auto"/>
            <w:vAlign w:val="center"/>
            <w:hideMark/>
          </w:tcPr>
          <w:p w:rsidR="008176AC" w:rsidRPr="00F372B3" w:rsidRDefault="008176AC" w:rsidP="00540C53">
            <w:pPr>
              <w:widowControl/>
              <w:spacing w:line="560" w:lineRule="exact"/>
              <w:jc w:val="center"/>
              <w:rPr>
                <w:rFonts w:ascii="宋体" w:eastAsia="宋体" w:cs="宋体"/>
                <w:color w:val="000000"/>
                <w:kern w:val="0"/>
                <w:sz w:val="20"/>
                <w:szCs w:val="20"/>
              </w:rPr>
            </w:pPr>
            <w:r w:rsidRPr="00F372B3">
              <w:rPr>
                <w:rFonts w:ascii="宋体" w:eastAsia="宋体" w:cs="宋体" w:hint="eastAsia"/>
                <w:color w:val="000000"/>
                <w:kern w:val="0"/>
                <w:sz w:val="20"/>
                <w:szCs w:val="20"/>
              </w:rPr>
              <w:t>物权纠纷</w:t>
            </w:r>
          </w:p>
        </w:tc>
        <w:tc>
          <w:tcPr>
            <w:tcW w:w="2043" w:type="pct"/>
            <w:tcBorders>
              <w:top w:val="nil"/>
              <w:left w:val="nil"/>
              <w:bottom w:val="single" w:sz="4" w:space="0" w:color="auto"/>
              <w:right w:val="single" w:sz="4" w:space="0" w:color="auto"/>
            </w:tcBorders>
            <w:shd w:val="clear" w:color="auto" w:fill="auto"/>
            <w:vAlign w:val="center"/>
            <w:hideMark/>
          </w:tcPr>
          <w:p w:rsidR="008176AC" w:rsidRPr="00B604C4" w:rsidRDefault="00195FE4" w:rsidP="00195FE4">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18"/>
                <w:szCs w:val="18"/>
              </w:rPr>
              <w:t>占有物返还纠纷</w:t>
            </w:r>
          </w:p>
        </w:tc>
        <w:tc>
          <w:tcPr>
            <w:tcW w:w="677" w:type="pct"/>
            <w:tcBorders>
              <w:top w:val="nil"/>
              <w:left w:val="nil"/>
              <w:bottom w:val="single" w:sz="4" w:space="0" w:color="auto"/>
              <w:right w:val="single" w:sz="4" w:space="0" w:color="auto"/>
            </w:tcBorders>
            <w:shd w:val="clear" w:color="auto" w:fill="auto"/>
            <w:vAlign w:val="center"/>
            <w:hideMark/>
          </w:tcPr>
          <w:p w:rsidR="008176AC" w:rsidRPr="00B604C4" w:rsidRDefault="00195FE4"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8</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rsidR="008176AC" w:rsidRPr="007663C0" w:rsidRDefault="008C4825" w:rsidP="00540C53">
            <w:pPr>
              <w:widowControl/>
              <w:spacing w:line="560" w:lineRule="exact"/>
              <w:jc w:val="center"/>
              <w:rPr>
                <w:rFonts w:ascii="宋体" w:eastAsia="宋体" w:cs="宋体"/>
                <w:color w:val="000000"/>
                <w:kern w:val="0"/>
                <w:sz w:val="20"/>
                <w:szCs w:val="20"/>
              </w:rPr>
            </w:pPr>
            <w:r w:rsidRPr="00FE2873">
              <w:rPr>
                <w:rFonts w:ascii="宋体" w:eastAsia="宋体" w:cs="宋体" w:hint="eastAsia"/>
                <w:color w:val="000000"/>
                <w:kern w:val="0"/>
                <w:sz w:val="20"/>
                <w:szCs w:val="20"/>
              </w:rPr>
              <w:t>28</w:t>
            </w:r>
          </w:p>
        </w:tc>
      </w:tr>
      <w:tr w:rsidR="008176AC" w:rsidRPr="00F372B3" w:rsidTr="00131DB6">
        <w:trPr>
          <w:trHeight w:val="270"/>
        </w:trPr>
        <w:tc>
          <w:tcPr>
            <w:tcW w:w="1391" w:type="pct"/>
            <w:vMerge/>
            <w:tcBorders>
              <w:top w:val="nil"/>
              <w:left w:val="single" w:sz="4" w:space="0" w:color="auto"/>
              <w:bottom w:val="single" w:sz="4" w:space="0" w:color="auto"/>
              <w:right w:val="single" w:sz="4" w:space="0" w:color="auto"/>
            </w:tcBorders>
            <w:vAlign w:val="center"/>
            <w:hideMark/>
          </w:tcPr>
          <w:p w:rsidR="008176AC" w:rsidRPr="00F372B3" w:rsidRDefault="008176AC"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8176AC" w:rsidRPr="00B604C4" w:rsidRDefault="00195FE4" w:rsidP="00540C53">
            <w:pPr>
              <w:widowControl/>
              <w:spacing w:line="560" w:lineRule="exact"/>
              <w:jc w:val="center"/>
              <w:rPr>
                <w:rFonts w:ascii="宋体" w:eastAsia="宋体" w:cs="宋体"/>
                <w:color w:val="000000" w:themeColor="text1"/>
                <w:kern w:val="0"/>
                <w:sz w:val="18"/>
                <w:szCs w:val="18"/>
              </w:rPr>
            </w:pPr>
            <w:r w:rsidRPr="00B604C4">
              <w:rPr>
                <w:rFonts w:ascii="宋体" w:eastAsia="宋体" w:cs="宋体" w:hint="eastAsia"/>
                <w:color w:val="000000" w:themeColor="text1"/>
                <w:kern w:val="0"/>
                <w:sz w:val="18"/>
                <w:szCs w:val="18"/>
              </w:rPr>
              <w:t>财产损害赔偿纠纷</w:t>
            </w:r>
          </w:p>
        </w:tc>
        <w:tc>
          <w:tcPr>
            <w:tcW w:w="677" w:type="pct"/>
            <w:tcBorders>
              <w:top w:val="nil"/>
              <w:left w:val="nil"/>
              <w:bottom w:val="single" w:sz="4" w:space="0" w:color="auto"/>
              <w:right w:val="single" w:sz="4" w:space="0" w:color="auto"/>
            </w:tcBorders>
            <w:shd w:val="clear" w:color="auto" w:fill="auto"/>
            <w:vAlign w:val="center"/>
            <w:hideMark/>
          </w:tcPr>
          <w:p w:rsidR="008176AC" w:rsidRPr="00B604C4" w:rsidRDefault="00195FE4"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7</w:t>
            </w:r>
          </w:p>
        </w:tc>
        <w:tc>
          <w:tcPr>
            <w:tcW w:w="889" w:type="pct"/>
            <w:vMerge/>
            <w:tcBorders>
              <w:top w:val="nil"/>
              <w:left w:val="single" w:sz="4" w:space="0" w:color="auto"/>
              <w:bottom w:val="single" w:sz="4" w:space="0" w:color="auto"/>
              <w:right w:val="single" w:sz="4" w:space="0" w:color="auto"/>
            </w:tcBorders>
            <w:vAlign w:val="center"/>
            <w:hideMark/>
          </w:tcPr>
          <w:p w:rsidR="008176AC" w:rsidRPr="00F372B3" w:rsidRDefault="008176AC" w:rsidP="00540C53">
            <w:pPr>
              <w:widowControl/>
              <w:spacing w:line="560" w:lineRule="exact"/>
              <w:jc w:val="center"/>
              <w:rPr>
                <w:rFonts w:ascii="宋体" w:eastAsia="宋体" w:cs="宋体"/>
                <w:color w:val="000000"/>
                <w:kern w:val="0"/>
                <w:sz w:val="20"/>
                <w:szCs w:val="20"/>
              </w:rPr>
            </w:pPr>
          </w:p>
        </w:tc>
      </w:tr>
      <w:tr w:rsidR="001F5EA9" w:rsidRPr="00F372B3" w:rsidTr="00131DB6">
        <w:trPr>
          <w:trHeight w:val="270"/>
        </w:trPr>
        <w:tc>
          <w:tcPr>
            <w:tcW w:w="1391" w:type="pct"/>
            <w:vMerge/>
            <w:tcBorders>
              <w:top w:val="nil"/>
              <w:left w:val="single" w:sz="4" w:space="0" w:color="auto"/>
              <w:bottom w:val="single" w:sz="4" w:space="0" w:color="auto"/>
              <w:right w:val="single" w:sz="4" w:space="0" w:color="auto"/>
            </w:tcBorders>
            <w:vAlign w:val="center"/>
            <w:hideMark/>
          </w:tcPr>
          <w:p w:rsidR="001F5EA9" w:rsidRPr="00F372B3" w:rsidRDefault="001F5EA9"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1F5EA9" w:rsidRDefault="001F5EA9" w:rsidP="001F5EA9">
            <w:pPr>
              <w:widowControl/>
              <w:spacing w:line="560" w:lineRule="exact"/>
              <w:jc w:val="center"/>
              <w:rPr>
                <w:rFonts w:ascii="宋体" w:eastAsia="宋体" w:cs="宋体"/>
                <w:color w:val="000000" w:themeColor="text1"/>
                <w:kern w:val="0"/>
                <w:sz w:val="18"/>
                <w:szCs w:val="18"/>
              </w:rPr>
            </w:pPr>
            <w:r>
              <w:rPr>
                <w:rFonts w:ascii="宋体" w:eastAsia="宋体" w:cs="宋体" w:hint="eastAsia"/>
                <w:color w:val="000000" w:themeColor="text1"/>
                <w:kern w:val="0"/>
                <w:sz w:val="18"/>
                <w:szCs w:val="18"/>
              </w:rPr>
              <w:t>土地承包经营权纠纷</w:t>
            </w:r>
          </w:p>
        </w:tc>
        <w:tc>
          <w:tcPr>
            <w:tcW w:w="677" w:type="pct"/>
            <w:tcBorders>
              <w:top w:val="nil"/>
              <w:left w:val="nil"/>
              <w:bottom w:val="single" w:sz="4" w:space="0" w:color="auto"/>
              <w:right w:val="single" w:sz="4" w:space="0" w:color="auto"/>
            </w:tcBorders>
            <w:shd w:val="clear" w:color="auto" w:fill="auto"/>
            <w:vAlign w:val="center"/>
            <w:hideMark/>
          </w:tcPr>
          <w:p w:rsidR="001F5EA9" w:rsidRDefault="003634F7"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5</w:t>
            </w:r>
          </w:p>
        </w:tc>
        <w:tc>
          <w:tcPr>
            <w:tcW w:w="889" w:type="pct"/>
            <w:vMerge/>
            <w:tcBorders>
              <w:top w:val="nil"/>
              <w:left w:val="single" w:sz="4" w:space="0" w:color="auto"/>
              <w:bottom w:val="single" w:sz="4" w:space="0" w:color="auto"/>
              <w:right w:val="single" w:sz="4" w:space="0" w:color="auto"/>
            </w:tcBorders>
            <w:vAlign w:val="center"/>
            <w:hideMark/>
          </w:tcPr>
          <w:p w:rsidR="001F5EA9" w:rsidRPr="00F372B3" w:rsidRDefault="001F5EA9" w:rsidP="00540C53">
            <w:pPr>
              <w:widowControl/>
              <w:spacing w:line="560" w:lineRule="exact"/>
              <w:jc w:val="center"/>
              <w:rPr>
                <w:rFonts w:ascii="宋体" w:eastAsia="宋体" w:cs="宋体"/>
                <w:color w:val="000000"/>
                <w:kern w:val="0"/>
                <w:sz w:val="20"/>
                <w:szCs w:val="20"/>
              </w:rPr>
            </w:pPr>
          </w:p>
        </w:tc>
      </w:tr>
      <w:tr w:rsidR="00F2134F" w:rsidRPr="00F372B3" w:rsidTr="00131DB6">
        <w:trPr>
          <w:trHeight w:val="270"/>
        </w:trPr>
        <w:tc>
          <w:tcPr>
            <w:tcW w:w="1391" w:type="pct"/>
            <w:vMerge/>
            <w:tcBorders>
              <w:top w:val="nil"/>
              <w:left w:val="single" w:sz="4" w:space="0" w:color="auto"/>
              <w:bottom w:val="single" w:sz="4" w:space="0" w:color="auto"/>
              <w:right w:val="single" w:sz="4" w:space="0" w:color="auto"/>
            </w:tcBorders>
            <w:vAlign w:val="center"/>
            <w:hideMark/>
          </w:tcPr>
          <w:p w:rsidR="00F2134F" w:rsidRPr="00F372B3" w:rsidRDefault="00F2134F"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2134F" w:rsidRPr="009F4EB5" w:rsidRDefault="00195FE4" w:rsidP="00195FE4">
            <w:pPr>
              <w:widowControl/>
              <w:spacing w:line="560" w:lineRule="exact"/>
              <w:jc w:val="center"/>
              <w:rPr>
                <w:rFonts w:ascii="宋体" w:eastAsia="宋体" w:cs="宋体"/>
                <w:color w:val="000000" w:themeColor="text1"/>
                <w:kern w:val="0"/>
                <w:sz w:val="18"/>
                <w:szCs w:val="18"/>
              </w:rPr>
            </w:pPr>
            <w:r>
              <w:rPr>
                <w:rFonts w:ascii="宋体" w:eastAsia="宋体" w:cs="宋体" w:hint="eastAsia"/>
                <w:color w:val="000000" w:themeColor="text1"/>
                <w:kern w:val="0"/>
                <w:sz w:val="18"/>
                <w:szCs w:val="18"/>
              </w:rPr>
              <w:t>恢复原状纠纷</w:t>
            </w:r>
          </w:p>
        </w:tc>
        <w:tc>
          <w:tcPr>
            <w:tcW w:w="677" w:type="pct"/>
            <w:tcBorders>
              <w:top w:val="nil"/>
              <w:left w:val="nil"/>
              <w:bottom w:val="single" w:sz="4" w:space="0" w:color="auto"/>
              <w:right w:val="single" w:sz="4" w:space="0" w:color="auto"/>
            </w:tcBorders>
            <w:shd w:val="clear" w:color="auto" w:fill="auto"/>
            <w:vAlign w:val="center"/>
            <w:hideMark/>
          </w:tcPr>
          <w:p w:rsidR="00F2134F" w:rsidRDefault="00195FE4"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2</w:t>
            </w:r>
          </w:p>
        </w:tc>
        <w:tc>
          <w:tcPr>
            <w:tcW w:w="889" w:type="pct"/>
            <w:vMerge/>
            <w:tcBorders>
              <w:top w:val="nil"/>
              <w:left w:val="single" w:sz="4" w:space="0" w:color="auto"/>
              <w:bottom w:val="single" w:sz="4" w:space="0" w:color="auto"/>
              <w:right w:val="single" w:sz="4" w:space="0" w:color="auto"/>
            </w:tcBorders>
            <w:vAlign w:val="center"/>
            <w:hideMark/>
          </w:tcPr>
          <w:p w:rsidR="00F2134F" w:rsidRPr="00F372B3" w:rsidRDefault="00F2134F" w:rsidP="00540C53">
            <w:pPr>
              <w:widowControl/>
              <w:spacing w:line="560" w:lineRule="exact"/>
              <w:jc w:val="center"/>
              <w:rPr>
                <w:rFonts w:ascii="宋体" w:eastAsia="宋体" w:cs="宋体"/>
                <w:color w:val="000000"/>
                <w:kern w:val="0"/>
                <w:sz w:val="20"/>
                <w:szCs w:val="20"/>
              </w:rPr>
            </w:pPr>
          </w:p>
        </w:tc>
      </w:tr>
      <w:tr w:rsidR="008176AC" w:rsidRPr="00F372B3" w:rsidTr="00131DB6">
        <w:trPr>
          <w:trHeight w:val="270"/>
        </w:trPr>
        <w:tc>
          <w:tcPr>
            <w:tcW w:w="1391" w:type="pct"/>
            <w:vMerge/>
            <w:tcBorders>
              <w:top w:val="nil"/>
              <w:left w:val="single" w:sz="4" w:space="0" w:color="auto"/>
              <w:bottom w:val="single" w:sz="4" w:space="0" w:color="auto"/>
              <w:right w:val="single" w:sz="4" w:space="0" w:color="auto"/>
            </w:tcBorders>
            <w:vAlign w:val="center"/>
            <w:hideMark/>
          </w:tcPr>
          <w:p w:rsidR="008176AC" w:rsidRPr="00F372B3" w:rsidRDefault="008176AC"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8176AC" w:rsidRPr="00B604C4" w:rsidRDefault="00FD3C72"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18"/>
                <w:szCs w:val="18"/>
              </w:rPr>
              <w:t>物权</w:t>
            </w:r>
            <w:r w:rsidR="005C2E52" w:rsidRPr="009F4EB5">
              <w:rPr>
                <w:rFonts w:ascii="宋体" w:eastAsia="宋体" w:cs="宋体" w:hint="eastAsia"/>
                <w:color w:val="000000" w:themeColor="text1"/>
                <w:kern w:val="0"/>
                <w:sz w:val="18"/>
                <w:szCs w:val="18"/>
              </w:rPr>
              <w:t>确认纠纷</w:t>
            </w:r>
          </w:p>
        </w:tc>
        <w:tc>
          <w:tcPr>
            <w:tcW w:w="677" w:type="pct"/>
            <w:tcBorders>
              <w:top w:val="nil"/>
              <w:left w:val="nil"/>
              <w:bottom w:val="single" w:sz="4" w:space="0" w:color="auto"/>
              <w:right w:val="single" w:sz="4" w:space="0" w:color="auto"/>
            </w:tcBorders>
            <w:shd w:val="clear" w:color="auto" w:fill="auto"/>
            <w:vAlign w:val="center"/>
            <w:hideMark/>
          </w:tcPr>
          <w:p w:rsidR="008176AC" w:rsidRPr="00B604C4" w:rsidRDefault="00FD3C72"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1</w:t>
            </w:r>
          </w:p>
        </w:tc>
        <w:tc>
          <w:tcPr>
            <w:tcW w:w="889" w:type="pct"/>
            <w:vMerge/>
            <w:tcBorders>
              <w:top w:val="nil"/>
              <w:left w:val="single" w:sz="4" w:space="0" w:color="auto"/>
              <w:bottom w:val="single" w:sz="4" w:space="0" w:color="auto"/>
              <w:right w:val="single" w:sz="4" w:space="0" w:color="auto"/>
            </w:tcBorders>
            <w:vAlign w:val="center"/>
            <w:hideMark/>
          </w:tcPr>
          <w:p w:rsidR="008176AC" w:rsidRPr="00F372B3" w:rsidRDefault="008176AC" w:rsidP="00540C53">
            <w:pPr>
              <w:widowControl/>
              <w:spacing w:line="560" w:lineRule="exact"/>
              <w:jc w:val="center"/>
              <w:rPr>
                <w:rFonts w:ascii="宋体" w:eastAsia="宋体" w:cs="宋体"/>
                <w:color w:val="000000"/>
                <w:kern w:val="0"/>
                <w:sz w:val="20"/>
                <w:szCs w:val="20"/>
              </w:rPr>
            </w:pPr>
          </w:p>
        </w:tc>
      </w:tr>
      <w:tr w:rsidR="00195FE4" w:rsidRPr="00F372B3" w:rsidTr="00131DB6">
        <w:trPr>
          <w:trHeight w:val="270"/>
        </w:trPr>
        <w:tc>
          <w:tcPr>
            <w:tcW w:w="1391" w:type="pct"/>
            <w:vMerge/>
            <w:tcBorders>
              <w:top w:val="nil"/>
              <w:left w:val="single" w:sz="4" w:space="0" w:color="auto"/>
              <w:bottom w:val="single" w:sz="4" w:space="0" w:color="auto"/>
              <w:right w:val="single" w:sz="4" w:space="0" w:color="auto"/>
            </w:tcBorders>
            <w:vAlign w:val="center"/>
            <w:hideMark/>
          </w:tcPr>
          <w:p w:rsidR="00195FE4" w:rsidRPr="00F372B3" w:rsidRDefault="00195FE4"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195FE4" w:rsidRDefault="00195FE4" w:rsidP="00540C53">
            <w:pPr>
              <w:widowControl/>
              <w:spacing w:line="560" w:lineRule="exact"/>
              <w:jc w:val="center"/>
              <w:rPr>
                <w:rFonts w:ascii="宋体" w:eastAsia="宋体" w:cs="宋体"/>
                <w:color w:val="000000" w:themeColor="text1"/>
                <w:kern w:val="0"/>
                <w:sz w:val="18"/>
                <w:szCs w:val="18"/>
              </w:rPr>
            </w:pPr>
            <w:r>
              <w:rPr>
                <w:rFonts w:ascii="宋体" w:eastAsia="宋体" w:cs="宋体" w:hint="eastAsia"/>
                <w:color w:val="000000" w:themeColor="text1"/>
                <w:kern w:val="0"/>
                <w:sz w:val="18"/>
                <w:szCs w:val="18"/>
              </w:rPr>
              <w:t>相邻关系</w:t>
            </w:r>
            <w:r w:rsidRPr="009F4EB5">
              <w:rPr>
                <w:rFonts w:ascii="宋体" w:eastAsia="宋体" w:cs="宋体" w:hint="eastAsia"/>
                <w:color w:val="000000" w:themeColor="text1"/>
                <w:kern w:val="0"/>
                <w:sz w:val="18"/>
                <w:szCs w:val="18"/>
              </w:rPr>
              <w:t>纠纷</w:t>
            </w:r>
          </w:p>
        </w:tc>
        <w:tc>
          <w:tcPr>
            <w:tcW w:w="677" w:type="pct"/>
            <w:tcBorders>
              <w:top w:val="nil"/>
              <w:left w:val="nil"/>
              <w:bottom w:val="single" w:sz="4" w:space="0" w:color="auto"/>
              <w:right w:val="single" w:sz="4" w:space="0" w:color="auto"/>
            </w:tcBorders>
            <w:shd w:val="clear" w:color="auto" w:fill="auto"/>
            <w:vAlign w:val="center"/>
            <w:hideMark/>
          </w:tcPr>
          <w:p w:rsidR="00195FE4" w:rsidRDefault="00195FE4"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1</w:t>
            </w:r>
          </w:p>
        </w:tc>
        <w:tc>
          <w:tcPr>
            <w:tcW w:w="889" w:type="pct"/>
            <w:vMerge/>
            <w:tcBorders>
              <w:top w:val="nil"/>
              <w:left w:val="single" w:sz="4" w:space="0" w:color="auto"/>
              <w:bottom w:val="single" w:sz="4" w:space="0" w:color="auto"/>
              <w:right w:val="single" w:sz="4" w:space="0" w:color="auto"/>
            </w:tcBorders>
            <w:vAlign w:val="center"/>
            <w:hideMark/>
          </w:tcPr>
          <w:p w:rsidR="00195FE4" w:rsidRPr="00F372B3" w:rsidRDefault="00195FE4" w:rsidP="00540C53">
            <w:pPr>
              <w:widowControl/>
              <w:spacing w:line="560" w:lineRule="exact"/>
              <w:jc w:val="center"/>
              <w:rPr>
                <w:rFonts w:ascii="宋体" w:eastAsia="宋体" w:cs="宋体"/>
                <w:color w:val="000000"/>
                <w:kern w:val="0"/>
                <w:sz w:val="20"/>
                <w:szCs w:val="20"/>
              </w:rPr>
            </w:pPr>
          </w:p>
        </w:tc>
      </w:tr>
      <w:tr w:rsidR="008C4825" w:rsidRPr="00F372B3" w:rsidTr="00131DB6">
        <w:trPr>
          <w:trHeight w:val="270"/>
        </w:trPr>
        <w:tc>
          <w:tcPr>
            <w:tcW w:w="1391" w:type="pct"/>
            <w:vMerge/>
            <w:tcBorders>
              <w:top w:val="nil"/>
              <w:left w:val="single" w:sz="4" w:space="0" w:color="auto"/>
              <w:bottom w:val="single" w:sz="4" w:space="0" w:color="auto"/>
              <w:right w:val="single" w:sz="4" w:space="0" w:color="auto"/>
            </w:tcBorders>
            <w:vAlign w:val="center"/>
            <w:hideMark/>
          </w:tcPr>
          <w:p w:rsidR="008C4825" w:rsidRPr="00F372B3" w:rsidRDefault="008C4825"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8C4825" w:rsidRDefault="008C4825" w:rsidP="00540C53">
            <w:pPr>
              <w:widowControl/>
              <w:spacing w:line="560" w:lineRule="exact"/>
              <w:jc w:val="center"/>
              <w:rPr>
                <w:rFonts w:ascii="宋体" w:eastAsia="宋体" w:cs="宋体"/>
                <w:color w:val="000000" w:themeColor="text1"/>
                <w:kern w:val="0"/>
                <w:sz w:val="18"/>
                <w:szCs w:val="18"/>
              </w:rPr>
            </w:pPr>
            <w:r>
              <w:rPr>
                <w:rFonts w:ascii="宋体" w:eastAsia="宋体" w:cs="宋体" w:hint="eastAsia"/>
                <w:color w:val="000000" w:themeColor="text1"/>
                <w:kern w:val="0"/>
                <w:sz w:val="18"/>
                <w:szCs w:val="18"/>
              </w:rPr>
              <w:t>所有权确认纠纷</w:t>
            </w:r>
          </w:p>
        </w:tc>
        <w:tc>
          <w:tcPr>
            <w:tcW w:w="677" w:type="pct"/>
            <w:tcBorders>
              <w:top w:val="nil"/>
              <w:left w:val="nil"/>
              <w:bottom w:val="single" w:sz="4" w:space="0" w:color="auto"/>
              <w:right w:val="single" w:sz="4" w:space="0" w:color="auto"/>
            </w:tcBorders>
            <w:shd w:val="clear" w:color="auto" w:fill="auto"/>
            <w:vAlign w:val="center"/>
            <w:hideMark/>
          </w:tcPr>
          <w:p w:rsidR="008C4825" w:rsidRDefault="008C4825"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1</w:t>
            </w:r>
          </w:p>
        </w:tc>
        <w:tc>
          <w:tcPr>
            <w:tcW w:w="889" w:type="pct"/>
            <w:vMerge/>
            <w:tcBorders>
              <w:top w:val="nil"/>
              <w:left w:val="single" w:sz="4" w:space="0" w:color="auto"/>
              <w:bottom w:val="single" w:sz="4" w:space="0" w:color="auto"/>
              <w:right w:val="single" w:sz="4" w:space="0" w:color="auto"/>
            </w:tcBorders>
            <w:vAlign w:val="center"/>
            <w:hideMark/>
          </w:tcPr>
          <w:p w:rsidR="008C4825" w:rsidRPr="00F372B3" w:rsidRDefault="008C4825" w:rsidP="00540C53">
            <w:pPr>
              <w:widowControl/>
              <w:spacing w:line="560" w:lineRule="exact"/>
              <w:jc w:val="center"/>
              <w:rPr>
                <w:rFonts w:ascii="宋体" w:eastAsia="宋体" w:cs="宋体"/>
                <w:color w:val="000000"/>
                <w:kern w:val="0"/>
                <w:sz w:val="20"/>
                <w:szCs w:val="20"/>
              </w:rPr>
            </w:pPr>
          </w:p>
        </w:tc>
      </w:tr>
      <w:tr w:rsidR="00195FE4" w:rsidRPr="00F372B3" w:rsidTr="00131DB6">
        <w:trPr>
          <w:trHeight w:val="270"/>
        </w:trPr>
        <w:tc>
          <w:tcPr>
            <w:tcW w:w="1391" w:type="pct"/>
            <w:vMerge/>
            <w:tcBorders>
              <w:top w:val="nil"/>
              <w:left w:val="single" w:sz="4" w:space="0" w:color="auto"/>
              <w:bottom w:val="single" w:sz="4" w:space="0" w:color="auto"/>
              <w:right w:val="single" w:sz="4" w:space="0" w:color="auto"/>
            </w:tcBorders>
            <w:vAlign w:val="center"/>
            <w:hideMark/>
          </w:tcPr>
          <w:p w:rsidR="00195FE4" w:rsidRPr="00F372B3" w:rsidRDefault="00195FE4"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195FE4" w:rsidRDefault="00195FE4" w:rsidP="00540C53">
            <w:pPr>
              <w:widowControl/>
              <w:spacing w:line="560" w:lineRule="exact"/>
              <w:jc w:val="center"/>
              <w:rPr>
                <w:rFonts w:ascii="宋体" w:eastAsia="宋体" w:cs="宋体"/>
                <w:color w:val="000000" w:themeColor="text1"/>
                <w:kern w:val="0"/>
                <w:sz w:val="18"/>
                <w:szCs w:val="18"/>
              </w:rPr>
            </w:pPr>
            <w:r>
              <w:rPr>
                <w:rFonts w:ascii="宋体" w:eastAsia="宋体" w:cs="宋体" w:hint="eastAsia"/>
                <w:color w:val="000000" w:themeColor="text1"/>
                <w:kern w:val="0"/>
                <w:sz w:val="18"/>
                <w:szCs w:val="18"/>
              </w:rPr>
              <w:t>排除妨害纠纷</w:t>
            </w:r>
          </w:p>
        </w:tc>
        <w:tc>
          <w:tcPr>
            <w:tcW w:w="677" w:type="pct"/>
            <w:tcBorders>
              <w:top w:val="nil"/>
              <w:left w:val="nil"/>
              <w:bottom w:val="single" w:sz="4" w:space="0" w:color="auto"/>
              <w:right w:val="single" w:sz="4" w:space="0" w:color="auto"/>
            </w:tcBorders>
            <w:shd w:val="clear" w:color="auto" w:fill="auto"/>
            <w:vAlign w:val="center"/>
            <w:hideMark/>
          </w:tcPr>
          <w:p w:rsidR="00195FE4" w:rsidRDefault="00195FE4"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1</w:t>
            </w:r>
          </w:p>
        </w:tc>
        <w:tc>
          <w:tcPr>
            <w:tcW w:w="889" w:type="pct"/>
            <w:vMerge/>
            <w:tcBorders>
              <w:top w:val="nil"/>
              <w:left w:val="single" w:sz="4" w:space="0" w:color="auto"/>
              <w:bottom w:val="single" w:sz="4" w:space="0" w:color="auto"/>
              <w:right w:val="single" w:sz="4" w:space="0" w:color="auto"/>
            </w:tcBorders>
            <w:vAlign w:val="center"/>
            <w:hideMark/>
          </w:tcPr>
          <w:p w:rsidR="00195FE4" w:rsidRPr="00F372B3" w:rsidRDefault="00195FE4" w:rsidP="00540C53">
            <w:pPr>
              <w:widowControl/>
              <w:spacing w:line="560" w:lineRule="exact"/>
              <w:jc w:val="center"/>
              <w:rPr>
                <w:rFonts w:ascii="宋体" w:eastAsia="宋体" w:cs="宋体"/>
                <w:color w:val="000000"/>
                <w:kern w:val="0"/>
                <w:sz w:val="20"/>
                <w:szCs w:val="20"/>
              </w:rPr>
            </w:pPr>
          </w:p>
        </w:tc>
      </w:tr>
      <w:tr w:rsidR="00F2134F" w:rsidRPr="00F372B3" w:rsidTr="00131DB6">
        <w:trPr>
          <w:trHeight w:val="270"/>
        </w:trPr>
        <w:tc>
          <w:tcPr>
            <w:tcW w:w="1391" w:type="pct"/>
            <w:vMerge/>
            <w:tcBorders>
              <w:top w:val="nil"/>
              <w:left w:val="single" w:sz="4" w:space="0" w:color="auto"/>
              <w:bottom w:val="single" w:sz="4" w:space="0" w:color="auto"/>
              <w:right w:val="single" w:sz="4" w:space="0" w:color="auto"/>
            </w:tcBorders>
            <w:vAlign w:val="center"/>
            <w:hideMark/>
          </w:tcPr>
          <w:p w:rsidR="00F2134F" w:rsidRPr="00F372B3" w:rsidRDefault="00F2134F"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2134F" w:rsidRPr="009F4EB5" w:rsidRDefault="00FD3C72" w:rsidP="00540C53">
            <w:pPr>
              <w:widowControl/>
              <w:spacing w:line="560" w:lineRule="exact"/>
              <w:jc w:val="center"/>
              <w:rPr>
                <w:rFonts w:ascii="宋体" w:eastAsia="宋体" w:cs="宋体"/>
                <w:color w:val="000000" w:themeColor="text1"/>
                <w:kern w:val="0"/>
                <w:sz w:val="18"/>
                <w:szCs w:val="18"/>
              </w:rPr>
            </w:pPr>
            <w:r>
              <w:rPr>
                <w:rFonts w:ascii="宋体" w:eastAsia="宋体" w:cs="宋体" w:hint="eastAsia"/>
                <w:color w:val="000000" w:themeColor="text1"/>
                <w:kern w:val="0"/>
                <w:sz w:val="18"/>
                <w:szCs w:val="18"/>
              </w:rPr>
              <w:t>物权保护</w:t>
            </w:r>
            <w:r w:rsidR="00F2134F">
              <w:rPr>
                <w:rFonts w:ascii="宋体" w:eastAsia="宋体" w:cs="宋体" w:hint="eastAsia"/>
                <w:color w:val="000000" w:themeColor="text1"/>
                <w:kern w:val="0"/>
                <w:sz w:val="18"/>
                <w:szCs w:val="18"/>
              </w:rPr>
              <w:t>纠纷</w:t>
            </w:r>
          </w:p>
        </w:tc>
        <w:tc>
          <w:tcPr>
            <w:tcW w:w="677" w:type="pct"/>
            <w:tcBorders>
              <w:top w:val="nil"/>
              <w:left w:val="nil"/>
              <w:bottom w:val="single" w:sz="4" w:space="0" w:color="auto"/>
              <w:right w:val="single" w:sz="4" w:space="0" w:color="auto"/>
            </w:tcBorders>
            <w:shd w:val="clear" w:color="auto" w:fill="auto"/>
            <w:vAlign w:val="center"/>
            <w:hideMark/>
          </w:tcPr>
          <w:p w:rsidR="00F2134F" w:rsidRDefault="00FD3C72"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1</w:t>
            </w:r>
          </w:p>
        </w:tc>
        <w:tc>
          <w:tcPr>
            <w:tcW w:w="889" w:type="pct"/>
            <w:vMerge/>
            <w:tcBorders>
              <w:top w:val="nil"/>
              <w:left w:val="single" w:sz="4" w:space="0" w:color="auto"/>
              <w:bottom w:val="single" w:sz="4" w:space="0" w:color="auto"/>
              <w:right w:val="single" w:sz="4" w:space="0" w:color="auto"/>
            </w:tcBorders>
            <w:vAlign w:val="center"/>
            <w:hideMark/>
          </w:tcPr>
          <w:p w:rsidR="00F2134F" w:rsidRPr="00F372B3" w:rsidRDefault="00F2134F" w:rsidP="00540C53">
            <w:pPr>
              <w:widowControl/>
              <w:spacing w:line="560" w:lineRule="exact"/>
              <w:jc w:val="center"/>
              <w:rPr>
                <w:rFonts w:ascii="宋体" w:eastAsia="宋体" w:cs="宋体"/>
                <w:color w:val="000000"/>
                <w:kern w:val="0"/>
                <w:sz w:val="20"/>
                <w:szCs w:val="20"/>
              </w:rPr>
            </w:pPr>
          </w:p>
        </w:tc>
      </w:tr>
      <w:tr w:rsidR="008176AC" w:rsidRPr="00F372B3" w:rsidTr="00131DB6">
        <w:trPr>
          <w:trHeight w:val="270"/>
        </w:trPr>
        <w:tc>
          <w:tcPr>
            <w:tcW w:w="1391" w:type="pct"/>
            <w:vMerge/>
            <w:tcBorders>
              <w:top w:val="nil"/>
              <w:left w:val="single" w:sz="4" w:space="0" w:color="auto"/>
              <w:bottom w:val="single" w:sz="4" w:space="0" w:color="auto"/>
              <w:right w:val="single" w:sz="4" w:space="0" w:color="auto"/>
            </w:tcBorders>
            <w:vAlign w:val="center"/>
            <w:hideMark/>
          </w:tcPr>
          <w:p w:rsidR="008176AC" w:rsidRPr="00F372B3" w:rsidRDefault="008176AC"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8176AC" w:rsidRPr="009F4EB5" w:rsidRDefault="00FD3C72" w:rsidP="00540C53">
            <w:pPr>
              <w:widowControl/>
              <w:spacing w:line="560" w:lineRule="exact"/>
              <w:jc w:val="center"/>
              <w:rPr>
                <w:rFonts w:ascii="宋体" w:eastAsia="宋体" w:cs="宋体"/>
                <w:color w:val="000000" w:themeColor="text1"/>
                <w:kern w:val="0"/>
                <w:sz w:val="18"/>
                <w:szCs w:val="18"/>
              </w:rPr>
            </w:pPr>
            <w:r>
              <w:rPr>
                <w:rFonts w:ascii="宋体" w:eastAsia="宋体" w:cs="宋体" w:hint="eastAsia"/>
                <w:color w:val="000000" w:themeColor="text1"/>
                <w:kern w:val="0"/>
                <w:sz w:val="18"/>
                <w:szCs w:val="18"/>
              </w:rPr>
              <w:t>物权</w:t>
            </w:r>
            <w:r w:rsidR="005C2E52" w:rsidRPr="009F4EB5">
              <w:rPr>
                <w:rFonts w:ascii="宋体" w:eastAsia="宋体" w:cs="宋体" w:hint="eastAsia"/>
                <w:color w:val="000000" w:themeColor="text1"/>
                <w:kern w:val="0"/>
                <w:sz w:val="18"/>
                <w:szCs w:val="18"/>
              </w:rPr>
              <w:t>纠纷</w:t>
            </w:r>
          </w:p>
        </w:tc>
        <w:tc>
          <w:tcPr>
            <w:tcW w:w="677" w:type="pct"/>
            <w:tcBorders>
              <w:top w:val="nil"/>
              <w:left w:val="nil"/>
              <w:bottom w:val="single" w:sz="4" w:space="0" w:color="auto"/>
              <w:right w:val="single" w:sz="4" w:space="0" w:color="auto"/>
            </w:tcBorders>
            <w:shd w:val="clear" w:color="auto" w:fill="auto"/>
            <w:vAlign w:val="center"/>
            <w:hideMark/>
          </w:tcPr>
          <w:p w:rsidR="008176AC" w:rsidRPr="009F4EB5" w:rsidRDefault="005C2E52"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1</w:t>
            </w:r>
          </w:p>
        </w:tc>
        <w:tc>
          <w:tcPr>
            <w:tcW w:w="889" w:type="pct"/>
            <w:vMerge/>
            <w:tcBorders>
              <w:top w:val="nil"/>
              <w:left w:val="single" w:sz="4" w:space="0" w:color="auto"/>
              <w:bottom w:val="single" w:sz="4" w:space="0" w:color="auto"/>
              <w:right w:val="single" w:sz="4" w:space="0" w:color="auto"/>
            </w:tcBorders>
            <w:vAlign w:val="center"/>
            <w:hideMark/>
          </w:tcPr>
          <w:p w:rsidR="008176AC" w:rsidRPr="00F372B3" w:rsidRDefault="008176AC"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val="restart"/>
            <w:tcBorders>
              <w:top w:val="nil"/>
              <w:left w:val="single" w:sz="4" w:space="0" w:color="auto"/>
              <w:bottom w:val="single" w:sz="4" w:space="0" w:color="auto"/>
              <w:right w:val="single" w:sz="4" w:space="0" w:color="auto"/>
            </w:tcBorders>
            <w:shd w:val="clear" w:color="auto" w:fill="auto"/>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r w:rsidRPr="00F372B3">
              <w:rPr>
                <w:rFonts w:ascii="宋体" w:eastAsia="宋体" w:cs="宋体" w:hint="eastAsia"/>
                <w:color w:val="000000"/>
                <w:kern w:val="0"/>
                <w:sz w:val="20"/>
                <w:szCs w:val="20"/>
              </w:rPr>
              <w:t>合同、无因管理、不当得利纠纷</w:t>
            </w: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宋体" w:eastAsia="宋体" w:cs="宋体"/>
                <w:color w:val="000000" w:themeColor="text1"/>
                <w:kern w:val="0"/>
                <w:sz w:val="18"/>
                <w:szCs w:val="18"/>
              </w:rPr>
            </w:pPr>
            <w:r w:rsidRPr="00FE2873">
              <w:rPr>
                <w:rFonts w:ascii="宋体" w:eastAsia="宋体" w:cs="宋体"/>
                <w:color w:val="000000" w:themeColor="text1"/>
                <w:kern w:val="0"/>
                <w:sz w:val="18"/>
                <w:szCs w:val="18"/>
              </w:rPr>
              <w:t>物业服务合同纠纷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widowControl/>
              <w:spacing w:line="560" w:lineRule="exact"/>
              <w:jc w:val="center"/>
              <w:rPr>
                <w:rFonts w:ascii="宋体" w:eastAsia="宋体" w:cs="宋体"/>
                <w:color w:val="000000" w:themeColor="text1"/>
                <w:kern w:val="0"/>
                <w:sz w:val="20"/>
                <w:szCs w:val="20"/>
              </w:rPr>
            </w:pPr>
            <w:r w:rsidRPr="00FE2873">
              <w:rPr>
                <w:rFonts w:ascii="宋体" w:eastAsia="宋体" w:cs="宋体"/>
                <w:color w:val="000000" w:themeColor="text1"/>
                <w:kern w:val="0"/>
                <w:sz w:val="20"/>
                <w:szCs w:val="20"/>
              </w:rPr>
              <w:t>169</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905</w:t>
            </w: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宋体" w:eastAsia="宋体" w:cs="宋体"/>
                <w:color w:val="000000" w:themeColor="text1"/>
                <w:kern w:val="0"/>
                <w:sz w:val="18"/>
                <w:szCs w:val="18"/>
              </w:rPr>
            </w:pPr>
            <w:r w:rsidRPr="00FE2873">
              <w:rPr>
                <w:rFonts w:ascii="宋体" w:eastAsia="宋体" w:cs="宋体"/>
                <w:color w:val="000000" w:themeColor="text1"/>
                <w:kern w:val="0"/>
                <w:sz w:val="18"/>
                <w:szCs w:val="18"/>
              </w:rPr>
              <w:t>合同纠纷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widowControl/>
              <w:spacing w:line="560" w:lineRule="exact"/>
              <w:jc w:val="center"/>
              <w:rPr>
                <w:rFonts w:ascii="宋体" w:eastAsia="宋体" w:cs="宋体"/>
                <w:color w:val="000000" w:themeColor="text1"/>
                <w:kern w:val="0"/>
                <w:sz w:val="20"/>
                <w:szCs w:val="20"/>
              </w:rPr>
            </w:pPr>
            <w:r w:rsidRPr="00FE2873">
              <w:rPr>
                <w:rFonts w:ascii="宋体" w:eastAsia="宋体" w:cs="宋体"/>
                <w:color w:val="000000" w:themeColor="text1"/>
                <w:kern w:val="0"/>
                <w:sz w:val="20"/>
                <w:szCs w:val="20"/>
              </w:rPr>
              <w:t>129</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宋体" w:eastAsia="宋体" w:cs="宋体"/>
                <w:color w:val="000000" w:themeColor="text1"/>
                <w:kern w:val="0"/>
                <w:sz w:val="18"/>
                <w:szCs w:val="18"/>
              </w:rPr>
            </w:pPr>
            <w:r w:rsidRPr="00FE2873">
              <w:rPr>
                <w:rFonts w:ascii="宋体" w:eastAsia="宋体" w:cs="宋体"/>
                <w:color w:val="000000" w:themeColor="text1"/>
                <w:kern w:val="0"/>
                <w:sz w:val="18"/>
                <w:szCs w:val="18"/>
              </w:rPr>
              <w:t>房屋买卖合同纠纷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widowControl/>
              <w:spacing w:line="560" w:lineRule="exact"/>
              <w:jc w:val="center"/>
              <w:rPr>
                <w:rFonts w:ascii="宋体" w:eastAsia="宋体" w:cs="宋体"/>
                <w:color w:val="000000" w:themeColor="text1"/>
                <w:kern w:val="0"/>
                <w:sz w:val="20"/>
                <w:szCs w:val="20"/>
              </w:rPr>
            </w:pPr>
            <w:r w:rsidRPr="00FE2873">
              <w:rPr>
                <w:rFonts w:ascii="宋体" w:eastAsia="宋体" w:cs="宋体"/>
                <w:color w:val="000000" w:themeColor="text1"/>
                <w:kern w:val="0"/>
                <w:sz w:val="20"/>
                <w:szCs w:val="20"/>
              </w:rPr>
              <w:t>114</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color w:val="000000" w:themeColor="text1"/>
                <w:kern w:val="0"/>
                <w:sz w:val="18"/>
                <w:szCs w:val="18"/>
              </w:rPr>
              <w:t>民间借贷纠纷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84</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hint="eastAsia"/>
                <w:color w:val="000000" w:themeColor="text1"/>
                <w:kern w:val="0"/>
                <w:sz w:val="18"/>
                <w:szCs w:val="18"/>
              </w:rPr>
              <w:t>建设工程施工合同纠纷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75</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color w:val="000000" w:themeColor="text1"/>
                <w:kern w:val="0"/>
                <w:sz w:val="18"/>
                <w:szCs w:val="18"/>
              </w:rPr>
              <w:t>买卖合同纠纷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75</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hint="eastAsia"/>
                <w:color w:val="000000" w:themeColor="text1"/>
                <w:kern w:val="0"/>
                <w:sz w:val="18"/>
                <w:szCs w:val="18"/>
              </w:rPr>
              <w:t>租赁合同纠纷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60</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color w:val="000000" w:themeColor="text1"/>
                <w:kern w:val="0"/>
                <w:sz w:val="18"/>
                <w:szCs w:val="18"/>
              </w:rPr>
              <w:t>金融借款合同纠纷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48</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color w:val="000000" w:themeColor="text1"/>
                <w:kern w:val="0"/>
                <w:sz w:val="18"/>
                <w:szCs w:val="18"/>
              </w:rPr>
              <w:t>借款合同纠纷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39</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color w:val="000000" w:themeColor="text1"/>
                <w:kern w:val="0"/>
                <w:sz w:val="18"/>
                <w:szCs w:val="18"/>
              </w:rPr>
              <w:t>建设工程合同纠纷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22</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color w:val="000000" w:themeColor="text1"/>
                <w:kern w:val="0"/>
                <w:sz w:val="18"/>
                <w:szCs w:val="18"/>
              </w:rPr>
              <w:t>装饰装修合同纠纷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19</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color w:val="000000" w:themeColor="text1"/>
                <w:kern w:val="0"/>
                <w:sz w:val="18"/>
                <w:szCs w:val="18"/>
              </w:rPr>
              <w:t>房屋租赁合同纠纷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14</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color w:val="000000" w:themeColor="text1"/>
                <w:kern w:val="0"/>
                <w:sz w:val="18"/>
                <w:szCs w:val="18"/>
              </w:rPr>
              <w:t>劳务合同纠纷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13</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color w:val="000000" w:themeColor="text1"/>
                <w:kern w:val="0"/>
                <w:sz w:val="18"/>
                <w:szCs w:val="18"/>
              </w:rPr>
              <w:t>服务合同纠纷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7</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color w:val="000000" w:themeColor="text1"/>
                <w:kern w:val="0"/>
                <w:sz w:val="18"/>
                <w:szCs w:val="18"/>
              </w:rPr>
              <w:t>委托合同纠纷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7</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color w:val="000000" w:themeColor="text1"/>
                <w:kern w:val="0"/>
                <w:sz w:val="18"/>
                <w:szCs w:val="18"/>
              </w:rPr>
              <w:t>不当得利纠纷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4</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color w:val="000000" w:themeColor="text1"/>
                <w:kern w:val="0"/>
                <w:sz w:val="18"/>
                <w:szCs w:val="18"/>
              </w:rPr>
              <w:t>确认合同效力纠纷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4</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color w:val="000000" w:themeColor="text1"/>
                <w:kern w:val="0"/>
                <w:sz w:val="18"/>
                <w:szCs w:val="18"/>
              </w:rPr>
              <w:t>债权转让合同纠纷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4</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color w:val="000000" w:themeColor="text1"/>
                <w:kern w:val="0"/>
                <w:sz w:val="18"/>
                <w:szCs w:val="18"/>
              </w:rPr>
              <w:t>追偿权纠纷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4</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color w:val="000000" w:themeColor="text1"/>
                <w:kern w:val="0"/>
                <w:sz w:val="18"/>
                <w:szCs w:val="18"/>
              </w:rPr>
              <w:t>房屋拆迁安置补偿合同纠纷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3</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color w:val="000000" w:themeColor="text1"/>
                <w:kern w:val="0"/>
                <w:sz w:val="18"/>
                <w:szCs w:val="18"/>
              </w:rPr>
              <w:t>抵押合同纠纷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2</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hint="eastAsia"/>
                <w:color w:val="000000" w:themeColor="text1"/>
                <w:kern w:val="0"/>
                <w:sz w:val="18"/>
                <w:szCs w:val="18"/>
              </w:rPr>
              <w:t>建设工程设计合同纠纷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2</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color w:val="000000" w:themeColor="text1"/>
                <w:kern w:val="0"/>
                <w:sz w:val="18"/>
                <w:szCs w:val="18"/>
              </w:rPr>
              <w:t>居间合同纠纷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1</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hint="eastAsia"/>
                <w:color w:val="000000" w:themeColor="text1"/>
                <w:kern w:val="0"/>
                <w:sz w:val="18"/>
                <w:szCs w:val="18"/>
              </w:rPr>
              <w:t>确认合同有效纠纷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1</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color w:val="000000" w:themeColor="text1"/>
                <w:kern w:val="0"/>
                <w:sz w:val="18"/>
                <w:szCs w:val="18"/>
              </w:rPr>
              <w:t>商品房销售合同纠纷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1</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color w:val="000000" w:themeColor="text1"/>
                <w:kern w:val="0"/>
                <w:sz w:val="18"/>
                <w:szCs w:val="18"/>
              </w:rPr>
              <w:t>教育培训合同纠纷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1</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color w:val="000000" w:themeColor="text1"/>
                <w:kern w:val="0"/>
                <w:sz w:val="18"/>
                <w:szCs w:val="18"/>
              </w:rPr>
              <w:t>承揽合同纠纷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1</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color w:val="000000" w:themeColor="text1"/>
                <w:kern w:val="0"/>
                <w:sz w:val="18"/>
                <w:szCs w:val="18"/>
              </w:rPr>
              <w:t>缔约过失责任纠纷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1</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FE2873" w:rsidRPr="00F372B3" w:rsidTr="005D17BA">
        <w:trPr>
          <w:trHeight w:val="270"/>
        </w:trPr>
        <w:tc>
          <w:tcPr>
            <w:tcW w:w="1391"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FE2873" w:rsidRPr="00FE2873" w:rsidRDefault="00FE2873" w:rsidP="00FE2873">
            <w:pPr>
              <w:widowControl/>
              <w:spacing w:line="560" w:lineRule="exact"/>
              <w:jc w:val="center"/>
              <w:rPr>
                <w:rFonts w:asciiTheme="minorEastAsia" w:eastAsiaTheme="minorEastAsia" w:hAnsiTheme="minorEastAsia" w:cs="宋体"/>
                <w:color w:val="000000" w:themeColor="text1"/>
                <w:kern w:val="0"/>
                <w:sz w:val="18"/>
                <w:szCs w:val="18"/>
              </w:rPr>
            </w:pPr>
            <w:r w:rsidRPr="00FE2873">
              <w:rPr>
                <w:rFonts w:asciiTheme="minorEastAsia" w:eastAsiaTheme="minorEastAsia" w:hAnsiTheme="minorEastAsia" w:cs="宋体"/>
                <w:color w:val="000000" w:themeColor="text1"/>
                <w:kern w:val="0"/>
                <w:sz w:val="18"/>
                <w:szCs w:val="18"/>
              </w:rPr>
              <w:t>广告合同纠纷</w:t>
            </w:r>
          </w:p>
        </w:tc>
        <w:tc>
          <w:tcPr>
            <w:tcW w:w="677" w:type="pct"/>
            <w:tcBorders>
              <w:top w:val="nil"/>
              <w:left w:val="nil"/>
              <w:bottom w:val="single" w:sz="4" w:space="0" w:color="auto"/>
              <w:right w:val="single" w:sz="4" w:space="0" w:color="auto"/>
            </w:tcBorders>
            <w:shd w:val="clear" w:color="auto" w:fill="auto"/>
            <w:vAlign w:val="bottom"/>
            <w:hideMark/>
          </w:tcPr>
          <w:p w:rsidR="00FE2873" w:rsidRPr="00FE2873" w:rsidRDefault="00FE2873" w:rsidP="00FE2873">
            <w:pPr>
              <w:jc w:val="center"/>
              <w:rPr>
                <w:rFonts w:asciiTheme="minorEastAsia" w:eastAsiaTheme="minorEastAsia" w:hAnsiTheme="minorEastAsia" w:cs="Arial"/>
                <w:sz w:val="20"/>
                <w:szCs w:val="20"/>
              </w:rPr>
            </w:pPr>
            <w:r w:rsidRPr="00FE2873">
              <w:rPr>
                <w:rFonts w:asciiTheme="minorEastAsia" w:eastAsiaTheme="minorEastAsia" w:hAnsiTheme="minorEastAsia" w:cs="Arial"/>
                <w:sz w:val="20"/>
                <w:szCs w:val="20"/>
              </w:rPr>
              <w:t>1</w:t>
            </w:r>
          </w:p>
        </w:tc>
        <w:tc>
          <w:tcPr>
            <w:tcW w:w="889" w:type="pct"/>
            <w:vMerge/>
            <w:tcBorders>
              <w:top w:val="nil"/>
              <w:left w:val="single" w:sz="4" w:space="0" w:color="auto"/>
              <w:bottom w:val="single" w:sz="4" w:space="0" w:color="auto"/>
              <w:right w:val="single" w:sz="4" w:space="0" w:color="auto"/>
            </w:tcBorders>
            <w:vAlign w:val="center"/>
            <w:hideMark/>
          </w:tcPr>
          <w:p w:rsidR="00FE2873" w:rsidRPr="00F372B3" w:rsidRDefault="00FE2873" w:rsidP="00540C53">
            <w:pPr>
              <w:widowControl/>
              <w:spacing w:line="560" w:lineRule="exact"/>
              <w:jc w:val="center"/>
              <w:rPr>
                <w:rFonts w:ascii="宋体" w:eastAsia="宋体" w:cs="宋体"/>
                <w:color w:val="000000"/>
                <w:kern w:val="0"/>
                <w:sz w:val="20"/>
                <w:szCs w:val="20"/>
              </w:rPr>
            </w:pPr>
          </w:p>
        </w:tc>
      </w:tr>
      <w:tr w:rsidR="008176AC" w:rsidRPr="00F372B3" w:rsidTr="00131DB6">
        <w:trPr>
          <w:trHeight w:val="270"/>
        </w:trPr>
        <w:tc>
          <w:tcPr>
            <w:tcW w:w="1391" w:type="pct"/>
            <w:vMerge w:val="restart"/>
            <w:tcBorders>
              <w:top w:val="nil"/>
              <w:left w:val="single" w:sz="4" w:space="0" w:color="auto"/>
              <w:bottom w:val="single" w:sz="4" w:space="0" w:color="auto"/>
              <w:right w:val="single" w:sz="4" w:space="0" w:color="auto"/>
            </w:tcBorders>
            <w:shd w:val="clear" w:color="auto" w:fill="auto"/>
            <w:vAlign w:val="center"/>
            <w:hideMark/>
          </w:tcPr>
          <w:p w:rsidR="008176AC" w:rsidRPr="00F372B3" w:rsidRDefault="008176AC" w:rsidP="00540C53">
            <w:pPr>
              <w:widowControl/>
              <w:spacing w:line="560" w:lineRule="exact"/>
              <w:jc w:val="center"/>
              <w:rPr>
                <w:rFonts w:ascii="宋体" w:eastAsia="宋体" w:cs="宋体"/>
                <w:color w:val="000000"/>
                <w:kern w:val="0"/>
                <w:sz w:val="20"/>
                <w:szCs w:val="20"/>
              </w:rPr>
            </w:pPr>
            <w:r w:rsidRPr="00F372B3">
              <w:rPr>
                <w:rFonts w:ascii="宋体" w:eastAsia="宋体" w:cs="宋体" w:hint="eastAsia"/>
                <w:color w:val="000000"/>
                <w:kern w:val="0"/>
                <w:sz w:val="20"/>
                <w:szCs w:val="20"/>
              </w:rPr>
              <w:t>劳动争议、人事争议</w:t>
            </w:r>
          </w:p>
        </w:tc>
        <w:tc>
          <w:tcPr>
            <w:tcW w:w="2043" w:type="pct"/>
            <w:tcBorders>
              <w:top w:val="nil"/>
              <w:left w:val="nil"/>
              <w:bottom w:val="single" w:sz="4" w:space="0" w:color="auto"/>
              <w:right w:val="single" w:sz="4" w:space="0" w:color="auto"/>
            </w:tcBorders>
            <w:shd w:val="clear" w:color="auto" w:fill="auto"/>
            <w:vAlign w:val="center"/>
            <w:hideMark/>
          </w:tcPr>
          <w:p w:rsidR="008176AC" w:rsidRPr="00F372B3" w:rsidRDefault="008176AC" w:rsidP="00540C53">
            <w:pPr>
              <w:widowControl/>
              <w:spacing w:line="560" w:lineRule="exact"/>
              <w:jc w:val="center"/>
              <w:rPr>
                <w:rFonts w:ascii="宋体" w:eastAsia="宋体" w:cs="宋体"/>
                <w:color w:val="000000"/>
                <w:kern w:val="0"/>
                <w:sz w:val="18"/>
                <w:szCs w:val="18"/>
              </w:rPr>
            </w:pPr>
            <w:r w:rsidRPr="00F372B3">
              <w:rPr>
                <w:rFonts w:ascii="宋体" w:eastAsia="宋体" w:cs="宋体" w:hint="eastAsia"/>
                <w:color w:val="000000"/>
                <w:kern w:val="0"/>
                <w:sz w:val="18"/>
                <w:szCs w:val="18"/>
              </w:rPr>
              <w:t>劳动争议</w:t>
            </w:r>
          </w:p>
        </w:tc>
        <w:tc>
          <w:tcPr>
            <w:tcW w:w="677" w:type="pct"/>
            <w:tcBorders>
              <w:top w:val="nil"/>
              <w:left w:val="nil"/>
              <w:bottom w:val="single" w:sz="4" w:space="0" w:color="auto"/>
              <w:right w:val="single" w:sz="4" w:space="0" w:color="auto"/>
            </w:tcBorders>
            <w:shd w:val="clear" w:color="auto" w:fill="auto"/>
            <w:vAlign w:val="center"/>
            <w:hideMark/>
          </w:tcPr>
          <w:p w:rsidR="008176AC" w:rsidRPr="00F372B3" w:rsidRDefault="00B60010"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148</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rsidR="008176AC" w:rsidRPr="007663C0" w:rsidRDefault="00B60010" w:rsidP="00540C53">
            <w:pPr>
              <w:widowControl/>
              <w:spacing w:line="560" w:lineRule="exact"/>
              <w:jc w:val="center"/>
              <w:rPr>
                <w:rFonts w:ascii="宋体" w:eastAsia="宋体" w:cs="宋体"/>
                <w:color w:val="000000"/>
                <w:kern w:val="0"/>
                <w:sz w:val="20"/>
                <w:szCs w:val="20"/>
              </w:rPr>
            </w:pPr>
            <w:r w:rsidRPr="00FE2873">
              <w:rPr>
                <w:rFonts w:ascii="宋体" w:eastAsia="宋体" w:cs="宋体" w:hint="eastAsia"/>
                <w:color w:val="000000"/>
                <w:kern w:val="0"/>
                <w:sz w:val="20"/>
                <w:szCs w:val="20"/>
              </w:rPr>
              <w:t>155</w:t>
            </w:r>
          </w:p>
        </w:tc>
      </w:tr>
      <w:tr w:rsidR="008176AC" w:rsidRPr="00F372B3" w:rsidTr="00131DB6">
        <w:trPr>
          <w:trHeight w:val="270"/>
        </w:trPr>
        <w:tc>
          <w:tcPr>
            <w:tcW w:w="1391" w:type="pct"/>
            <w:vMerge/>
            <w:tcBorders>
              <w:top w:val="nil"/>
              <w:left w:val="single" w:sz="4" w:space="0" w:color="auto"/>
              <w:bottom w:val="single" w:sz="4" w:space="0" w:color="auto"/>
              <w:right w:val="single" w:sz="4" w:space="0" w:color="auto"/>
            </w:tcBorders>
            <w:vAlign w:val="center"/>
            <w:hideMark/>
          </w:tcPr>
          <w:p w:rsidR="008176AC" w:rsidRPr="00F372B3" w:rsidRDefault="008176AC"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8176AC" w:rsidRPr="00910878" w:rsidRDefault="00AA555F" w:rsidP="00540C53">
            <w:pPr>
              <w:widowControl/>
              <w:spacing w:line="560" w:lineRule="exact"/>
              <w:jc w:val="center"/>
              <w:rPr>
                <w:rFonts w:ascii="宋体" w:eastAsia="宋体" w:cs="宋体"/>
                <w:color w:val="000000" w:themeColor="text1"/>
                <w:kern w:val="0"/>
                <w:sz w:val="18"/>
                <w:szCs w:val="18"/>
              </w:rPr>
            </w:pPr>
            <w:r w:rsidRPr="00910878">
              <w:rPr>
                <w:rFonts w:ascii="宋体" w:eastAsia="宋体" w:cs="宋体" w:hint="eastAsia"/>
                <w:color w:val="000000" w:themeColor="text1"/>
                <w:kern w:val="0"/>
                <w:sz w:val="18"/>
                <w:szCs w:val="18"/>
              </w:rPr>
              <w:t>追索劳动报酬纠纷</w:t>
            </w:r>
          </w:p>
        </w:tc>
        <w:tc>
          <w:tcPr>
            <w:tcW w:w="677" w:type="pct"/>
            <w:tcBorders>
              <w:top w:val="nil"/>
              <w:left w:val="nil"/>
              <w:bottom w:val="single" w:sz="4" w:space="0" w:color="auto"/>
              <w:right w:val="single" w:sz="4" w:space="0" w:color="auto"/>
            </w:tcBorders>
            <w:shd w:val="clear" w:color="auto" w:fill="auto"/>
            <w:vAlign w:val="center"/>
            <w:hideMark/>
          </w:tcPr>
          <w:p w:rsidR="008176AC" w:rsidRPr="00910878" w:rsidRDefault="00B60010" w:rsidP="00540C53">
            <w:pPr>
              <w:widowControl/>
              <w:spacing w:line="560" w:lineRule="exact"/>
              <w:jc w:val="center"/>
              <w:rPr>
                <w:rFonts w:ascii="宋体" w:eastAsia="宋体" w:cs="宋体"/>
                <w:color w:val="000000" w:themeColor="text1"/>
                <w:kern w:val="0"/>
                <w:sz w:val="20"/>
                <w:szCs w:val="20"/>
              </w:rPr>
            </w:pPr>
            <w:r>
              <w:rPr>
                <w:rFonts w:ascii="宋体" w:eastAsia="宋体" w:cs="宋体" w:hint="eastAsia"/>
                <w:color w:val="000000" w:themeColor="text1"/>
                <w:kern w:val="0"/>
                <w:sz w:val="20"/>
                <w:szCs w:val="20"/>
              </w:rPr>
              <w:t>7</w:t>
            </w:r>
          </w:p>
        </w:tc>
        <w:tc>
          <w:tcPr>
            <w:tcW w:w="889" w:type="pct"/>
            <w:vMerge/>
            <w:tcBorders>
              <w:top w:val="nil"/>
              <w:left w:val="single" w:sz="4" w:space="0" w:color="auto"/>
              <w:bottom w:val="single" w:sz="4" w:space="0" w:color="auto"/>
              <w:right w:val="single" w:sz="4" w:space="0" w:color="auto"/>
            </w:tcBorders>
            <w:vAlign w:val="center"/>
            <w:hideMark/>
          </w:tcPr>
          <w:p w:rsidR="008176AC" w:rsidRPr="007663C0" w:rsidRDefault="008176AC" w:rsidP="00540C53">
            <w:pPr>
              <w:widowControl/>
              <w:spacing w:line="560" w:lineRule="exact"/>
              <w:jc w:val="center"/>
              <w:rPr>
                <w:rFonts w:ascii="宋体" w:eastAsia="宋体" w:cs="宋体"/>
                <w:color w:val="000000"/>
                <w:kern w:val="0"/>
                <w:sz w:val="20"/>
                <w:szCs w:val="20"/>
              </w:rPr>
            </w:pPr>
          </w:p>
        </w:tc>
      </w:tr>
      <w:tr w:rsidR="00131DB6" w:rsidRPr="00F372B3" w:rsidTr="00282004">
        <w:trPr>
          <w:trHeight w:val="270"/>
        </w:trPr>
        <w:tc>
          <w:tcPr>
            <w:tcW w:w="1391" w:type="pct"/>
            <w:vMerge w:val="restart"/>
            <w:tcBorders>
              <w:top w:val="nil"/>
              <w:left w:val="single" w:sz="4" w:space="0" w:color="auto"/>
              <w:right w:val="single" w:sz="4" w:space="0" w:color="auto"/>
            </w:tcBorders>
            <w:shd w:val="clear" w:color="auto" w:fill="auto"/>
            <w:vAlign w:val="center"/>
            <w:hideMark/>
          </w:tcPr>
          <w:p w:rsidR="00131DB6" w:rsidRPr="00F372B3" w:rsidRDefault="00131DB6" w:rsidP="00540C53">
            <w:pPr>
              <w:widowControl/>
              <w:spacing w:line="560" w:lineRule="exact"/>
              <w:jc w:val="center"/>
              <w:rPr>
                <w:rFonts w:ascii="宋体" w:eastAsia="宋体" w:cs="宋体"/>
                <w:color w:val="000000"/>
                <w:kern w:val="0"/>
                <w:sz w:val="20"/>
                <w:szCs w:val="20"/>
              </w:rPr>
            </w:pPr>
            <w:r w:rsidRPr="00F372B3">
              <w:rPr>
                <w:rFonts w:ascii="宋体" w:eastAsia="宋体" w:cs="宋体" w:hint="eastAsia"/>
                <w:color w:val="000000"/>
                <w:kern w:val="0"/>
                <w:sz w:val="20"/>
                <w:szCs w:val="20"/>
              </w:rPr>
              <w:t>与公司、证券、保险、票据等有关的民事纠纷</w:t>
            </w:r>
          </w:p>
        </w:tc>
        <w:tc>
          <w:tcPr>
            <w:tcW w:w="2043" w:type="pct"/>
            <w:tcBorders>
              <w:top w:val="nil"/>
              <w:left w:val="nil"/>
              <w:bottom w:val="single" w:sz="4" w:space="0" w:color="auto"/>
              <w:right w:val="single" w:sz="4" w:space="0" w:color="auto"/>
            </w:tcBorders>
            <w:shd w:val="clear" w:color="auto" w:fill="auto"/>
            <w:vAlign w:val="center"/>
            <w:hideMark/>
          </w:tcPr>
          <w:p w:rsidR="00131DB6" w:rsidRPr="00F372B3" w:rsidRDefault="00FD3C72" w:rsidP="00540C53">
            <w:pPr>
              <w:widowControl/>
              <w:spacing w:line="560" w:lineRule="exact"/>
              <w:jc w:val="center"/>
              <w:rPr>
                <w:rFonts w:ascii="宋体" w:eastAsia="宋体" w:cs="宋体"/>
                <w:color w:val="000000"/>
                <w:kern w:val="0"/>
                <w:sz w:val="18"/>
                <w:szCs w:val="18"/>
              </w:rPr>
            </w:pPr>
            <w:r>
              <w:rPr>
                <w:rFonts w:ascii="宋体" w:eastAsia="宋体" w:cs="宋体" w:hint="eastAsia"/>
                <w:color w:val="000000"/>
                <w:kern w:val="0"/>
                <w:sz w:val="18"/>
                <w:szCs w:val="18"/>
              </w:rPr>
              <w:t>保险人代位求偿纠纷</w:t>
            </w:r>
          </w:p>
        </w:tc>
        <w:tc>
          <w:tcPr>
            <w:tcW w:w="677" w:type="pct"/>
            <w:tcBorders>
              <w:top w:val="nil"/>
              <w:left w:val="nil"/>
              <w:bottom w:val="single" w:sz="4" w:space="0" w:color="auto"/>
              <w:right w:val="single" w:sz="4" w:space="0" w:color="auto"/>
            </w:tcBorders>
            <w:shd w:val="clear" w:color="auto" w:fill="auto"/>
            <w:vAlign w:val="center"/>
            <w:hideMark/>
          </w:tcPr>
          <w:p w:rsidR="00131DB6" w:rsidRPr="00F372B3" w:rsidRDefault="00B60010"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6</w:t>
            </w:r>
          </w:p>
        </w:tc>
        <w:tc>
          <w:tcPr>
            <w:tcW w:w="889" w:type="pct"/>
            <w:vMerge w:val="restart"/>
            <w:tcBorders>
              <w:top w:val="nil"/>
              <w:left w:val="single" w:sz="4" w:space="0" w:color="auto"/>
              <w:right w:val="single" w:sz="4" w:space="0" w:color="auto"/>
            </w:tcBorders>
            <w:shd w:val="clear" w:color="auto" w:fill="auto"/>
            <w:vAlign w:val="center"/>
            <w:hideMark/>
          </w:tcPr>
          <w:p w:rsidR="00131DB6" w:rsidRPr="007663C0" w:rsidRDefault="00B60010" w:rsidP="00540C53">
            <w:pPr>
              <w:widowControl/>
              <w:spacing w:line="560" w:lineRule="exact"/>
              <w:jc w:val="center"/>
              <w:rPr>
                <w:rFonts w:ascii="宋体" w:eastAsia="宋体" w:cs="宋体"/>
                <w:color w:val="000000"/>
                <w:kern w:val="0"/>
                <w:sz w:val="20"/>
                <w:szCs w:val="20"/>
              </w:rPr>
            </w:pPr>
            <w:r w:rsidRPr="00FE2873">
              <w:rPr>
                <w:rFonts w:ascii="宋体" w:eastAsia="宋体" w:cs="宋体" w:hint="eastAsia"/>
                <w:color w:val="000000"/>
                <w:kern w:val="0"/>
                <w:sz w:val="20"/>
                <w:szCs w:val="20"/>
              </w:rPr>
              <w:t>17</w:t>
            </w:r>
          </w:p>
        </w:tc>
      </w:tr>
      <w:tr w:rsidR="00131DB6" w:rsidRPr="00F372B3" w:rsidTr="00282004">
        <w:trPr>
          <w:trHeight w:val="270"/>
        </w:trPr>
        <w:tc>
          <w:tcPr>
            <w:tcW w:w="1391" w:type="pct"/>
            <w:vMerge/>
            <w:tcBorders>
              <w:left w:val="single" w:sz="4" w:space="0" w:color="auto"/>
              <w:right w:val="single" w:sz="4" w:space="0" w:color="auto"/>
            </w:tcBorders>
            <w:vAlign w:val="center"/>
            <w:hideMark/>
          </w:tcPr>
          <w:p w:rsidR="00131DB6" w:rsidRPr="00F372B3" w:rsidRDefault="00131DB6"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131DB6" w:rsidRPr="00F372B3" w:rsidRDefault="00FD3C72" w:rsidP="00540C53">
            <w:pPr>
              <w:widowControl/>
              <w:spacing w:line="560" w:lineRule="exact"/>
              <w:jc w:val="center"/>
              <w:rPr>
                <w:rFonts w:ascii="宋体" w:eastAsia="宋体" w:cs="宋体"/>
                <w:color w:val="000000"/>
                <w:kern w:val="0"/>
                <w:sz w:val="18"/>
                <w:szCs w:val="18"/>
              </w:rPr>
            </w:pPr>
            <w:r>
              <w:rPr>
                <w:rFonts w:ascii="宋体" w:eastAsia="宋体" w:cs="宋体" w:hint="eastAsia"/>
                <w:color w:val="000000"/>
                <w:kern w:val="0"/>
                <w:sz w:val="18"/>
                <w:szCs w:val="18"/>
              </w:rPr>
              <w:t>公司解散纠纷</w:t>
            </w:r>
          </w:p>
        </w:tc>
        <w:tc>
          <w:tcPr>
            <w:tcW w:w="677" w:type="pct"/>
            <w:tcBorders>
              <w:top w:val="nil"/>
              <w:left w:val="nil"/>
              <w:bottom w:val="single" w:sz="4" w:space="0" w:color="auto"/>
              <w:right w:val="single" w:sz="4" w:space="0" w:color="auto"/>
            </w:tcBorders>
            <w:shd w:val="clear" w:color="auto" w:fill="auto"/>
            <w:vAlign w:val="center"/>
            <w:hideMark/>
          </w:tcPr>
          <w:p w:rsidR="00131DB6" w:rsidRPr="00F372B3" w:rsidRDefault="00FD3C72"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3</w:t>
            </w:r>
          </w:p>
        </w:tc>
        <w:tc>
          <w:tcPr>
            <w:tcW w:w="889" w:type="pct"/>
            <w:vMerge/>
            <w:tcBorders>
              <w:left w:val="single" w:sz="4" w:space="0" w:color="auto"/>
              <w:right w:val="single" w:sz="4" w:space="0" w:color="auto"/>
            </w:tcBorders>
            <w:vAlign w:val="center"/>
            <w:hideMark/>
          </w:tcPr>
          <w:p w:rsidR="00131DB6" w:rsidRPr="007663C0" w:rsidRDefault="00131DB6" w:rsidP="00540C53">
            <w:pPr>
              <w:widowControl/>
              <w:spacing w:line="560" w:lineRule="exact"/>
              <w:jc w:val="center"/>
              <w:rPr>
                <w:rFonts w:ascii="宋体" w:eastAsia="宋体" w:cs="宋体"/>
                <w:color w:val="000000"/>
                <w:kern w:val="0"/>
                <w:sz w:val="20"/>
                <w:szCs w:val="20"/>
              </w:rPr>
            </w:pPr>
          </w:p>
        </w:tc>
      </w:tr>
      <w:tr w:rsidR="00DF37C7" w:rsidRPr="00F372B3" w:rsidTr="00282004">
        <w:trPr>
          <w:trHeight w:val="270"/>
        </w:trPr>
        <w:tc>
          <w:tcPr>
            <w:tcW w:w="1391" w:type="pct"/>
            <w:vMerge/>
            <w:tcBorders>
              <w:left w:val="single" w:sz="4" w:space="0" w:color="auto"/>
              <w:right w:val="single" w:sz="4" w:space="0" w:color="auto"/>
            </w:tcBorders>
            <w:vAlign w:val="center"/>
            <w:hideMark/>
          </w:tcPr>
          <w:p w:rsidR="00DF37C7" w:rsidRPr="00F372B3" w:rsidRDefault="00DF37C7"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DF37C7" w:rsidRDefault="00B60010" w:rsidP="00B60010">
            <w:pPr>
              <w:widowControl/>
              <w:spacing w:line="560" w:lineRule="exact"/>
              <w:jc w:val="center"/>
              <w:rPr>
                <w:rFonts w:ascii="宋体" w:eastAsia="宋体" w:cs="宋体"/>
                <w:color w:val="000000"/>
                <w:kern w:val="0"/>
                <w:sz w:val="18"/>
                <w:szCs w:val="18"/>
              </w:rPr>
            </w:pPr>
            <w:r>
              <w:rPr>
                <w:rFonts w:ascii="宋体" w:eastAsia="宋体" w:cs="宋体" w:hint="eastAsia"/>
                <w:color w:val="000000"/>
                <w:kern w:val="0"/>
                <w:sz w:val="18"/>
                <w:szCs w:val="18"/>
              </w:rPr>
              <w:t>股权转让纠纷</w:t>
            </w:r>
          </w:p>
        </w:tc>
        <w:tc>
          <w:tcPr>
            <w:tcW w:w="677" w:type="pct"/>
            <w:tcBorders>
              <w:top w:val="nil"/>
              <w:left w:val="nil"/>
              <w:bottom w:val="single" w:sz="4" w:space="0" w:color="auto"/>
              <w:right w:val="single" w:sz="4" w:space="0" w:color="auto"/>
            </w:tcBorders>
            <w:shd w:val="clear" w:color="auto" w:fill="auto"/>
            <w:vAlign w:val="center"/>
            <w:hideMark/>
          </w:tcPr>
          <w:p w:rsidR="00DF37C7" w:rsidRDefault="00B60010"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2</w:t>
            </w:r>
          </w:p>
        </w:tc>
        <w:tc>
          <w:tcPr>
            <w:tcW w:w="889" w:type="pct"/>
            <w:vMerge/>
            <w:tcBorders>
              <w:left w:val="single" w:sz="4" w:space="0" w:color="auto"/>
              <w:right w:val="single" w:sz="4" w:space="0" w:color="auto"/>
            </w:tcBorders>
            <w:vAlign w:val="center"/>
            <w:hideMark/>
          </w:tcPr>
          <w:p w:rsidR="00DF37C7" w:rsidRPr="007663C0" w:rsidRDefault="00DF37C7" w:rsidP="00540C53">
            <w:pPr>
              <w:widowControl/>
              <w:spacing w:line="560" w:lineRule="exact"/>
              <w:jc w:val="center"/>
              <w:rPr>
                <w:rFonts w:ascii="宋体" w:eastAsia="宋体" w:cs="宋体"/>
                <w:color w:val="000000"/>
                <w:kern w:val="0"/>
                <w:sz w:val="20"/>
                <w:szCs w:val="20"/>
              </w:rPr>
            </w:pPr>
          </w:p>
        </w:tc>
      </w:tr>
      <w:tr w:rsidR="00DF37C7" w:rsidRPr="00F372B3" w:rsidTr="00282004">
        <w:trPr>
          <w:trHeight w:val="270"/>
        </w:trPr>
        <w:tc>
          <w:tcPr>
            <w:tcW w:w="1391" w:type="pct"/>
            <w:vMerge/>
            <w:tcBorders>
              <w:left w:val="single" w:sz="4" w:space="0" w:color="auto"/>
              <w:right w:val="single" w:sz="4" w:space="0" w:color="auto"/>
            </w:tcBorders>
            <w:vAlign w:val="center"/>
            <w:hideMark/>
          </w:tcPr>
          <w:p w:rsidR="00DF37C7" w:rsidRPr="00F372B3" w:rsidRDefault="00DF37C7"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DF37C7" w:rsidRDefault="00FD3C72" w:rsidP="00540C53">
            <w:pPr>
              <w:widowControl/>
              <w:spacing w:line="560" w:lineRule="exact"/>
              <w:jc w:val="center"/>
              <w:rPr>
                <w:rFonts w:ascii="宋体" w:eastAsia="宋体" w:cs="宋体"/>
                <w:color w:val="000000"/>
                <w:kern w:val="0"/>
                <w:sz w:val="18"/>
                <w:szCs w:val="18"/>
              </w:rPr>
            </w:pPr>
            <w:r>
              <w:rPr>
                <w:rFonts w:ascii="宋体" w:eastAsia="宋体" w:cs="宋体" w:hint="eastAsia"/>
                <w:color w:val="000000"/>
                <w:kern w:val="0"/>
                <w:sz w:val="18"/>
                <w:szCs w:val="18"/>
              </w:rPr>
              <w:t>公司决议撤销纠纷</w:t>
            </w:r>
          </w:p>
        </w:tc>
        <w:tc>
          <w:tcPr>
            <w:tcW w:w="677" w:type="pct"/>
            <w:tcBorders>
              <w:top w:val="nil"/>
              <w:left w:val="nil"/>
              <w:bottom w:val="single" w:sz="4" w:space="0" w:color="auto"/>
              <w:right w:val="single" w:sz="4" w:space="0" w:color="auto"/>
            </w:tcBorders>
            <w:shd w:val="clear" w:color="auto" w:fill="auto"/>
            <w:vAlign w:val="center"/>
            <w:hideMark/>
          </w:tcPr>
          <w:p w:rsidR="00DF37C7" w:rsidRDefault="00FD3C72"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w:t>
            </w:r>
          </w:p>
        </w:tc>
        <w:tc>
          <w:tcPr>
            <w:tcW w:w="889" w:type="pct"/>
            <w:vMerge/>
            <w:tcBorders>
              <w:left w:val="single" w:sz="4" w:space="0" w:color="auto"/>
              <w:right w:val="single" w:sz="4" w:space="0" w:color="auto"/>
            </w:tcBorders>
            <w:vAlign w:val="center"/>
            <w:hideMark/>
          </w:tcPr>
          <w:p w:rsidR="00DF37C7" w:rsidRPr="007663C0" w:rsidRDefault="00DF37C7" w:rsidP="00540C53">
            <w:pPr>
              <w:widowControl/>
              <w:spacing w:line="560" w:lineRule="exact"/>
              <w:jc w:val="center"/>
              <w:rPr>
                <w:rFonts w:ascii="宋体" w:eastAsia="宋体" w:cs="宋体"/>
                <w:color w:val="000000"/>
                <w:kern w:val="0"/>
                <w:sz w:val="20"/>
                <w:szCs w:val="20"/>
              </w:rPr>
            </w:pPr>
          </w:p>
        </w:tc>
      </w:tr>
      <w:tr w:rsidR="00DF37C7" w:rsidRPr="00F372B3" w:rsidTr="00282004">
        <w:trPr>
          <w:trHeight w:val="270"/>
        </w:trPr>
        <w:tc>
          <w:tcPr>
            <w:tcW w:w="1391" w:type="pct"/>
            <w:vMerge/>
            <w:tcBorders>
              <w:left w:val="single" w:sz="4" w:space="0" w:color="auto"/>
              <w:right w:val="single" w:sz="4" w:space="0" w:color="auto"/>
            </w:tcBorders>
            <w:vAlign w:val="center"/>
            <w:hideMark/>
          </w:tcPr>
          <w:p w:rsidR="00DF37C7" w:rsidRPr="00F372B3" w:rsidRDefault="00DF37C7"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DF37C7" w:rsidRDefault="00B60010" w:rsidP="00540C53">
            <w:pPr>
              <w:widowControl/>
              <w:spacing w:line="560" w:lineRule="exact"/>
              <w:jc w:val="center"/>
              <w:rPr>
                <w:rFonts w:ascii="宋体" w:eastAsia="宋体" w:cs="宋体"/>
                <w:color w:val="000000"/>
                <w:kern w:val="0"/>
                <w:sz w:val="18"/>
                <w:szCs w:val="18"/>
              </w:rPr>
            </w:pPr>
            <w:r>
              <w:rPr>
                <w:rFonts w:ascii="宋体" w:eastAsia="宋体" w:cs="宋体" w:hint="eastAsia"/>
                <w:color w:val="000000"/>
                <w:kern w:val="0"/>
                <w:sz w:val="18"/>
                <w:szCs w:val="18"/>
              </w:rPr>
              <w:t>公司决议纠纷</w:t>
            </w:r>
          </w:p>
        </w:tc>
        <w:tc>
          <w:tcPr>
            <w:tcW w:w="677" w:type="pct"/>
            <w:tcBorders>
              <w:top w:val="nil"/>
              <w:left w:val="nil"/>
              <w:bottom w:val="single" w:sz="4" w:space="0" w:color="auto"/>
              <w:right w:val="single" w:sz="4" w:space="0" w:color="auto"/>
            </w:tcBorders>
            <w:shd w:val="clear" w:color="auto" w:fill="auto"/>
            <w:vAlign w:val="center"/>
            <w:hideMark/>
          </w:tcPr>
          <w:p w:rsidR="00DF37C7" w:rsidRDefault="00B60010"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w:t>
            </w:r>
          </w:p>
        </w:tc>
        <w:tc>
          <w:tcPr>
            <w:tcW w:w="889" w:type="pct"/>
            <w:vMerge/>
            <w:tcBorders>
              <w:left w:val="single" w:sz="4" w:space="0" w:color="auto"/>
              <w:right w:val="single" w:sz="4" w:space="0" w:color="auto"/>
            </w:tcBorders>
            <w:vAlign w:val="center"/>
            <w:hideMark/>
          </w:tcPr>
          <w:p w:rsidR="00DF37C7" w:rsidRPr="007663C0" w:rsidRDefault="00DF37C7" w:rsidP="00540C53">
            <w:pPr>
              <w:widowControl/>
              <w:spacing w:line="560" w:lineRule="exact"/>
              <w:jc w:val="center"/>
              <w:rPr>
                <w:rFonts w:ascii="宋体" w:eastAsia="宋体" w:cs="宋体"/>
                <w:color w:val="000000"/>
                <w:kern w:val="0"/>
                <w:sz w:val="20"/>
                <w:szCs w:val="20"/>
              </w:rPr>
            </w:pPr>
          </w:p>
        </w:tc>
      </w:tr>
      <w:tr w:rsidR="00B60010" w:rsidRPr="00F372B3" w:rsidTr="00282004">
        <w:trPr>
          <w:trHeight w:val="270"/>
        </w:trPr>
        <w:tc>
          <w:tcPr>
            <w:tcW w:w="1391" w:type="pct"/>
            <w:vMerge/>
            <w:tcBorders>
              <w:left w:val="single" w:sz="4" w:space="0" w:color="auto"/>
              <w:right w:val="single" w:sz="4" w:space="0" w:color="auto"/>
            </w:tcBorders>
            <w:vAlign w:val="center"/>
            <w:hideMark/>
          </w:tcPr>
          <w:p w:rsidR="00B60010" w:rsidRPr="00F372B3" w:rsidRDefault="00B60010"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B60010" w:rsidRDefault="00B60010" w:rsidP="00540C53">
            <w:pPr>
              <w:widowControl/>
              <w:spacing w:line="560" w:lineRule="exact"/>
              <w:jc w:val="center"/>
              <w:rPr>
                <w:rFonts w:ascii="宋体" w:eastAsia="宋体" w:cs="宋体"/>
                <w:color w:val="000000"/>
                <w:kern w:val="0"/>
                <w:sz w:val="18"/>
                <w:szCs w:val="18"/>
              </w:rPr>
            </w:pPr>
            <w:r w:rsidRPr="00B60010">
              <w:rPr>
                <w:rFonts w:ascii="宋体" w:eastAsia="宋体" w:cs="宋体" w:hint="eastAsia"/>
                <w:color w:val="000000"/>
                <w:kern w:val="0"/>
                <w:sz w:val="18"/>
                <w:szCs w:val="18"/>
              </w:rPr>
              <w:t>股东知情权纠纷</w:t>
            </w:r>
          </w:p>
        </w:tc>
        <w:tc>
          <w:tcPr>
            <w:tcW w:w="677" w:type="pct"/>
            <w:tcBorders>
              <w:top w:val="nil"/>
              <w:left w:val="nil"/>
              <w:bottom w:val="single" w:sz="4" w:space="0" w:color="auto"/>
              <w:right w:val="single" w:sz="4" w:space="0" w:color="auto"/>
            </w:tcBorders>
            <w:shd w:val="clear" w:color="auto" w:fill="auto"/>
            <w:vAlign w:val="center"/>
            <w:hideMark/>
          </w:tcPr>
          <w:p w:rsidR="00B60010" w:rsidRDefault="00B60010"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w:t>
            </w:r>
          </w:p>
        </w:tc>
        <w:tc>
          <w:tcPr>
            <w:tcW w:w="889" w:type="pct"/>
            <w:vMerge/>
            <w:tcBorders>
              <w:left w:val="single" w:sz="4" w:space="0" w:color="auto"/>
              <w:right w:val="single" w:sz="4" w:space="0" w:color="auto"/>
            </w:tcBorders>
            <w:vAlign w:val="center"/>
            <w:hideMark/>
          </w:tcPr>
          <w:p w:rsidR="00B60010" w:rsidRPr="007663C0" w:rsidRDefault="00B60010" w:rsidP="00540C53">
            <w:pPr>
              <w:widowControl/>
              <w:spacing w:line="560" w:lineRule="exact"/>
              <w:jc w:val="center"/>
              <w:rPr>
                <w:rFonts w:ascii="宋体" w:eastAsia="宋体" w:cs="宋体"/>
                <w:color w:val="000000"/>
                <w:kern w:val="0"/>
                <w:sz w:val="20"/>
                <w:szCs w:val="20"/>
              </w:rPr>
            </w:pPr>
          </w:p>
        </w:tc>
      </w:tr>
      <w:tr w:rsidR="00B60010" w:rsidRPr="00F372B3" w:rsidTr="00282004">
        <w:trPr>
          <w:trHeight w:val="270"/>
        </w:trPr>
        <w:tc>
          <w:tcPr>
            <w:tcW w:w="1391" w:type="pct"/>
            <w:vMerge/>
            <w:tcBorders>
              <w:left w:val="single" w:sz="4" w:space="0" w:color="auto"/>
              <w:right w:val="single" w:sz="4" w:space="0" w:color="auto"/>
            </w:tcBorders>
            <w:vAlign w:val="center"/>
            <w:hideMark/>
          </w:tcPr>
          <w:p w:rsidR="00B60010" w:rsidRPr="00F372B3" w:rsidRDefault="00B60010"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B60010" w:rsidRDefault="00B60010" w:rsidP="00540C53">
            <w:pPr>
              <w:widowControl/>
              <w:spacing w:line="560" w:lineRule="exact"/>
              <w:jc w:val="center"/>
              <w:rPr>
                <w:rFonts w:ascii="宋体" w:eastAsia="宋体" w:cs="宋体"/>
                <w:color w:val="000000"/>
                <w:kern w:val="0"/>
                <w:sz w:val="18"/>
                <w:szCs w:val="18"/>
              </w:rPr>
            </w:pPr>
            <w:r w:rsidRPr="00B60010">
              <w:rPr>
                <w:rFonts w:ascii="宋体" w:eastAsia="宋体" w:cs="宋体" w:hint="eastAsia"/>
                <w:color w:val="000000"/>
                <w:kern w:val="0"/>
                <w:sz w:val="18"/>
                <w:szCs w:val="18"/>
              </w:rPr>
              <w:t>股东出资纠纷</w:t>
            </w:r>
          </w:p>
        </w:tc>
        <w:tc>
          <w:tcPr>
            <w:tcW w:w="677" w:type="pct"/>
            <w:tcBorders>
              <w:top w:val="nil"/>
              <w:left w:val="nil"/>
              <w:bottom w:val="single" w:sz="4" w:space="0" w:color="auto"/>
              <w:right w:val="single" w:sz="4" w:space="0" w:color="auto"/>
            </w:tcBorders>
            <w:shd w:val="clear" w:color="auto" w:fill="auto"/>
            <w:vAlign w:val="center"/>
            <w:hideMark/>
          </w:tcPr>
          <w:p w:rsidR="00B60010" w:rsidRDefault="00B60010"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w:t>
            </w:r>
          </w:p>
        </w:tc>
        <w:tc>
          <w:tcPr>
            <w:tcW w:w="889" w:type="pct"/>
            <w:vMerge/>
            <w:tcBorders>
              <w:left w:val="single" w:sz="4" w:space="0" w:color="auto"/>
              <w:right w:val="single" w:sz="4" w:space="0" w:color="auto"/>
            </w:tcBorders>
            <w:vAlign w:val="center"/>
            <w:hideMark/>
          </w:tcPr>
          <w:p w:rsidR="00B60010" w:rsidRPr="007663C0" w:rsidRDefault="00B60010" w:rsidP="00540C53">
            <w:pPr>
              <w:widowControl/>
              <w:spacing w:line="560" w:lineRule="exact"/>
              <w:jc w:val="center"/>
              <w:rPr>
                <w:rFonts w:ascii="宋体" w:eastAsia="宋体" w:cs="宋体"/>
                <w:color w:val="000000"/>
                <w:kern w:val="0"/>
                <w:sz w:val="20"/>
                <w:szCs w:val="20"/>
              </w:rPr>
            </w:pPr>
          </w:p>
        </w:tc>
      </w:tr>
      <w:tr w:rsidR="00B60010" w:rsidRPr="00F372B3" w:rsidTr="00282004">
        <w:trPr>
          <w:trHeight w:val="270"/>
        </w:trPr>
        <w:tc>
          <w:tcPr>
            <w:tcW w:w="1391" w:type="pct"/>
            <w:vMerge/>
            <w:tcBorders>
              <w:left w:val="single" w:sz="4" w:space="0" w:color="auto"/>
              <w:right w:val="single" w:sz="4" w:space="0" w:color="auto"/>
            </w:tcBorders>
            <w:vAlign w:val="center"/>
            <w:hideMark/>
          </w:tcPr>
          <w:p w:rsidR="00B60010" w:rsidRPr="00F372B3" w:rsidRDefault="00B60010"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B60010" w:rsidRDefault="00B60010" w:rsidP="00540C53">
            <w:pPr>
              <w:widowControl/>
              <w:spacing w:line="560" w:lineRule="exact"/>
              <w:jc w:val="center"/>
              <w:rPr>
                <w:rFonts w:ascii="宋体" w:eastAsia="宋体" w:cs="宋体"/>
                <w:color w:val="000000"/>
                <w:kern w:val="0"/>
                <w:sz w:val="18"/>
                <w:szCs w:val="18"/>
              </w:rPr>
            </w:pPr>
            <w:r w:rsidRPr="00B60010">
              <w:rPr>
                <w:rFonts w:ascii="宋体" w:eastAsia="宋体" w:cs="宋体" w:hint="eastAsia"/>
                <w:color w:val="000000"/>
                <w:kern w:val="0"/>
                <w:sz w:val="18"/>
                <w:szCs w:val="18"/>
              </w:rPr>
              <w:t>与公司有关的纠纷</w:t>
            </w:r>
          </w:p>
        </w:tc>
        <w:tc>
          <w:tcPr>
            <w:tcW w:w="677" w:type="pct"/>
            <w:tcBorders>
              <w:top w:val="nil"/>
              <w:left w:val="nil"/>
              <w:bottom w:val="single" w:sz="4" w:space="0" w:color="auto"/>
              <w:right w:val="single" w:sz="4" w:space="0" w:color="auto"/>
            </w:tcBorders>
            <w:shd w:val="clear" w:color="auto" w:fill="auto"/>
            <w:vAlign w:val="center"/>
            <w:hideMark/>
          </w:tcPr>
          <w:p w:rsidR="00B60010" w:rsidRDefault="00B60010"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w:t>
            </w:r>
          </w:p>
        </w:tc>
        <w:tc>
          <w:tcPr>
            <w:tcW w:w="889" w:type="pct"/>
            <w:vMerge/>
            <w:tcBorders>
              <w:left w:val="single" w:sz="4" w:space="0" w:color="auto"/>
              <w:right w:val="single" w:sz="4" w:space="0" w:color="auto"/>
            </w:tcBorders>
            <w:vAlign w:val="center"/>
            <w:hideMark/>
          </w:tcPr>
          <w:p w:rsidR="00B60010" w:rsidRPr="007663C0" w:rsidRDefault="00B60010" w:rsidP="00540C53">
            <w:pPr>
              <w:widowControl/>
              <w:spacing w:line="560" w:lineRule="exact"/>
              <w:jc w:val="center"/>
              <w:rPr>
                <w:rFonts w:ascii="宋体" w:eastAsia="宋体" w:cs="宋体"/>
                <w:color w:val="000000"/>
                <w:kern w:val="0"/>
                <w:sz w:val="20"/>
                <w:szCs w:val="20"/>
              </w:rPr>
            </w:pPr>
          </w:p>
        </w:tc>
      </w:tr>
      <w:tr w:rsidR="00131DB6" w:rsidRPr="00F372B3" w:rsidTr="00282004">
        <w:trPr>
          <w:trHeight w:val="270"/>
        </w:trPr>
        <w:tc>
          <w:tcPr>
            <w:tcW w:w="1391" w:type="pct"/>
            <w:vMerge/>
            <w:tcBorders>
              <w:left w:val="single" w:sz="4" w:space="0" w:color="auto"/>
              <w:bottom w:val="single" w:sz="4" w:space="0" w:color="auto"/>
              <w:right w:val="single" w:sz="4" w:space="0" w:color="auto"/>
            </w:tcBorders>
            <w:vAlign w:val="center"/>
            <w:hideMark/>
          </w:tcPr>
          <w:p w:rsidR="00131DB6" w:rsidRPr="00F372B3" w:rsidRDefault="00131DB6"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131DB6" w:rsidRPr="00F372B3" w:rsidRDefault="00FD3C72" w:rsidP="00540C53">
            <w:pPr>
              <w:widowControl/>
              <w:spacing w:line="560" w:lineRule="exact"/>
              <w:jc w:val="center"/>
              <w:rPr>
                <w:rFonts w:ascii="宋体" w:eastAsia="宋体" w:cs="宋体"/>
                <w:color w:val="000000"/>
                <w:kern w:val="0"/>
                <w:sz w:val="18"/>
                <w:szCs w:val="18"/>
              </w:rPr>
            </w:pPr>
            <w:r w:rsidRPr="00F372B3">
              <w:rPr>
                <w:rFonts w:ascii="宋体" w:eastAsia="宋体" w:cs="宋体" w:hint="eastAsia"/>
                <w:color w:val="000000"/>
                <w:kern w:val="0"/>
                <w:sz w:val="18"/>
                <w:szCs w:val="18"/>
              </w:rPr>
              <w:t>请求变更公司登记纠纷</w:t>
            </w:r>
          </w:p>
        </w:tc>
        <w:tc>
          <w:tcPr>
            <w:tcW w:w="677" w:type="pct"/>
            <w:tcBorders>
              <w:top w:val="nil"/>
              <w:left w:val="nil"/>
              <w:bottom w:val="single" w:sz="4" w:space="0" w:color="auto"/>
              <w:right w:val="single" w:sz="4" w:space="0" w:color="auto"/>
            </w:tcBorders>
            <w:shd w:val="clear" w:color="auto" w:fill="auto"/>
            <w:vAlign w:val="center"/>
            <w:hideMark/>
          </w:tcPr>
          <w:p w:rsidR="00131DB6" w:rsidRPr="00F372B3" w:rsidRDefault="00FD3C72"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w:t>
            </w:r>
          </w:p>
        </w:tc>
        <w:tc>
          <w:tcPr>
            <w:tcW w:w="889" w:type="pct"/>
            <w:vMerge/>
            <w:tcBorders>
              <w:left w:val="single" w:sz="4" w:space="0" w:color="auto"/>
              <w:bottom w:val="single" w:sz="4" w:space="0" w:color="auto"/>
              <w:right w:val="single" w:sz="4" w:space="0" w:color="auto"/>
            </w:tcBorders>
            <w:vAlign w:val="center"/>
            <w:hideMark/>
          </w:tcPr>
          <w:p w:rsidR="00131DB6" w:rsidRPr="007663C0" w:rsidRDefault="00131DB6" w:rsidP="00540C53">
            <w:pPr>
              <w:widowControl/>
              <w:spacing w:line="560" w:lineRule="exact"/>
              <w:jc w:val="center"/>
              <w:rPr>
                <w:rFonts w:ascii="宋体" w:eastAsia="宋体" w:cs="宋体"/>
                <w:color w:val="000000"/>
                <w:kern w:val="0"/>
                <w:sz w:val="20"/>
                <w:szCs w:val="20"/>
              </w:rPr>
            </w:pPr>
          </w:p>
        </w:tc>
      </w:tr>
      <w:tr w:rsidR="005C2E52" w:rsidRPr="00F372B3" w:rsidTr="00282004">
        <w:trPr>
          <w:trHeight w:val="270"/>
        </w:trPr>
        <w:tc>
          <w:tcPr>
            <w:tcW w:w="1391" w:type="pct"/>
            <w:vMerge w:val="restart"/>
            <w:tcBorders>
              <w:top w:val="nil"/>
              <w:left w:val="single" w:sz="4" w:space="0" w:color="auto"/>
              <w:right w:val="single" w:sz="4" w:space="0" w:color="auto"/>
            </w:tcBorders>
            <w:shd w:val="clear" w:color="auto" w:fill="auto"/>
            <w:vAlign w:val="center"/>
            <w:hideMark/>
          </w:tcPr>
          <w:p w:rsidR="005C2E52" w:rsidRPr="00F372B3" w:rsidRDefault="005C2E52" w:rsidP="00540C53">
            <w:pPr>
              <w:widowControl/>
              <w:spacing w:line="560" w:lineRule="exact"/>
              <w:jc w:val="center"/>
              <w:rPr>
                <w:rFonts w:ascii="宋体" w:eastAsia="宋体" w:cs="宋体"/>
                <w:color w:val="000000"/>
                <w:kern w:val="0"/>
                <w:sz w:val="20"/>
                <w:szCs w:val="20"/>
              </w:rPr>
            </w:pPr>
            <w:r w:rsidRPr="00F372B3">
              <w:rPr>
                <w:rFonts w:ascii="宋体" w:eastAsia="宋体" w:cs="宋体" w:hint="eastAsia"/>
                <w:color w:val="000000"/>
                <w:kern w:val="0"/>
                <w:sz w:val="20"/>
                <w:szCs w:val="20"/>
              </w:rPr>
              <w:t>侵权责任纠纷</w:t>
            </w:r>
          </w:p>
        </w:tc>
        <w:tc>
          <w:tcPr>
            <w:tcW w:w="2043" w:type="pct"/>
            <w:tcBorders>
              <w:top w:val="nil"/>
              <w:left w:val="nil"/>
              <w:bottom w:val="single" w:sz="4" w:space="0" w:color="auto"/>
              <w:right w:val="single" w:sz="4" w:space="0" w:color="auto"/>
            </w:tcBorders>
            <w:shd w:val="clear" w:color="auto" w:fill="auto"/>
            <w:vAlign w:val="center"/>
            <w:hideMark/>
          </w:tcPr>
          <w:p w:rsidR="005C2E52" w:rsidRPr="00F372B3" w:rsidRDefault="005C2E52" w:rsidP="00540C53">
            <w:pPr>
              <w:widowControl/>
              <w:spacing w:line="560" w:lineRule="exact"/>
              <w:jc w:val="center"/>
              <w:rPr>
                <w:rFonts w:ascii="宋体" w:eastAsia="宋体" w:cs="宋体"/>
                <w:color w:val="000000"/>
                <w:kern w:val="0"/>
                <w:sz w:val="18"/>
                <w:szCs w:val="18"/>
              </w:rPr>
            </w:pPr>
            <w:r w:rsidRPr="00F372B3">
              <w:rPr>
                <w:rFonts w:ascii="宋体" w:eastAsia="宋体" w:cs="宋体" w:hint="eastAsia"/>
                <w:color w:val="000000"/>
                <w:kern w:val="0"/>
                <w:sz w:val="18"/>
                <w:szCs w:val="18"/>
              </w:rPr>
              <w:t>机动车交通事故责任纠纷</w:t>
            </w:r>
          </w:p>
        </w:tc>
        <w:tc>
          <w:tcPr>
            <w:tcW w:w="677" w:type="pct"/>
            <w:tcBorders>
              <w:top w:val="nil"/>
              <w:left w:val="nil"/>
              <w:bottom w:val="single" w:sz="4" w:space="0" w:color="auto"/>
              <w:right w:val="single" w:sz="4" w:space="0" w:color="auto"/>
            </w:tcBorders>
            <w:shd w:val="clear" w:color="auto" w:fill="auto"/>
            <w:vAlign w:val="center"/>
            <w:hideMark/>
          </w:tcPr>
          <w:p w:rsidR="005C2E52" w:rsidRPr="00F372B3" w:rsidRDefault="008D0843"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164</w:t>
            </w:r>
          </w:p>
        </w:tc>
        <w:tc>
          <w:tcPr>
            <w:tcW w:w="889" w:type="pct"/>
            <w:vMerge w:val="restart"/>
            <w:tcBorders>
              <w:top w:val="nil"/>
              <w:left w:val="single" w:sz="4" w:space="0" w:color="auto"/>
              <w:right w:val="single" w:sz="4" w:space="0" w:color="auto"/>
            </w:tcBorders>
            <w:shd w:val="clear" w:color="auto" w:fill="auto"/>
            <w:vAlign w:val="center"/>
            <w:hideMark/>
          </w:tcPr>
          <w:p w:rsidR="005C2E52" w:rsidRPr="007663C0" w:rsidRDefault="008D0843" w:rsidP="00540C53">
            <w:pPr>
              <w:widowControl/>
              <w:spacing w:line="560" w:lineRule="exact"/>
              <w:jc w:val="center"/>
              <w:rPr>
                <w:rFonts w:ascii="宋体" w:eastAsia="宋体" w:cs="宋体"/>
                <w:color w:val="000000"/>
                <w:kern w:val="0"/>
                <w:sz w:val="20"/>
                <w:szCs w:val="20"/>
              </w:rPr>
            </w:pPr>
            <w:r w:rsidRPr="00FE2873">
              <w:rPr>
                <w:rFonts w:ascii="宋体" w:eastAsia="宋体" w:cs="宋体" w:hint="eastAsia"/>
                <w:color w:val="000000"/>
                <w:kern w:val="0"/>
                <w:sz w:val="20"/>
                <w:szCs w:val="20"/>
              </w:rPr>
              <w:t>176</w:t>
            </w:r>
          </w:p>
        </w:tc>
      </w:tr>
      <w:tr w:rsidR="005C2E52" w:rsidRPr="00F372B3" w:rsidTr="00282004">
        <w:trPr>
          <w:trHeight w:val="270"/>
        </w:trPr>
        <w:tc>
          <w:tcPr>
            <w:tcW w:w="1391" w:type="pct"/>
            <w:vMerge/>
            <w:tcBorders>
              <w:left w:val="single" w:sz="4" w:space="0" w:color="auto"/>
              <w:right w:val="single" w:sz="4" w:space="0" w:color="auto"/>
            </w:tcBorders>
            <w:vAlign w:val="center"/>
            <w:hideMark/>
          </w:tcPr>
          <w:p w:rsidR="005C2E52" w:rsidRPr="00F372B3" w:rsidRDefault="005C2E52"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5C2E52" w:rsidRPr="00F372B3" w:rsidRDefault="005C2E52" w:rsidP="00540C53">
            <w:pPr>
              <w:widowControl/>
              <w:spacing w:line="560" w:lineRule="exact"/>
              <w:jc w:val="center"/>
              <w:rPr>
                <w:rFonts w:ascii="宋体" w:eastAsia="宋体" w:cs="宋体"/>
                <w:color w:val="000000"/>
                <w:kern w:val="0"/>
                <w:sz w:val="18"/>
                <w:szCs w:val="18"/>
              </w:rPr>
            </w:pPr>
            <w:r w:rsidRPr="00F372B3">
              <w:rPr>
                <w:rFonts w:ascii="宋体" w:eastAsia="宋体" w:cs="宋体" w:hint="eastAsia"/>
                <w:color w:val="000000"/>
                <w:kern w:val="0"/>
                <w:sz w:val="18"/>
                <w:szCs w:val="18"/>
              </w:rPr>
              <w:t>侵权责任纠纷</w:t>
            </w:r>
          </w:p>
        </w:tc>
        <w:tc>
          <w:tcPr>
            <w:tcW w:w="677" w:type="pct"/>
            <w:tcBorders>
              <w:top w:val="nil"/>
              <w:left w:val="nil"/>
              <w:bottom w:val="single" w:sz="4" w:space="0" w:color="auto"/>
              <w:right w:val="single" w:sz="4" w:space="0" w:color="auto"/>
            </w:tcBorders>
            <w:shd w:val="clear" w:color="auto" w:fill="auto"/>
            <w:vAlign w:val="center"/>
            <w:hideMark/>
          </w:tcPr>
          <w:p w:rsidR="005C2E52" w:rsidRPr="00F372B3" w:rsidRDefault="008D0843"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11</w:t>
            </w:r>
          </w:p>
        </w:tc>
        <w:tc>
          <w:tcPr>
            <w:tcW w:w="889" w:type="pct"/>
            <w:vMerge/>
            <w:tcBorders>
              <w:left w:val="single" w:sz="4" w:space="0" w:color="auto"/>
              <w:right w:val="single" w:sz="4" w:space="0" w:color="auto"/>
            </w:tcBorders>
            <w:vAlign w:val="center"/>
            <w:hideMark/>
          </w:tcPr>
          <w:p w:rsidR="005C2E52" w:rsidRPr="007663C0" w:rsidRDefault="005C2E52" w:rsidP="00540C53">
            <w:pPr>
              <w:widowControl/>
              <w:spacing w:line="560" w:lineRule="exact"/>
              <w:jc w:val="center"/>
              <w:rPr>
                <w:rFonts w:ascii="宋体" w:eastAsia="宋体" w:cs="宋体"/>
                <w:color w:val="000000"/>
                <w:kern w:val="0"/>
                <w:sz w:val="20"/>
                <w:szCs w:val="20"/>
              </w:rPr>
            </w:pPr>
          </w:p>
        </w:tc>
      </w:tr>
      <w:tr w:rsidR="005C2E52" w:rsidRPr="00F372B3" w:rsidTr="00282004">
        <w:trPr>
          <w:trHeight w:val="270"/>
        </w:trPr>
        <w:tc>
          <w:tcPr>
            <w:tcW w:w="1391" w:type="pct"/>
            <w:vMerge/>
            <w:tcBorders>
              <w:left w:val="single" w:sz="4" w:space="0" w:color="auto"/>
              <w:bottom w:val="single" w:sz="4" w:space="0" w:color="auto"/>
              <w:right w:val="single" w:sz="4" w:space="0" w:color="auto"/>
            </w:tcBorders>
            <w:vAlign w:val="center"/>
            <w:hideMark/>
          </w:tcPr>
          <w:p w:rsidR="005C2E52" w:rsidRPr="00F372B3" w:rsidRDefault="005C2E52"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5C2E52" w:rsidRPr="00F372B3" w:rsidRDefault="004C5C57" w:rsidP="00540C53">
            <w:pPr>
              <w:widowControl/>
              <w:spacing w:line="560" w:lineRule="exact"/>
              <w:jc w:val="center"/>
              <w:rPr>
                <w:rFonts w:ascii="宋体" w:eastAsia="宋体" w:cs="宋体"/>
                <w:color w:val="000000"/>
                <w:kern w:val="0"/>
                <w:sz w:val="18"/>
                <w:szCs w:val="18"/>
              </w:rPr>
            </w:pPr>
            <w:r>
              <w:rPr>
                <w:rFonts w:ascii="宋体" w:eastAsia="宋体" w:cs="宋体" w:hint="eastAsia"/>
                <w:color w:val="000000"/>
                <w:kern w:val="0"/>
                <w:sz w:val="18"/>
                <w:szCs w:val="18"/>
              </w:rPr>
              <w:t>医疗损害责任纠纷</w:t>
            </w:r>
          </w:p>
        </w:tc>
        <w:tc>
          <w:tcPr>
            <w:tcW w:w="677" w:type="pct"/>
            <w:tcBorders>
              <w:top w:val="nil"/>
              <w:left w:val="nil"/>
              <w:bottom w:val="single" w:sz="4" w:space="0" w:color="auto"/>
              <w:right w:val="single" w:sz="4" w:space="0" w:color="auto"/>
            </w:tcBorders>
            <w:shd w:val="clear" w:color="auto" w:fill="auto"/>
            <w:vAlign w:val="center"/>
            <w:hideMark/>
          </w:tcPr>
          <w:p w:rsidR="005C2E52" w:rsidRPr="00F372B3" w:rsidRDefault="000A27AE"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w:t>
            </w:r>
          </w:p>
        </w:tc>
        <w:tc>
          <w:tcPr>
            <w:tcW w:w="889" w:type="pct"/>
            <w:vMerge/>
            <w:tcBorders>
              <w:left w:val="single" w:sz="4" w:space="0" w:color="auto"/>
              <w:bottom w:val="single" w:sz="4" w:space="0" w:color="auto"/>
              <w:right w:val="single" w:sz="4" w:space="0" w:color="auto"/>
            </w:tcBorders>
            <w:vAlign w:val="center"/>
            <w:hideMark/>
          </w:tcPr>
          <w:p w:rsidR="005C2E52" w:rsidRPr="007663C0" w:rsidRDefault="005C2E52" w:rsidP="00540C53">
            <w:pPr>
              <w:widowControl/>
              <w:spacing w:line="560" w:lineRule="exact"/>
              <w:jc w:val="center"/>
              <w:rPr>
                <w:rFonts w:ascii="宋体" w:eastAsia="宋体" w:cs="宋体"/>
                <w:color w:val="000000"/>
                <w:kern w:val="0"/>
                <w:sz w:val="20"/>
                <w:szCs w:val="20"/>
              </w:rPr>
            </w:pPr>
          </w:p>
        </w:tc>
      </w:tr>
      <w:tr w:rsidR="008176AC" w:rsidRPr="00F372B3" w:rsidTr="00131DB6">
        <w:trPr>
          <w:trHeight w:val="270"/>
        </w:trPr>
        <w:tc>
          <w:tcPr>
            <w:tcW w:w="1391" w:type="pct"/>
            <w:vMerge w:val="restart"/>
            <w:tcBorders>
              <w:top w:val="nil"/>
              <w:left w:val="single" w:sz="4" w:space="0" w:color="auto"/>
              <w:bottom w:val="single" w:sz="4" w:space="0" w:color="auto"/>
              <w:right w:val="single" w:sz="4" w:space="0" w:color="auto"/>
            </w:tcBorders>
            <w:shd w:val="clear" w:color="auto" w:fill="auto"/>
            <w:vAlign w:val="center"/>
            <w:hideMark/>
          </w:tcPr>
          <w:p w:rsidR="008176AC" w:rsidRPr="00F372B3" w:rsidRDefault="008176AC" w:rsidP="00540C53">
            <w:pPr>
              <w:widowControl/>
              <w:spacing w:line="560" w:lineRule="exact"/>
              <w:jc w:val="center"/>
              <w:rPr>
                <w:rFonts w:ascii="宋体" w:eastAsia="宋体" w:cs="宋体"/>
                <w:color w:val="000000"/>
                <w:kern w:val="0"/>
                <w:sz w:val="20"/>
                <w:szCs w:val="20"/>
              </w:rPr>
            </w:pPr>
            <w:r w:rsidRPr="00F372B3">
              <w:rPr>
                <w:rFonts w:ascii="宋体" w:eastAsia="宋体" w:cs="宋体" w:hint="eastAsia"/>
                <w:color w:val="000000"/>
                <w:kern w:val="0"/>
                <w:sz w:val="20"/>
                <w:szCs w:val="20"/>
              </w:rPr>
              <w:t>适用特殊程序案件案由</w:t>
            </w:r>
          </w:p>
        </w:tc>
        <w:tc>
          <w:tcPr>
            <w:tcW w:w="2043" w:type="pct"/>
            <w:tcBorders>
              <w:top w:val="nil"/>
              <w:left w:val="nil"/>
              <w:bottom w:val="single" w:sz="4" w:space="0" w:color="auto"/>
              <w:right w:val="single" w:sz="4" w:space="0" w:color="auto"/>
            </w:tcBorders>
            <w:shd w:val="clear" w:color="auto" w:fill="auto"/>
            <w:vAlign w:val="center"/>
            <w:hideMark/>
          </w:tcPr>
          <w:p w:rsidR="008176AC" w:rsidRPr="00F372B3" w:rsidRDefault="00FD3C72" w:rsidP="00540C53">
            <w:pPr>
              <w:widowControl/>
              <w:spacing w:line="560" w:lineRule="exact"/>
              <w:jc w:val="center"/>
              <w:rPr>
                <w:rFonts w:ascii="宋体" w:eastAsia="宋体" w:cs="宋体"/>
                <w:color w:val="000000"/>
                <w:kern w:val="0"/>
                <w:sz w:val="18"/>
                <w:szCs w:val="18"/>
              </w:rPr>
            </w:pPr>
            <w:r w:rsidRPr="00F372B3">
              <w:rPr>
                <w:rFonts w:ascii="宋体" w:eastAsia="宋体" w:cs="宋体" w:hint="eastAsia"/>
                <w:color w:val="000000"/>
                <w:kern w:val="0"/>
                <w:sz w:val="18"/>
                <w:szCs w:val="18"/>
              </w:rPr>
              <w:t>执行异议之诉</w:t>
            </w:r>
          </w:p>
        </w:tc>
        <w:tc>
          <w:tcPr>
            <w:tcW w:w="677" w:type="pct"/>
            <w:tcBorders>
              <w:top w:val="nil"/>
              <w:left w:val="nil"/>
              <w:bottom w:val="single" w:sz="4" w:space="0" w:color="auto"/>
              <w:right w:val="single" w:sz="4" w:space="0" w:color="auto"/>
            </w:tcBorders>
            <w:shd w:val="clear" w:color="auto" w:fill="auto"/>
            <w:vAlign w:val="center"/>
            <w:hideMark/>
          </w:tcPr>
          <w:p w:rsidR="008176AC" w:rsidRPr="00F372B3" w:rsidRDefault="008D0843"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7</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rsidR="008176AC" w:rsidRPr="007663C0" w:rsidRDefault="008D0843" w:rsidP="00540C53">
            <w:pPr>
              <w:widowControl/>
              <w:spacing w:line="560" w:lineRule="exact"/>
              <w:jc w:val="center"/>
              <w:rPr>
                <w:rFonts w:ascii="宋体" w:eastAsia="宋体" w:cs="宋体"/>
                <w:color w:val="000000"/>
                <w:kern w:val="0"/>
                <w:sz w:val="20"/>
                <w:szCs w:val="20"/>
              </w:rPr>
            </w:pPr>
            <w:r w:rsidRPr="00FE2873">
              <w:rPr>
                <w:rFonts w:ascii="宋体" w:eastAsia="宋体" w:cs="宋体" w:hint="eastAsia"/>
                <w:color w:val="000000"/>
                <w:kern w:val="0"/>
                <w:sz w:val="20"/>
                <w:szCs w:val="20"/>
              </w:rPr>
              <w:t>12</w:t>
            </w:r>
          </w:p>
        </w:tc>
      </w:tr>
      <w:tr w:rsidR="00EA2829" w:rsidRPr="00F372B3" w:rsidTr="00131DB6">
        <w:trPr>
          <w:trHeight w:val="270"/>
        </w:trPr>
        <w:tc>
          <w:tcPr>
            <w:tcW w:w="1391" w:type="pct"/>
            <w:vMerge/>
            <w:tcBorders>
              <w:top w:val="nil"/>
              <w:left w:val="single" w:sz="4" w:space="0" w:color="auto"/>
              <w:bottom w:val="single" w:sz="4" w:space="0" w:color="auto"/>
              <w:right w:val="single" w:sz="4" w:space="0" w:color="auto"/>
            </w:tcBorders>
            <w:shd w:val="clear" w:color="auto" w:fill="auto"/>
            <w:vAlign w:val="center"/>
            <w:hideMark/>
          </w:tcPr>
          <w:p w:rsidR="00EA2829" w:rsidRPr="00F372B3" w:rsidRDefault="00EA2829"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EA2829" w:rsidRPr="00F372B3" w:rsidRDefault="00FD3C72" w:rsidP="00540C53">
            <w:pPr>
              <w:widowControl/>
              <w:spacing w:line="560" w:lineRule="exact"/>
              <w:jc w:val="center"/>
              <w:rPr>
                <w:rFonts w:ascii="宋体" w:eastAsia="宋体" w:cs="宋体"/>
                <w:color w:val="000000"/>
                <w:kern w:val="0"/>
                <w:sz w:val="18"/>
                <w:szCs w:val="18"/>
              </w:rPr>
            </w:pPr>
            <w:r>
              <w:rPr>
                <w:rFonts w:ascii="宋体" w:eastAsia="宋体" w:cs="宋体" w:hint="eastAsia"/>
                <w:color w:val="000000"/>
                <w:kern w:val="0"/>
                <w:sz w:val="18"/>
                <w:szCs w:val="18"/>
              </w:rPr>
              <w:t>案外人</w:t>
            </w:r>
            <w:r w:rsidRPr="00F372B3">
              <w:rPr>
                <w:rFonts w:ascii="宋体" w:eastAsia="宋体" w:cs="宋体" w:hint="eastAsia"/>
                <w:color w:val="000000"/>
                <w:kern w:val="0"/>
                <w:sz w:val="18"/>
                <w:szCs w:val="18"/>
              </w:rPr>
              <w:t>执行异议之诉</w:t>
            </w:r>
          </w:p>
        </w:tc>
        <w:tc>
          <w:tcPr>
            <w:tcW w:w="677" w:type="pct"/>
            <w:tcBorders>
              <w:top w:val="nil"/>
              <w:left w:val="nil"/>
              <w:bottom w:val="single" w:sz="4" w:space="0" w:color="auto"/>
              <w:right w:val="single" w:sz="4" w:space="0" w:color="auto"/>
            </w:tcBorders>
            <w:shd w:val="clear" w:color="auto" w:fill="auto"/>
            <w:vAlign w:val="center"/>
            <w:hideMark/>
          </w:tcPr>
          <w:p w:rsidR="00EA2829" w:rsidRDefault="008D0843"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4</w:t>
            </w: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rsidR="00EA2829" w:rsidRDefault="00EA2829" w:rsidP="00540C53">
            <w:pPr>
              <w:widowControl/>
              <w:spacing w:line="560" w:lineRule="exact"/>
              <w:jc w:val="center"/>
              <w:rPr>
                <w:rFonts w:ascii="宋体" w:eastAsia="宋体" w:cs="宋体"/>
                <w:color w:val="000000"/>
                <w:kern w:val="0"/>
                <w:sz w:val="20"/>
                <w:szCs w:val="20"/>
              </w:rPr>
            </w:pPr>
          </w:p>
        </w:tc>
      </w:tr>
      <w:tr w:rsidR="008176AC" w:rsidRPr="00F372B3" w:rsidTr="00131DB6">
        <w:trPr>
          <w:trHeight w:val="270"/>
        </w:trPr>
        <w:tc>
          <w:tcPr>
            <w:tcW w:w="1391" w:type="pct"/>
            <w:vMerge/>
            <w:tcBorders>
              <w:top w:val="nil"/>
              <w:left w:val="single" w:sz="4" w:space="0" w:color="auto"/>
              <w:bottom w:val="single" w:sz="4" w:space="0" w:color="auto"/>
              <w:right w:val="single" w:sz="4" w:space="0" w:color="auto"/>
            </w:tcBorders>
            <w:vAlign w:val="center"/>
            <w:hideMark/>
          </w:tcPr>
          <w:p w:rsidR="008176AC" w:rsidRPr="00F372B3" w:rsidRDefault="008176AC" w:rsidP="00540C53">
            <w:pPr>
              <w:widowControl/>
              <w:spacing w:line="560" w:lineRule="exact"/>
              <w:jc w:val="center"/>
              <w:rPr>
                <w:rFonts w:ascii="宋体" w:eastAsia="宋体" w:cs="宋体"/>
                <w:color w:val="000000"/>
                <w:kern w:val="0"/>
                <w:sz w:val="20"/>
                <w:szCs w:val="20"/>
              </w:rPr>
            </w:pPr>
          </w:p>
        </w:tc>
        <w:tc>
          <w:tcPr>
            <w:tcW w:w="2043" w:type="pct"/>
            <w:tcBorders>
              <w:top w:val="nil"/>
              <w:left w:val="nil"/>
              <w:bottom w:val="single" w:sz="4" w:space="0" w:color="auto"/>
              <w:right w:val="single" w:sz="4" w:space="0" w:color="auto"/>
            </w:tcBorders>
            <w:shd w:val="clear" w:color="auto" w:fill="auto"/>
            <w:vAlign w:val="center"/>
            <w:hideMark/>
          </w:tcPr>
          <w:p w:rsidR="008176AC" w:rsidRPr="00F372B3" w:rsidRDefault="00FD3C72" w:rsidP="00540C53">
            <w:pPr>
              <w:widowControl/>
              <w:spacing w:line="560" w:lineRule="exact"/>
              <w:jc w:val="center"/>
              <w:rPr>
                <w:rFonts w:ascii="宋体" w:eastAsia="宋体" w:cs="宋体"/>
                <w:color w:val="000000"/>
                <w:kern w:val="0"/>
                <w:sz w:val="18"/>
                <w:szCs w:val="18"/>
              </w:rPr>
            </w:pPr>
            <w:r>
              <w:rPr>
                <w:rFonts w:ascii="宋体" w:eastAsia="宋体" w:cs="宋体" w:hint="eastAsia"/>
                <w:color w:val="000000"/>
                <w:kern w:val="0"/>
                <w:sz w:val="18"/>
                <w:szCs w:val="18"/>
              </w:rPr>
              <w:t>申请宣告公民无民事行为能力</w:t>
            </w:r>
          </w:p>
        </w:tc>
        <w:tc>
          <w:tcPr>
            <w:tcW w:w="677" w:type="pct"/>
            <w:tcBorders>
              <w:top w:val="nil"/>
              <w:left w:val="nil"/>
              <w:bottom w:val="single" w:sz="4" w:space="0" w:color="auto"/>
              <w:right w:val="single" w:sz="4" w:space="0" w:color="auto"/>
            </w:tcBorders>
            <w:shd w:val="clear" w:color="auto" w:fill="auto"/>
            <w:vAlign w:val="center"/>
            <w:hideMark/>
          </w:tcPr>
          <w:p w:rsidR="008176AC" w:rsidRPr="00F372B3" w:rsidRDefault="005C2E52"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w:t>
            </w:r>
          </w:p>
        </w:tc>
        <w:tc>
          <w:tcPr>
            <w:tcW w:w="889" w:type="pct"/>
            <w:vMerge/>
            <w:tcBorders>
              <w:top w:val="nil"/>
              <w:left w:val="single" w:sz="4" w:space="0" w:color="auto"/>
              <w:bottom w:val="single" w:sz="4" w:space="0" w:color="auto"/>
              <w:right w:val="single" w:sz="4" w:space="0" w:color="auto"/>
            </w:tcBorders>
            <w:vAlign w:val="center"/>
            <w:hideMark/>
          </w:tcPr>
          <w:p w:rsidR="008176AC" w:rsidRPr="00F372B3" w:rsidRDefault="008176AC" w:rsidP="00540C53">
            <w:pPr>
              <w:widowControl/>
              <w:spacing w:line="560" w:lineRule="exact"/>
              <w:jc w:val="center"/>
              <w:rPr>
                <w:rFonts w:ascii="宋体" w:eastAsia="宋体" w:cs="宋体"/>
                <w:color w:val="000000"/>
                <w:kern w:val="0"/>
                <w:sz w:val="20"/>
                <w:szCs w:val="20"/>
              </w:rPr>
            </w:pPr>
          </w:p>
        </w:tc>
      </w:tr>
      <w:tr w:rsidR="008176AC" w:rsidRPr="00F372B3" w:rsidTr="00131DB6">
        <w:trPr>
          <w:trHeight w:val="540"/>
        </w:trPr>
        <w:tc>
          <w:tcPr>
            <w:tcW w:w="41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76AC" w:rsidRPr="00F372B3" w:rsidRDefault="008176AC" w:rsidP="00540C53">
            <w:pPr>
              <w:widowControl/>
              <w:spacing w:line="560" w:lineRule="exact"/>
              <w:jc w:val="center"/>
              <w:rPr>
                <w:rFonts w:ascii="宋体" w:eastAsia="宋体" w:cs="宋体"/>
                <w:b/>
                <w:bCs/>
                <w:color w:val="000000"/>
                <w:kern w:val="0"/>
                <w:sz w:val="20"/>
                <w:szCs w:val="20"/>
              </w:rPr>
            </w:pPr>
            <w:r w:rsidRPr="00F372B3">
              <w:rPr>
                <w:rFonts w:ascii="宋体" w:eastAsia="宋体" w:cs="宋体" w:hint="eastAsia"/>
                <w:b/>
                <w:bCs/>
                <w:color w:val="000000"/>
                <w:kern w:val="0"/>
                <w:sz w:val="20"/>
                <w:szCs w:val="20"/>
              </w:rPr>
              <w:t>总计</w:t>
            </w:r>
          </w:p>
        </w:tc>
        <w:tc>
          <w:tcPr>
            <w:tcW w:w="889" w:type="pct"/>
            <w:tcBorders>
              <w:top w:val="nil"/>
              <w:left w:val="nil"/>
              <w:bottom w:val="single" w:sz="4" w:space="0" w:color="auto"/>
              <w:right w:val="single" w:sz="4" w:space="0" w:color="auto"/>
            </w:tcBorders>
            <w:shd w:val="clear" w:color="auto" w:fill="auto"/>
            <w:vAlign w:val="center"/>
            <w:hideMark/>
          </w:tcPr>
          <w:p w:rsidR="008176AC" w:rsidRPr="00F372B3" w:rsidRDefault="00843566" w:rsidP="00540C53">
            <w:pPr>
              <w:widowControl/>
              <w:spacing w:line="560" w:lineRule="exact"/>
              <w:jc w:val="center"/>
              <w:rPr>
                <w:rFonts w:ascii="宋体" w:eastAsia="宋体" w:cs="宋体"/>
                <w:b/>
                <w:bCs/>
                <w:color w:val="000000"/>
                <w:kern w:val="0"/>
                <w:sz w:val="20"/>
                <w:szCs w:val="20"/>
              </w:rPr>
            </w:pPr>
            <w:r>
              <w:rPr>
                <w:rFonts w:ascii="宋体" w:eastAsia="宋体" w:cs="宋体" w:hint="eastAsia"/>
                <w:b/>
                <w:bCs/>
                <w:color w:val="000000"/>
                <w:kern w:val="0"/>
                <w:sz w:val="20"/>
                <w:szCs w:val="20"/>
              </w:rPr>
              <w:t>1383</w:t>
            </w:r>
          </w:p>
        </w:tc>
      </w:tr>
    </w:tbl>
    <w:p w:rsidR="00B622F5" w:rsidRDefault="00B622F5" w:rsidP="00540C53">
      <w:pPr>
        <w:spacing w:line="560" w:lineRule="exact"/>
        <w:jc w:val="center"/>
        <w:rPr>
          <w:rFonts w:asciiTheme="minorEastAsia" w:eastAsiaTheme="minorEastAsia" w:hAnsiTheme="minorEastAsia"/>
          <w:b/>
          <w:color w:val="000000" w:themeColor="text1"/>
        </w:rPr>
      </w:pPr>
    </w:p>
    <w:p w:rsidR="008176AC" w:rsidRPr="00B622F5" w:rsidRDefault="00C0159F" w:rsidP="00540C53">
      <w:pPr>
        <w:spacing w:line="560" w:lineRule="exact"/>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201</w:t>
      </w:r>
      <w:r w:rsidR="00600DC6">
        <w:rPr>
          <w:rFonts w:asciiTheme="minorEastAsia" w:eastAsiaTheme="minorEastAsia" w:hAnsiTheme="minorEastAsia" w:hint="eastAsia"/>
          <w:b/>
          <w:color w:val="000000" w:themeColor="text1"/>
        </w:rPr>
        <w:t>9</w:t>
      </w:r>
      <w:r>
        <w:rPr>
          <w:rFonts w:asciiTheme="minorEastAsia" w:eastAsiaTheme="minorEastAsia" w:hAnsiTheme="minorEastAsia" w:hint="eastAsia"/>
          <w:b/>
          <w:color w:val="000000" w:themeColor="text1"/>
        </w:rPr>
        <w:t>年</w:t>
      </w:r>
      <w:r w:rsidR="006A6642">
        <w:rPr>
          <w:rFonts w:asciiTheme="minorEastAsia" w:eastAsiaTheme="minorEastAsia" w:hAnsiTheme="minorEastAsia" w:hint="eastAsia"/>
          <w:b/>
          <w:color w:val="000000" w:themeColor="text1"/>
        </w:rPr>
        <w:t>1-</w:t>
      </w:r>
      <w:r w:rsidR="000A1133">
        <w:rPr>
          <w:rFonts w:asciiTheme="minorEastAsia" w:eastAsiaTheme="minorEastAsia" w:hAnsiTheme="minorEastAsia" w:hint="eastAsia"/>
          <w:b/>
          <w:color w:val="000000" w:themeColor="text1"/>
        </w:rPr>
        <w:t>6</w:t>
      </w:r>
      <w:r w:rsidR="006A6642">
        <w:rPr>
          <w:rFonts w:asciiTheme="minorEastAsia" w:eastAsiaTheme="minorEastAsia" w:hAnsiTheme="minorEastAsia" w:hint="eastAsia"/>
          <w:b/>
          <w:color w:val="000000" w:themeColor="text1"/>
        </w:rPr>
        <w:t>月</w:t>
      </w:r>
      <w:r w:rsidR="00504A6C">
        <w:rPr>
          <w:rFonts w:asciiTheme="minorEastAsia" w:eastAsiaTheme="minorEastAsia" w:hAnsiTheme="minorEastAsia" w:hint="eastAsia"/>
          <w:b/>
          <w:color w:val="000000" w:themeColor="text1"/>
        </w:rPr>
        <w:t>行政</w:t>
      </w:r>
      <w:r w:rsidR="00504A6C" w:rsidRPr="008176AC">
        <w:rPr>
          <w:rFonts w:asciiTheme="minorEastAsia" w:eastAsiaTheme="minorEastAsia" w:hAnsiTheme="minorEastAsia" w:hint="eastAsia"/>
          <w:b/>
          <w:color w:val="000000" w:themeColor="text1"/>
        </w:rPr>
        <w:t>新收案件案由</w:t>
      </w:r>
    </w:p>
    <w:tbl>
      <w:tblPr>
        <w:tblW w:w="5000" w:type="pct"/>
        <w:tblLook w:val="04A0"/>
      </w:tblPr>
      <w:tblGrid>
        <w:gridCol w:w="2371"/>
        <w:gridCol w:w="3482"/>
        <w:gridCol w:w="1154"/>
        <w:gridCol w:w="1515"/>
      </w:tblGrid>
      <w:tr w:rsidR="008176AC" w:rsidRPr="00F372B3" w:rsidTr="0095436F">
        <w:trPr>
          <w:trHeight w:val="555"/>
        </w:trPr>
        <w:tc>
          <w:tcPr>
            <w:tcW w:w="1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76AC" w:rsidRPr="00F372B3" w:rsidRDefault="008176AC" w:rsidP="00540C53">
            <w:pPr>
              <w:widowControl/>
              <w:spacing w:line="560" w:lineRule="exact"/>
              <w:jc w:val="center"/>
              <w:rPr>
                <w:rFonts w:ascii="宋体" w:eastAsia="宋体" w:cs="宋体"/>
                <w:b/>
                <w:bCs/>
                <w:color w:val="000000"/>
                <w:kern w:val="0"/>
                <w:sz w:val="20"/>
                <w:szCs w:val="20"/>
              </w:rPr>
            </w:pPr>
            <w:r w:rsidRPr="00F372B3">
              <w:rPr>
                <w:rFonts w:ascii="宋体" w:eastAsia="宋体" w:cs="宋体" w:hint="eastAsia"/>
                <w:b/>
                <w:bCs/>
                <w:color w:val="000000"/>
                <w:kern w:val="0"/>
                <w:sz w:val="20"/>
                <w:szCs w:val="20"/>
              </w:rPr>
              <w:t>案由</w:t>
            </w:r>
          </w:p>
        </w:tc>
        <w:tc>
          <w:tcPr>
            <w:tcW w:w="2043" w:type="pct"/>
            <w:tcBorders>
              <w:top w:val="single" w:sz="4" w:space="0" w:color="auto"/>
              <w:left w:val="nil"/>
              <w:bottom w:val="single" w:sz="4" w:space="0" w:color="auto"/>
              <w:right w:val="single" w:sz="4" w:space="0" w:color="auto"/>
            </w:tcBorders>
            <w:shd w:val="clear" w:color="auto" w:fill="auto"/>
            <w:vAlign w:val="center"/>
            <w:hideMark/>
          </w:tcPr>
          <w:p w:rsidR="008176AC" w:rsidRPr="00F372B3" w:rsidRDefault="008176AC" w:rsidP="00540C53">
            <w:pPr>
              <w:widowControl/>
              <w:spacing w:line="560" w:lineRule="exact"/>
              <w:jc w:val="center"/>
              <w:rPr>
                <w:rFonts w:ascii="宋体" w:eastAsia="宋体" w:cs="宋体"/>
                <w:b/>
                <w:bCs/>
                <w:color w:val="000000"/>
                <w:kern w:val="0"/>
                <w:sz w:val="20"/>
                <w:szCs w:val="20"/>
              </w:rPr>
            </w:pPr>
            <w:r w:rsidRPr="00F372B3">
              <w:rPr>
                <w:rFonts w:ascii="宋体" w:eastAsia="宋体" w:cs="宋体" w:hint="eastAsia"/>
                <w:b/>
                <w:bCs/>
                <w:color w:val="000000"/>
                <w:kern w:val="0"/>
                <w:sz w:val="20"/>
                <w:szCs w:val="20"/>
              </w:rPr>
              <w:t>具体案由</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8176AC" w:rsidRPr="00F372B3" w:rsidRDefault="008176AC" w:rsidP="00540C53">
            <w:pPr>
              <w:widowControl/>
              <w:spacing w:line="560" w:lineRule="exact"/>
              <w:jc w:val="center"/>
              <w:rPr>
                <w:rFonts w:ascii="宋体" w:eastAsia="宋体" w:cs="宋体"/>
                <w:b/>
                <w:bCs/>
                <w:color w:val="000000"/>
                <w:kern w:val="0"/>
                <w:sz w:val="20"/>
                <w:szCs w:val="20"/>
              </w:rPr>
            </w:pPr>
            <w:r w:rsidRPr="00F372B3">
              <w:rPr>
                <w:rFonts w:ascii="宋体" w:eastAsia="宋体" w:cs="宋体" w:hint="eastAsia"/>
                <w:b/>
                <w:bCs/>
                <w:color w:val="000000"/>
                <w:kern w:val="0"/>
                <w:sz w:val="20"/>
                <w:szCs w:val="20"/>
              </w:rPr>
              <w:t>件数</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8176AC" w:rsidRPr="00F372B3" w:rsidRDefault="008176AC" w:rsidP="00540C53">
            <w:pPr>
              <w:widowControl/>
              <w:spacing w:line="560" w:lineRule="exact"/>
              <w:jc w:val="center"/>
              <w:rPr>
                <w:rFonts w:ascii="宋体" w:eastAsia="宋体" w:cs="宋体"/>
                <w:b/>
                <w:bCs/>
                <w:color w:val="000000"/>
                <w:kern w:val="0"/>
                <w:sz w:val="20"/>
                <w:szCs w:val="20"/>
              </w:rPr>
            </w:pPr>
            <w:r w:rsidRPr="00F372B3">
              <w:rPr>
                <w:rFonts w:ascii="宋体" w:eastAsia="宋体" w:cs="宋体" w:hint="eastAsia"/>
                <w:b/>
                <w:bCs/>
                <w:color w:val="000000"/>
                <w:kern w:val="0"/>
                <w:sz w:val="20"/>
                <w:szCs w:val="20"/>
              </w:rPr>
              <w:t>合计</w:t>
            </w:r>
          </w:p>
        </w:tc>
      </w:tr>
      <w:tr w:rsidR="000A1133" w:rsidRPr="00F372B3" w:rsidTr="00B91F47">
        <w:trPr>
          <w:trHeight w:val="452"/>
        </w:trPr>
        <w:tc>
          <w:tcPr>
            <w:tcW w:w="1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133" w:rsidRPr="00F372B3" w:rsidRDefault="00F37224"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lastRenderedPageBreak/>
              <w:t>土地类</w:t>
            </w:r>
          </w:p>
        </w:tc>
        <w:tc>
          <w:tcPr>
            <w:tcW w:w="2043" w:type="pct"/>
            <w:tcBorders>
              <w:top w:val="single" w:sz="4" w:space="0" w:color="auto"/>
              <w:left w:val="nil"/>
              <w:bottom w:val="single" w:sz="4" w:space="0" w:color="auto"/>
              <w:right w:val="single" w:sz="4" w:space="0" w:color="auto"/>
            </w:tcBorders>
            <w:shd w:val="clear" w:color="auto" w:fill="auto"/>
            <w:vAlign w:val="center"/>
            <w:hideMark/>
          </w:tcPr>
          <w:p w:rsidR="000A1133" w:rsidRPr="00F372B3" w:rsidRDefault="00F37224" w:rsidP="00540C53">
            <w:pPr>
              <w:widowControl/>
              <w:spacing w:line="560" w:lineRule="exact"/>
              <w:jc w:val="center"/>
              <w:rPr>
                <w:rFonts w:ascii="宋体" w:eastAsia="宋体" w:cs="宋体"/>
                <w:color w:val="000000"/>
                <w:kern w:val="0"/>
                <w:sz w:val="20"/>
                <w:szCs w:val="20"/>
              </w:rPr>
            </w:pPr>
            <w:r w:rsidRPr="00F372B3">
              <w:rPr>
                <w:rFonts w:ascii="宋体" w:eastAsia="宋体" w:cs="宋体" w:hint="eastAsia"/>
                <w:color w:val="000000"/>
                <w:kern w:val="0"/>
                <w:sz w:val="20"/>
                <w:szCs w:val="20"/>
              </w:rPr>
              <w:t>/</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0A1133" w:rsidRDefault="00F37224" w:rsidP="00540C53">
            <w:pPr>
              <w:widowControl/>
              <w:spacing w:line="560" w:lineRule="exact"/>
              <w:jc w:val="center"/>
              <w:rPr>
                <w:rFonts w:ascii="宋体" w:eastAsia="宋体" w:cs="宋体"/>
                <w:bCs/>
                <w:color w:val="000000"/>
                <w:kern w:val="0"/>
                <w:sz w:val="20"/>
                <w:szCs w:val="20"/>
              </w:rPr>
            </w:pPr>
            <w:r>
              <w:rPr>
                <w:rFonts w:ascii="宋体" w:eastAsia="宋体" w:cs="宋体" w:hint="eastAsia"/>
                <w:color w:val="000000"/>
                <w:kern w:val="0"/>
                <w:sz w:val="20"/>
                <w:szCs w:val="20"/>
              </w:rPr>
              <w:t>5</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0A1133" w:rsidRDefault="00F37224" w:rsidP="00540C53">
            <w:pPr>
              <w:widowControl/>
              <w:spacing w:line="560" w:lineRule="exact"/>
              <w:jc w:val="center"/>
              <w:rPr>
                <w:rFonts w:ascii="宋体" w:eastAsia="宋体" w:cs="宋体"/>
                <w:bCs/>
                <w:color w:val="000000"/>
                <w:kern w:val="0"/>
                <w:sz w:val="20"/>
                <w:szCs w:val="20"/>
              </w:rPr>
            </w:pPr>
            <w:r>
              <w:rPr>
                <w:rFonts w:ascii="宋体" w:eastAsia="宋体" w:cs="宋体" w:hint="eastAsia"/>
                <w:bCs/>
                <w:color w:val="000000"/>
                <w:kern w:val="0"/>
                <w:sz w:val="20"/>
                <w:szCs w:val="20"/>
              </w:rPr>
              <w:t>5</w:t>
            </w:r>
          </w:p>
        </w:tc>
      </w:tr>
      <w:tr w:rsidR="000A1133" w:rsidRPr="00F372B3" w:rsidTr="00B91F47">
        <w:trPr>
          <w:trHeight w:val="452"/>
        </w:trPr>
        <w:tc>
          <w:tcPr>
            <w:tcW w:w="1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133" w:rsidRPr="00F372B3" w:rsidRDefault="00F37224"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公安类</w:t>
            </w:r>
          </w:p>
        </w:tc>
        <w:tc>
          <w:tcPr>
            <w:tcW w:w="2043" w:type="pct"/>
            <w:tcBorders>
              <w:top w:val="single" w:sz="4" w:space="0" w:color="auto"/>
              <w:left w:val="nil"/>
              <w:bottom w:val="single" w:sz="4" w:space="0" w:color="auto"/>
              <w:right w:val="single" w:sz="4" w:space="0" w:color="auto"/>
            </w:tcBorders>
            <w:shd w:val="clear" w:color="auto" w:fill="auto"/>
            <w:vAlign w:val="center"/>
            <w:hideMark/>
          </w:tcPr>
          <w:p w:rsidR="000A1133" w:rsidRPr="00F372B3" w:rsidRDefault="00F37224" w:rsidP="00540C53">
            <w:pPr>
              <w:widowControl/>
              <w:spacing w:line="560" w:lineRule="exact"/>
              <w:jc w:val="center"/>
              <w:rPr>
                <w:rFonts w:ascii="宋体" w:eastAsia="宋体" w:cs="宋体"/>
                <w:color w:val="000000"/>
                <w:kern w:val="0"/>
                <w:sz w:val="20"/>
                <w:szCs w:val="20"/>
              </w:rPr>
            </w:pPr>
            <w:r w:rsidRPr="00F372B3">
              <w:rPr>
                <w:rFonts w:ascii="宋体" w:eastAsia="宋体" w:cs="宋体" w:hint="eastAsia"/>
                <w:color w:val="000000"/>
                <w:kern w:val="0"/>
                <w:sz w:val="20"/>
                <w:szCs w:val="20"/>
              </w:rPr>
              <w:t>/</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0A1133" w:rsidRDefault="00F37224" w:rsidP="00540C53">
            <w:pPr>
              <w:widowControl/>
              <w:spacing w:line="560" w:lineRule="exact"/>
              <w:jc w:val="center"/>
              <w:rPr>
                <w:rFonts w:ascii="宋体" w:eastAsia="宋体" w:cs="宋体"/>
                <w:bCs/>
                <w:color w:val="000000"/>
                <w:kern w:val="0"/>
                <w:sz w:val="20"/>
                <w:szCs w:val="20"/>
              </w:rPr>
            </w:pPr>
            <w:r>
              <w:rPr>
                <w:rFonts w:ascii="宋体" w:eastAsia="宋体" w:cs="宋体" w:hint="eastAsia"/>
                <w:bCs/>
                <w:color w:val="000000"/>
                <w:kern w:val="0"/>
                <w:sz w:val="20"/>
                <w:szCs w:val="20"/>
              </w:rPr>
              <w:t>9</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0A1133" w:rsidRDefault="00F37224" w:rsidP="00540C53">
            <w:pPr>
              <w:widowControl/>
              <w:spacing w:line="560" w:lineRule="exact"/>
              <w:jc w:val="center"/>
              <w:rPr>
                <w:rFonts w:ascii="宋体" w:eastAsia="宋体" w:cs="宋体"/>
                <w:bCs/>
                <w:color w:val="000000"/>
                <w:kern w:val="0"/>
                <w:sz w:val="20"/>
                <w:szCs w:val="20"/>
              </w:rPr>
            </w:pPr>
            <w:r>
              <w:rPr>
                <w:rFonts w:ascii="宋体" w:eastAsia="宋体" w:cs="宋体" w:hint="eastAsia"/>
                <w:bCs/>
                <w:color w:val="000000"/>
                <w:kern w:val="0"/>
                <w:sz w:val="20"/>
                <w:szCs w:val="20"/>
              </w:rPr>
              <w:t>9</w:t>
            </w:r>
          </w:p>
        </w:tc>
      </w:tr>
      <w:tr w:rsidR="00C50735" w:rsidRPr="00F372B3" w:rsidTr="00B91F47">
        <w:trPr>
          <w:trHeight w:val="416"/>
        </w:trPr>
        <w:tc>
          <w:tcPr>
            <w:tcW w:w="1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0735" w:rsidRPr="00C50735" w:rsidRDefault="00F37224" w:rsidP="00F37224">
            <w:pPr>
              <w:widowControl/>
              <w:spacing w:line="560" w:lineRule="exact"/>
              <w:jc w:val="center"/>
              <w:rPr>
                <w:rFonts w:ascii="宋体" w:eastAsia="宋体" w:cs="宋体"/>
                <w:bCs/>
                <w:color w:val="000000"/>
                <w:kern w:val="0"/>
                <w:sz w:val="20"/>
                <w:szCs w:val="20"/>
              </w:rPr>
            </w:pPr>
            <w:r>
              <w:rPr>
                <w:rFonts w:ascii="宋体" w:eastAsia="宋体" w:cs="宋体" w:hint="eastAsia"/>
                <w:color w:val="000000"/>
                <w:kern w:val="0"/>
                <w:sz w:val="20"/>
                <w:szCs w:val="20"/>
              </w:rPr>
              <w:t>处罚类</w:t>
            </w:r>
          </w:p>
        </w:tc>
        <w:tc>
          <w:tcPr>
            <w:tcW w:w="2043" w:type="pct"/>
            <w:tcBorders>
              <w:top w:val="single" w:sz="4" w:space="0" w:color="auto"/>
              <w:left w:val="nil"/>
              <w:bottom w:val="single" w:sz="4" w:space="0" w:color="auto"/>
              <w:right w:val="single" w:sz="4" w:space="0" w:color="auto"/>
            </w:tcBorders>
            <w:shd w:val="clear" w:color="auto" w:fill="auto"/>
            <w:vAlign w:val="center"/>
            <w:hideMark/>
          </w:tcPr>
          <w:p w:rsidR="00C50735" w:rsidRPr="00F372B3" w:rsidRDefault="00F37224" w:rsidP="00540C53">
            <w:pPr>
              <w:widowControl/>
              <w:spacing w:line="560" w:lineRule="exact"/>
              <w:jc w:val="center"/>
              <w:rPr>
                <w:rFonts w:ascii="宋体" w:eastAsia="宋体" w:cs="宋体"/>
                <w:b/>
                <w:bCs/>
                <w:color w:val="000000"/>
                <w:kern w:val="0"/>
                <w:sz w:val="20"/>
                <w:szCs w:val="20"/>
              </w:rPr>
            </w:pPr>
            <w:r w:rsidRPr="00F372B3">
              <w:rPr>
                <w:rFonts w:ascii="宋体" w:eastAsia="宋体" w:cs="宋体" w:hint="eastAsia"/>
                <w:color w:val="000000"/>
                <w:kern w:val="0"/>
                <w:sz w:val="20"/>
                <w:szCs w:val="20"/>
              </w:rPr>
              <w:t>/</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C50735" w:rsidRPr="00C50735" w:rsidRDefault="00B91F47" w:rsidP="00540C53">
            <w:pPr>
              <w:widowControl/>
              <w:spacing w:line="560" w:lineRule="exact"/>
              <w:jc w:val="center"/>
              <w:rPr>
                <w:rFonts w:ascii="宋体" w:eastAsia="宋体" w:cs="宋体"/>
                <w:bCs/>
                <w:color w:val="000000"/>
                <w:kern w:val="0"/>
                <w:sz w:val="20"/>
                <w:szCs w:val="20"/>
              </w:rPr>
            </w:pPr>
            <w:r>
              <w:rPr>
                <w:rFonts w:ascii="宋体" w:eastAsia="宋体" w:cs="宋体" w:hint="eastAsia"/>
                <w:bCs/>
                <w:color w:val="000000"/>
                <w:kern w:val="0"/>
                <w:sz w:val="20"/>
                <w:szCs w:val="20"/>
              </w:rPr>
              <w:t>2</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C50735" w:rsidRPr="00C50735" w:rsidRDefault="00B91F47" w:rsidP="00540C53">
            <w:pPr>
              <w:widowControl/>
              <w:spacing w:line="560" w:lineRule="exact"/>
              <w:jc w:val="center"/>
              <w:rPr>
                <w:rFonts w:ascii="宋体" w:eastAsia="宋体" w:cs="宋体"/>
                <w:bCs/>
                <w:color w:val="000000"/>
                <w:kern w:val="0"/>
                <w:sz w:val="20"/>
                <w:szCs w:val="20"/>
              </w:rPr>
            </w:pPr>
            <w:r>
              <w:rPr>
                <w:rFonts w:ascii="宋体" w:eastAsia="宋体" w:cs="宋体" w:hint="eastAsia"/>
                <w:bCs/>
                <w:color w:val="000000"/>
                <w:kern w:val="0"/>
                <w:sz w:val="20"/>
                <w:szCs w:val="20"/>
              </w:rPr>
              <w:t>2</w:t>
            </w:r>
          </w:p>
        </w:tc>
      </w:tr>
      <w:tr w:rsidR="00B91F47" w:rsidRPr="00F372B3" w:rsidTr="0095436F">
        <w:trPr>
          <w:trHeight w:val="27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B91F47" w:rsidRDefault="00F37224" w:rsidP="00540C53">
            <w:pPr>
              <w:widowControl/>
              <w:spacing w:line="560" w:lineRule="exact"/>
              <w:jc w:val="center"/>
              <w:rPr>
                <w:rFonts w:ascii="宋体" w:eastAsia="宋体" w:cs="宋体"/>
                <w:color w:val="000000"/>
                <w:kern w:val="0"/>
                <w:sz w:val="20"/>
                <w:szCs w:val="20"/>
              </w:rPr>
            </w:pPr>
            <w:r w:rsidRPr="00C50735">
              <w:rPr>
                <w:rFonts w:ascii="宋体" w:eastAsia="宋体" w:cs="宋体" w:hint="eastAsia"/>
                <w:bCs/>
                <w:color w:val="000000"/>
                <w:kern w:val="0"/>
                <w:sz w:val="20"/>
                <w:szCs w:val="20"/>
              </w:rPr>
              <w:t>行政非诉案由</w:t>
            </w:r>
          </w:p>
        </w:tc>
        <w:tc>
          <w:tcPr>
            <w:tcW w:w="2043" w:type="pct"/>
            <w:tcBorders>
              <w:top w:val="nil"/>
              <w:left w:val="nil"/>
              <w:bottom w:val="single" w:sz="4" w:space="0" w:color="auto"/>
              <w:right w:val="single" w:sz="4" w:space="0" w:color="auto"/>
            </w:tcBorders>
            <w:shd w:val="clear" w:color="auto" w:fill="auto"/>
            <w:vAlign w:val="center"/>
            <w:hideMark/>
          </w:tcPr>
          <w:p w:rsidR="00B91F47" w:rsidRPr="00F372B3" w:rsidRDefault="00B91F47" w:rsidP="00540C53">
            <w:pPr>
              <w:widowControl/>
              <w:spacing w:line="560" w:lineRule="exact"/>
              <w:jc w:val="center"/>
              <w:rPr>
                <w:rFonts w:ascii="宋体" w:eastAsia="宋体" w:cs="宋体"/>
                <w:color w:val="000000"/>
                <w:kern w:val="0"/>
                <w:sz w:val="20"/>
                <w:szCs w:val="20"/>
              </w:rPr>
            </w:pPr>
            <w:r w:rsidRPr="00F372B3">
              <w:rPr>
                <w:rFonts w:ascii="宋体" w:eastAsia="宋体" w:cs="宋体" w:hint="eastAsia"/>
                <w:color w:val="000000"/>
                <w:kern w:val="0"/>
                <w:sz w:val="20"/>
                <w:szCs w:val="20"/>
              </w:rPr>
              <w:t>/</w:t>
            </w:r>
          </w:p>
        </w:tc>
        <w:tc>
          <w:tcPr>
            <w:tcW w:w="677" w:type="pct"/>
            <w:tcBorders>
              <w:top w:val="nil"/>
              <w:left w:val="nil"/>
              <w:bottom w:val="single" w:sz="4" w:space="0" w:color="auto"/>
              <w:right w:val="single" w:sz="4" w:space="0" w:color="auto"/>
            </w:tcBorders>
            <w:shd w:val="clear" w:color="auto" w:fill="auto"/>
            <w:vAlign w:val="center"/>
            <w:hideMark/>
          </w:tcPr>
          <w:p w:rsidR="00B91F47" w:rsidRDefault="00F37224"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7</w:t>
            </w:r>
          </w:p>
        </w:tc>
        <w:tc>
          <w:tcPr>
            <w:tcW w:w="889" w:type="pct"/>
            <w:tcBorders>
              <w:top w:val="nil"/>
              <w:left w:val="nil"/>
              <w:bottom w:val="single" w:sz="4" w:space="0" w:color="auto"/>
              <w:right w:val="single" w:sz="4" w:space="0" w:color="auto"/>
            </w:tcBorders>
            <w:shd w:val="clear" w:color="auto" w:fill="auto"/>
            <w:vAlign w:val="center"/>
            <w:hideMark/>
          </w:tcPr>
          <w:p w:rsidR="00B91F47" w:rsidRDefault="00F37224"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7</w:t>
            </w:r>
          </w:p>
        </w:tc>
      </w:tr>
      <w:tr w:rsidR="00F37224" w:rsidRPr="00F372B3" w:rsidTr="0095436F">
        <w:trPr>
          <w:trHeight w:val="27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F37224" w:rsidRPr="00C50735" w:rsidRDefault="00F37224" w:rsidP="00540C53">
            <w:pPr>
              <w:widowControl/>
              <w:spacing w:line="560" w:lineRule="exact"/>
              <w:jc w:val="center"/>
              <w:rPr>
                <w:rFonts w:ascii="宋体" w:eastAsia="宋体" w:cs="宋体"/>
                <w:bCs/>
                <w:color w:val="000000"/>
                <w:kern w:val="0"/>
                <w:sz w:val="20"/>
                <w:szCs w:val="20"/>
              </w:rPr>
            </w:pPr>
            <w:r>
              <w:rPr>
                <w:rFonts w:ascii="宋体" w:eastAsia="宋体" w:cs="宋体" w:hint="eastAsia"/>
                <w:bCs/>
                <w:color w:val="000000"/>
                <w:kern w:val="0"/>
                <w:sz w:val="20"/>
                <w:szCs w:val="20"/>
              </w:rPr>
              <w:t>其他</w:t>
            </w:r>
          </w:p>
        </w:tc>
        <w:tc>
          <w:tcPr>
            <w:tcW w:w="2043" w:type="pct"/>
            <w:tcBorders>
              <w:top w:val="nil"/>
              <w:left w:val="nil"/>
              <w:bottom w:val="single" w:sz="4" w:space="0" w:color="auto"/>
              <w:right w:val="single" w:sz="4" w:space="0" w:color="auto"/>
            </w:tcBorders>
            <w:shd w:val="clear" w:color="auto" w:fill="auto"/>
            <w:vAlign w:val="center"/>
            <w:hideMark/>
          </w:tcPr>
          <w:p w:rsidR="00F37224" w:rsidRPr="00F372B3" w:rsidRDefault="00F37224" w:rsidP="00540C53">
            <w:pPr>
              <w:widowControl/>
              <w:spacing w:line="560" w:lineRule="exact"/>
              <w:jc w:val="center"/>
              <w:rPr>
                <w:rFonts w:ascii="宋体" w:eastAsia="宋体" w:cs="宋体"/>
                <w:color w:val="000000"/>
                <w:kern w:val="0"/>
                <w:sz w:val="20"/>
                <w:szCs w:val="20"/>
              </w:rPr>
            </w:pPr>
            <w:r w:rsidRPr="00F372B3">
              <w:rPr>
                <w:rFonts w:ascii="宋体" w:eastAsia="宋体" w:cs="宋体" w:hint="eastAsia"/>
                <w:color w:val="000000"/>
                <w:kern w:val="0"/>
                <w:sz w:val="20"/>
                <w:szCs w:val="20"/>
              </w:rPr>
              <w:t>/</w:t>
            </w:r>
          </w:p>
        </w:tc>
        <w:tc>
          <w:tcPr>
            <w:tcW w:w="677" w:type="pct"/>
            <w:tcBorders>
              <w:top w:val="nil"/>
              <w:left w:val="nil"/>
              <w:bottom w:val="single" w:sz="4" w:space="0" w:color="auto"/>
              <w:right w:val="single" w:sz="4" w:space="0" w:color="auto"/>
            </w:tcBorders>
            <w:shd w:val="clear" w:color="auto" w:fill="auto"/>
            <w:vAlign w:val="center"/>
            <w:hideMark/>
          </w:tcPr>
          <w:p w:rsidR="00F37224" w:rsidRDefault="00F37224"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16</w:t>
            </w:r>
          </w:p>
        </w:tc>
        <w:tc>
          <w:tcPr>
            <w:tcW w:w="889" w:type="pct"/>
            <w:tcBorders>
              <w:top w:val="nil"/>
              <w:left w:val="nil"/>
              <w:bottom w:val="single" w:sz="4" w:space="0" w:color="auto"/>
              <w:right w:val="single" w:sz="4" w:space="0" w:color="auto"/>
            </w:tcBorders>
            <w:shd w:val="clear" w:color="auto" w:fill="auto"/>
            <w:vAlign w:val="center"/>
            <w:hideMark/>
          </w:tcPr>
          <w:p w:rsidR="00F37224" w:rsidRDefault="00F37224" w:rsidP="00540C53">
            <w:pPr>
              <w:widowControl/>
              <w:spacing w:line="560" w:lineRule="exact"/>
              <w:jc w:val="center"/>
              <w:rPr>
                <w:rFonts w:ascii="宋体" w:eastAsia="宋体" w:cs="宋体"/>
                <w:color w:val="000000"/>
                <w:kern w:val="0"/>
                <w:sz w:val="20"/>
                <w:szCs w:val="20"/>
              </w:rPr>
            </w:pPr>
            <w:r>
              <w:rPr>
                <w:rFonts w:ascii="宋体" w:eastAsia="宋体" w:cs="宋体" w:hint="eastAsia"/>
                <w:color w:val="000000"/>
                <w:kern w:val="0"/>
                <w:sz w:val="20"/>
                <w:szCs w:val="20"/>
              </w:rPr>
              <w:t>16</w:t>
            </w:r>
          </w:p>
        </w:tc>
      </w:tr>
      <w:tr w:rsidR="008176AC" w:rsidRPr="00F372B3" w:rsidTr="0095436F">
        <w:trPr>
          <w:trHeight w:val="555"/>
        </w:trPr>
        <w:tc>
          <w:tcPr>
            <w:tcW w:w="41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76AC" w:rsidRPr="00B622F5" w:rsidRDefault="008176AC" w:rsidP="00540C53">
            <w:pPr>
              <w:widowControl/>
              <w:spacing w:line="560" w:lineRule="exact"/>
              <w:jc w:val="center"/>
              <w:rPr>
                <w:rFonts w:ascii="宋体" w:eastAsia="宋体" w:cs="宋体"/>
                <w:b/>
                <w:bCs/>
                <w:color w:val="000000"/>
                <w:kern w:val="0"/>
                <w:sz w:val="20"/>
                <w:szCs w:val="20"/>
              </w:rPr>
            </w:pPr>
            <w:r w:rsidRPr="00B622F5">
              <w:rPr>
                <w:rFonts w:ascii="宋体" w:eastAsia="宋体" w:cs="宋体" w:hint="eastAsia"/>
                <w:b/>
                <w:bCs/>
                <w:color w:val="000000"/>
                <w:kern w:val="0"/>
                <w:sz w:val="20"/>
                <w:szCs w:val="20"/>
              </w:rPr>
              <w:t>总计</w:t>
            </w:r>
          </w:p>
        </w:tc>
        <w:tc>
          <w:tcPr>
            <w:tcW w:w="889" w:type="pct"/>
            <w:tcBorders>
              <w:top w:val="nil"/>
              <w:left w:val="nil"/>
              <w:bottom w:val="single" w:sz="4" w:space="0" w:color="auto"/>
              <w:right w:val="single" w:sz="4" w:space="0" w:color="auto"/>
            </w:tcBorders>
            <w:shd w:val="clear" w:color="auto" w:fill="auto"/>
            <w:vAlign w:val="center"/>
            <w:hideMark/>
          </w:tcPr>
          <w:p w:rsidR="008176AC" w:rsidRPr="00B622F5" w:rsidRDefault="00F37224" w:rsidP="00540C53">
            <w:pPr>
              <w:widowControl/>
              <w:spacing w:line="560" w:lineRule="exact"/>
              <w:jc w:val="center"/>
              <w:rPr>
                <w:rFonts w:ascii="宋体" w:eastAsia="宋体" w:cs="宋体"/>
                <w:b/>
                <w:bCs/>
                <w:color w:val="000000"/>
                <w:kern w:val="0"/>
                <w:sz w:val="20"/>
                <w:szCs w:val="20"/>
              </w:rPr>
            </w:pPr>
            <w:r>
              <w:rPr>
                <w:rFonts w:ascii="宋体" w:eastAsia="宋体" w:cs="宋体" w:hint="eastAsia"/>
                <w:b/>
                <w:bCs/>
                <w:color w:val="000000"/>
                <w:kern w:val="0"/>
                <w:sz w:val="20"/>
                <w:szCs w:val="20"/>
              </w:rPr>
              <w:t>39</w:t>
            </w:r>
          </w:p>
        </w:tc>
      </w:tr>
    </w:tbl>
    <w:p w:rsidR="009F2647" w:rsidRPr="00B2548C" w:rsidRDefault="009F2647" w:rsidP="00F96162">
      <w:pPr>
        <w:spacing w:line="560" w:lineRule="exact"/>
        <w:rPr>
          <w:rFonts w:ascii="仿宋" w:eastAsia="仿宋" w:hAnsi="仿宋"/>
        </w:rPr>
      </w:pPr>
    </w:p>
    <w:sectPr w:rsidR="009F2647" w:rsidRPr="00B2548C" w:rsidSect="00893C24">
      <w:footerReference w:type="default" r:id="rId9"/>
      <w:pgSz w:w="11906" w:h="16838"/>
      <w:pgMar w:top="1440" w:right="1800" w:bottom="1440" w:left="1800" w:header="851" w:footer="567"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EFD" w:rsidRDefault="007D2EFD">
      <w:r>
        <w:separator/>
      </w:r>
    </w:p>
  </w:endnote>
  <w:endnote w:type="continuationSeparator" w:id="1">
    <w:p w:rsidR="007D2EFD" w:rsidRDefault="007D2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27227"/>
      <w:docPartObj>
        <w:docPartGallery w:val="Page Numbers (Bottom of Page)"/>
        <w:docPartUnique/>
      </w:docPartObj>
    </w:sdtPr>
    <w:sdtContent>
      <w:p w:rsidR="0030278D" w:rsidRDefault="0030278D">
        <w:pPr>
          <w:pStyle w:val="a7"/>
          <w:jc w:val="center"/>
        </w:pPr>
      </w:p>
      <w:p w:rsidR="0030278D" w:rsidRDefault="00543CEC">
        <w:pPr>
          <w:pStyle w:val="a7"/>
          <w:jc w:val="center"/>
        </w:pPr>
        <w:r>
          <w:fldChar w:fldCharType="begin"/>
        </w:r>
        <w:r w:rsidR="0030278D">
          <w:instrText>PAGE   \* MERGEFORMAT</w:instrText>
        </w:r>
        <w:r>
          <w:fldChar w:fldCharType="separate"/>
        </w:r>
        <w:r w:rsidR="00095775" w:rsidRPr="00095775">
          <w:rPr>
            <w:noProof/>
            <w:lang w:val="zh-CN"/>
          </w:rPr>
          <w:t>8</w:t>
        </w:r>
        <w:r>
          <w:fldChar w:fldCharType="end"/>
        </w:r>
      </w:p>
    </w:sdtContent>
  </w:sdt>
  <w:p w:rsidR="0030278D" w:rsidRDefault="0030278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EFD" w:rsidRDefault="007D2EFD">
      <w:r>
        <w:separator/>
      </w:r>
    </w:p>
  </w:footnote>
  <w:footnote w:type="continuationSeparator" w:id="1">
    <w:p w:rsidR="007D2EFD" w:rsidRDefault="007D2EFD">
      <w:r>
        <w:continuationSeparator/>
      </w:r>
    </w:p>
  </w:footnote>
  <w:footnote w:id="2">
    <w:p w:rsidR="0030278D" w:rsidRPr="00546545" w:rsidRDefault="0030278D" w:rsidP="00FA3FC0">
      <w:pPr>
        <w:pStyle w:val="a3"/>
        <w:ind w:left="90" w:hangingChars="50" w:hanging="90"/>
        <w:rPr>
          <w:rFonts w:ascii="仿宋" w:eastAsia="仿宋" w:hAnsi="仿宋"/>
        </w:rPr>
      </w:pPr>
      <w:r>
        <w:rPr>
          <w:rStyle w:val="a4"/>
        </w:rPr>
        <w:footnoteRef/>
      </w:r>
      <w:r>
        <w:t xml:space="preserve"> </w:t>
      </w:r>
      <w:r w:rsidRPr="002273F5">
        <w:rPr>
          <w:rFonts w:ascii="仿宋" w:eastAsia="仿宋" w:hAnsi="仿宋" w:hint="eastAsia"/>
        </w:rPr>
        <w:t>数据均来自数字法院业务应用系统</w:t>
      </w:r>
      <w:r>
        <w:rPr>
          <w:rFonts w:ascii="仿宋" w:eastAsia="仿宋" w:hAnsi="仿宋" w:hint="eastAsia"/>
        </w:rPr>
        <w:t>和执行新系统</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736C9"/>
    <w:multiLevelType w:val="hybridMultilevel"/>
    <w:tmpl w:val="15E8BBF8"/>
    <w:lvl w:ilvl="0" w:tplc="D0F2584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9DC0C9B"/>
    <w:multiLevelType w:val="hybridMultilevel"/>
    <w:tmpl w:val="A868097C"/>
    <w:lvl w:ilvl="0" w:tplc="D2B0232C">
      <w:start w:val="1"/>
      <w:numFmt w:val="japaneseCounting"/>
      <w:lvlText w:val="%1、"/>
      <w:lvlJc w:val="left"/>
      <w:pPr>
        <w:ind w:left="1360" w:hanging="720"/>
      </w:pPr>
      <w:rPr>
        <w:rFonts w:hint="default"/>
      </w:rPr>
    </w:lvl>
    <w:lvl w:ilvl="1" w:tplc="374CEF18">
      <w:start w:val="1"/>
      <w:numFmt w:val="japaneseCounting"/>
      <w:lvlText w:val="（%2）"/>
      <w:lvlJc w:val="left"/>
      <w:pPr>
        <w:ind w:left="2140" w:hanging="108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3450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11E"/>
    <w:rsid w:val="00002502"/>
    <w:rsid w:val="00003A6E"/>
    <w:rsid w:val="000060FF"/>
    <w:rsid w:val="00006D50"/>
    <w:rsid w:val="0001217B"/>
    <w:rsid w:val="00020D59"/>
    <w:rsid w:val="00021B90"/>
    <w:rsid w:val="00023629"/>
    <w:rsid w:val="00024BEC"/>
    <w:rsid w:val="00024DB0"/>
    <w:rsid w:val="00025C93"/>
    <w:rsid w:val="00027351"/>
    <w:rsid w:val="00027B18"/>
    <w:rsid w:val="00030F3B"/>
    <w:rsid w:val="00031247"/>
    <w:rsid w:val="00032199"/>
    <w:rsid w:val="00033543"/>
    <w:rsid w:val="00033F2B"/>
    <w:rsid w:val="00035B75"/>
    <w:rsid w:val="00037A9B"/>
    <w:rsid w:val="00037E7A"/>
    <w:rsid w:val="00040681"/>
    <w:rsid w:val="000426D2"/>
    <w:rsid w:val="00042AB0"/>
    <w:rsid w:val="00046C2C"/>
    <w:rsid w:val="00050266"/>
    <w:rsid w:val="0005042A"/>
    <w:rsid w:val="00050867"/>
    <w:rsid w:val="00050C9B"/>
    <w:rsid w:val="00052153"/>
    <w:rsid w:val="00052353"/>
    <w:rsid w:val="00055D37"/>
    <w:rsid w:val="00060B42"/>
    <w:rsid w:val="00061D57"/>
    <w:rsid w:val="00066EFA"/>
    <w:rsid w:val="000671F2"/>
    <w:rsid w:val="000705B1"/>
    <w:rsid w:val="0007282D"/>
    <w:rsid w:val="00072CB6"/>
    <w:rsid w:val="000732BB"/>
    <w:rsid w:val="000750D1"/>
    <w:rsid w:val="00076747"/>
    <w:rsid w:val="00077622"/>
    <w:rsid w:val="0008414C"/>
    <w:rsid w:val="0008557A"/>
    <w:rsid w:val="00086AAA"/>
    <w:rsid w:val="000931E8"/>
    <w:rsid w:val="00095775"/>
    <w:rsid w:val="0009626A"/>
    <w:rsid w:val="000974BA"/>
    <w:rsid w:val="000A033C"/>
    <w:rsid w:val="000A0344"/>
    <w:rsid w:val="000A1133"/>
    <w:rsid w:val="000A1291"/>
    <w:rsid w:val="000A27AE"/>
    <w:rsid w:val="000A28E0"/>
    <w:rsid w:val="000A295B"/>
    <w:rsid w:val="000A35F5"/>
    <w:rsid w:val="000A3B22"/>
    <w:rsid w:val="000A707D"/>
    <w:rsid w:val="000A7622"/>
    <w:rsid w:val="000A7B08"/>
    <w:rsid w:val="000A7C1C"/>
    <w:rsid w:val="000B38DB"/>
    <w:rsid w:val="000B4BBF"/>
    <w:rsid w:val="000B591B"/>
    <w:rsid w:val="000C00FE"/>
    <w:rsid w:val="000C10A3"/>
    <w:rsid w:val="000C2FB8"/>
    <w:rsid w:val="000C7FB7"/>
    <w:rsid w:val="000D2A7B"/>
    <w:rsid w:val="000D2CF3"/>
    <w:rsid w:val="000D37B0"/>
    <w:rsid w:val="000D4BFC"/>
    <w:rsid w:val="000D5D1F"/>
    <w:rsid w:val="000E3682"/>
    <w:rsid w:val="000E4671"/>
    <w:rsid w:val="000E4845"/>
    <w:rsid w:val="000F5722"/>
    <w:rsid w:val="000F6AAC"/>
    <w:rsid w:val="000F6C04"/>
    <w:rsid w:val="00100043"/>
    <w:rsid w:val="0010091B"/>
    <w:rsid w:val="001015CD"/>
    <w:rsid w:val="001039B7"/>
    <w:rsid w:val="00103AA4"/>
    <w:rsid w:val="00103E41"/>
    <w:rsid w:val="00110E62"/>
    <w:rsid w:val="001115F7"/>
    <w:rsid w:val="00116672"/>
    <w:rsid w:val="001169DE"/>
    <w:rsid w:val="0011788A"/>
    <w:rsid w:val="00120088"/>
    <w:rsid w:val="00120155"/>
    <w:rsid w:val="00120702"/>
    <w:rsid w:val="0012172E"/>
    <w:rsid w:val="001237A0"/>
    <w:rsid w:val="001241B1"/>
    <w:rsid w:val="0012465F"/>
    <w:rsid w:val="001269F4"/>
    <w:rsid w:val="00131DB6"/>
    <w:rsid w:val="00143F53"/>
    <w:rsid w:val="001460D8"/>
    <w:rsid w:val="0014730C"/>
    <w:rsid w:val="00150857"/>
    <w:rsid w:val="001508B0"/>
    <w:rsid w:val="00155F5F"/>
    <w:rsid w:val="00157D90"/>
    <w:rsid w:val="001654C1"/>
    <w:rsid w:val="00165CBD"/>
    <w:rsid w:val="00167F5E"/>
    <w:rsid w:val="00167F90"/>
    <w:rsid w:val="001706F4"/>
    <w:rsid w:val="00171753"/>
    <w:rsid w:val="001724B8"/>
    <w:rsid w:val="00176823"/>
    <w:rsid w:val="00176F0C"/>
    <w:rsid w:val="00176FCA"/>
    <w:rsid w:val="00181ED4"/>
    <w:rsid w:val="00182375"/>
    <w:rsid w:val="00182FF7"/>
    <w:rsid w:val="00187300"/>
    <w:rsid w:val="00187AC3"/>
    <w:rsid w:val="001900D5"/>
    <w:rsid w:val="00190A57"/>
    <w:rsid w:val="001955B5"/>
    <w:rsid w:val="001957C7"/>
    <w:rsid w:val="00195CA9"/>
    <w:rsid w:val="00195FE4"/>
    <w:rsid w:val="00197447"/>
    <w:rsid w:val="001A3CC0"/>
    <w:rsid w:val="001A47D5"/>
    <w:rsid w:val="001A4C04"/>
    <w:rsid w:val="001A5443"/>
    <w:rsid w:val="001A544D"/>
    <w:rsid w:val="001A75D4"/>
    <w:rsid w:val="001B155C"/>
    <w:rsid w:val="001B34FA"/>
    <w:rsid w:val="001B4401"/>
    <w:rsid w:val="001B53DE"/>
    <w:rsid w:val="001B68A2"/>
    <w:rsid w:val="001C014C"/>
    <w:rsid w:val="001C0985"/>
    <w:rsid w:val="001C2CAA"/>
    <w:rsid w:val="001C3A48"/>
    <w:rsid w:val="001C4D9B"/>
    <w:rsid w:val="001D495C"/>
    <w:rsid w:val="001D6D57"/>
    <w:rsid w:val="001E0174"/>
    <w:rsid w:val="001E09D4"/>
    <w:rsid w:val="001E0AF7"/>
    <w:rsid w:val="001E1B73"/>
    <w:rsid w:val="001E3925"/>
    <w:rsid w:val="001E5E3D"/>
    <w:rsid w:val="001E738D"/>
    <w:rsid w:val="001E74ED"/>
    <w:rsid w:val="001F1801"/>
    <w:rsid w:val="001F1A72"/>
    <w:rsid w:val="001F2FA7"/>
    <w:rsid w:val="001F394F"/>
    <w:rsid w:val="001F5EA9"/>
    <w:rsid w:val="001F7483"/>
    <w:rsid w:val="002005C4"/>
    <w:rsid w:val="002156C5"/>
    <w:rsid w:val="00220591"/>
    <w:rsid w:val="0022225F"/>
    <w:rsid w:val="00225D2D"/>
    <w:rsid w:val="00227366"/>
    <w:rsid w:val="002273F5"/>
    <w:rsid w:val="00230A96"/>
    <w:rsid w:val="00231C83"/>
    <w:rsid w:val="0023670F"/>
    <w:rsid w:val="002367B0"/>
    <w:rsid w:val="002377BC"/>
    <w:rsid w:val="002401C2"/>
    <w:rsid w:val="00243948"/>
    <w:rsid w:val="00247B14"/>
    <w:rsid w:val="002513DA"/>
    <w:rsid w:val="00252223"/>
    <w:rsid w:val="00255480"/>
    <w:rsid w:val="00257CA2"/>
    <w:rsid w:val="00264600"/>
    <w:rsid w:val="00266913"/>
    <w:rsid w:val="00267696"/>
    <w:rsid w:val="00267D1B"/>
    <w:rsid w:val="0027633D"/>
    <w:rsid w:val="00276A06"/>
    <w:rsid w:val="00282004"/>
    <w:rsid w:val="002861DE"/>
    <w:rsid w:val="002869BA"/>
    <w:rsid w:val="00286E66"/>
    <w:rsid w:val="00286ECC"/>
    <w:rsid w:val="0028709A"/>
    <w:rsid w:val="0028764D"/>
    <w:rsid w:val="00287668"/>
    <w:rsid w:val="00292E2B"/>
    <w:rsid w:val="00293D1F"/>
    <w:rsid w:val="00297225"/>
    <w:rsid w:val="002A28D1"/>
    <w:rsid w:val="002A3135"/>
    <w:rsid w:val="002A534B"/>
    <w:rsid w:val="002B06A3"/>
    <w:rsid w:val="002B2D02"/>
    <w:rsid w:val="002B5D71"/>
    <w:rsid w:val="002B743D"/>
    <w:rsid w:val="002B7B87"/>
    <w:rsid w:val="002C1514"/>
    <w:rsid w:val="002C28AB"/>
    <w:rsid w:val="002C3937"/>
    <w:rsid w:val="002C4B75"/>
    <w:rsid w:val="002C4E4F"/>
    <w:rsid w:val="002C6E88"/>
    <w:rsid w:val="002D1818"/>
    <w:rsid w:val="002D4B86"/>
    <w:rsid w:val="002D53A8"/>
    <w:rsid w:val="002D6955"/>
    <w:rsid w:val="002E0203"/>
    <w:rsid w:val="002E0A23"/>
    <w:rsid w:val="002E1715"/>
    <w:rsid w:val="002E19DE"/>
    <w:rsid w:val="002E31A2"/>
    <w:rsid w:val="002E37FB"/>
    <w:rsid w:val="002E5CC7"/>
    <w:rsid w:val="002F30A6"/>
    <w:rsid w:val="002F3735"/>
    <w:rsid w:val="002F6006"/>
    <w:rsid w:val="003008B2"/>
    <w:rsid w:val="00300D0F"/>
    <w:rsid w:val="0030278D"/>
    <w:rsid w:val="00304030"/>
    <w:rsid w:val="00305A09"/>
    <w:rsid w:val="0031023E"/>
    <w:rsid w:val="00311C46"/>
    <w:rsid w:val="00311E4B"/>
    <w:rsid w:val="00312F9B"/>
    <w:rsid w:val="003141DA"/>
    <w:rsid w:val="0031533D"/>
    <w:rsid w:val="00315B39"/>
    <w:rsid w:val="0032162F"/>
    <w:rsid w:val="00324A0C"/>
    <w:rsid w:val="00325A3A"/>
    <w:rsid w:val="00326866"/>
    <w:rsid w:val="00332A2D"/>
    <w:rsid w:val="00333DC5"/>
    <w:rsid w:val="00334317"/>
    <w:rsid w:val="0033566B"/>
    <w:rsid w:val="00335BB3"/>
    <w:rsid w:val="00342A23"/>
    <w:rsid w:val="00342DB1"/>
    <w:rsid w:val="00344260"/>
    <w:rsid w:val="0034712D"/>
    <w:rsid w:val="003476E7"/>
    <w:rsid w:val="003522CD"/>
    <w:rsid w:val="003538EB"/>
    <w:rsid w:val="00353A07"/>
    <w:rsid w:val="0035431F"/>
    <w:rsid w:val="003572E1"/>
    <w:rsid w:val="003606CA"/>
    <w:rsid w:val="00361B2E"/>
    <w:rsid w:val="003625FC"/>
    <w:rsid w:val="00362DF6"/>
    <w:rsid w:val="003634F7"/>
    <w:rsid w:val="00366582"/>
    <w:rsid w:val="0036698F"/>
    <w:rsid w:val="003705FA"/>
    <w:rsid w:val="00373A6F"/>
    <w:rsid w:val="003743A2"/>
    <w:rsid w:val="003817A2"/>
    <w:rsid w:val="003821A9"/>
    <w:rsid w:val="00383CCD"/>
    <w:rsid w:val="003847A0"/>
    <w:rsid w:val="003848B5"/>
    <w:rsid w:val="00384BFB"/>
    <w:rsid w:val="00385882"/>
    <w:rsid w:val="0038631C"/>
    <w:rsid w:val="00386EC7"/>
    <w:rsid w:val="003900D7"/>
    <w:rsid w:val="003973DD"/>
    <w:rsid w:val="00397A66"/>
    <w:rsid w:val="003A2304"/>
    <w:rsid w:val="003A2A70"/>
    <w:rsid w:val="003A3889"/>
    <w:rsid w:val="003A454B"/>
    <w:rsid w:val="003A6392"/>
    <w:rsid w:val="003A6735"/>
    <w:rsid w:val="003A67B4"/>
    <w:rsid w:val="003A7570"/>
    <w:rsid w:val="003B10DC"/>
    <w:rsid w:val="003B159D"/>
    <w:rsid w:val="003B1761"/>
    <w:rsid w:val="003B49BB"/>
    <w:rsid w:val="003D18CF"/>
    <w:rsid w:val="003D211E"/>
    <w:rsid w:val="003D3DA0"/>
    <w:rsid w:val="003D4689"/>
    <w:rsid w:val="003D46F1"/>
    <w:rsid w:val="003E06DA"/>
    <w:rsid w:val="003E1382"/>
    <w:rsid w:val="003E14EE"/>
    <w:rsid w:val="003E1C2D"/>
    <w:rsid w:val="003E7201"/>
    <w:rsid w:val="003E7FF0"/>
    <w:rsid w:val="003F414F"/>
    <w:rsid w:val="003F49AD"/>
    <w:rsid w:val="00401E3D"/>
    <w:rsid w:val="00402873"/>
    <w:rsid w:val="0040388A"/>
    <w:rsid w:val="00404B72"/>
    <w:rsid w:val="00406A84"/>
    <w:rsid w:val="004073D8"/>
    <w:rsid w:val="00415165"/>
    <w:rsid w:val="0042008F"/>
    <w:rsid w:val="00425514"/>
    <w:rsid w:val="0042665B"/>
    <w:rsid w:val="004276F1"/>
    <w:rsid w:val="004337B4"/>
    <w:rsid w:val="00433E57"/>
    <w:rsid w:val="00434697"/>
    <w:rsid w:val="00434A4B"/>
    <w:rsid w:val="0043517F"/>
    <w:rsid w:val="00435FF3"/>
    <w:rsid w:val="00436080"/>
    <w:rsid w:val="00436E2D"/>
    <w:rsid w:val="0043774C"/>
    <w:rsid w:val="00442372"/>
    <w:rsid w:val="00443AAB"/>
    <w:rsid w:val="004470E1"/>
    <w:rsid w:val="00450497"/>
    <w:rsid w:val="004537CE"/>
    <w:rsid w:val="00455414"/>
    <w:rsid w:val="004562F9"/>
    <w:rsid w:val="00457AA4"/>
    <w:rsid w:val="004607AC"/>
    <w:rsid w:val="00460E24"/>
    <w:rsid w:val="00462A3A"/>
    <w:rsid w:val="00462C8A"/>
    <w:rsid w:val="004643AF"/>
    <w:rsid w:val="00467828"/>
    <w:rsid w:val="00467B4C"/>
    <w:rsid w:val="004703FB"/>
    <w:rsid w:val="00474272"/>
    <w:rsid w:val="00474F64"/>
    <w:rsid w:val="0047599B"/>
    <w:rsid w:val="004760E7"/>
    <w:rsid w:val="0047774C"/>
    <w:rsid w:val="00477E9B"/>
    <w:rsid w:val="00481BF5"/>
    <w:rsid w:val="00484572"/>
    <w:rsid w:val="004856FF"/>
    <w:rsid w:val="00485AA9"/>
    <w:rsid w:val="0048755E"/>
    <w:rsid w:val="00490A8D"/>
    <w:rsid w:val="0049125A"/>
    <w:rsid w:val="0049227D"/>
    <w:rsid w:val="004949D0"/>
    <w:rsid w:val="004959BC"/>
    <w:rsid w:val="004968D3"/>
    <w:rsid w:val="00496CCF"/>
    <w:rsid w:val="004971B7"/>
    <w:rsid w:val="0049756E"/>
    <w:rsid w:val="004A1310"/>
    <w:rsid w:val="004A1647"/>
    <w:rsid w:val="004A191F"/>
    <w:rsid w:val="004A1F1F"/>
    <w:rsid w:val="004A2511"/>
    <w:rsid w:val="004A2C03"/>
    <w:rsid w:val="004A2C8D"/>
    <w:rsid w:val="004A3DAB"/>
    <w:rsid w:val="004A47F7"/>
    <w:rsid w:val="004B1ACF"/>
    <w:rsid w:val="004B3EE5"/>
    <w:rsid w:val="004B6E9F"/>
    <w:rsid w:val="004C5C57"/>
    <w:rsid w:val="004C5E4E"/>
    <w:rsid w:val="004C730E"/>
    <w:rsid w:val="004C7397"/>
    <w:rsid w:val="004D1B9E"/>
    <w:rsid w:val="004D1DB7"/>
    <w:rsid w:val="004D2532"/>
    <w:rsid w:val="004D288E"/>
    <w:rsid w:val="004D3325"/>
    <w:rsid w:val="004D42E4"/>
    <w:rsid w:val="004D5029"/>
    <w:rsid w:val="004D6675"/>
    <w:rsid w:val="004D68CC"/>
    <w:rsid w:val="004E087E"/>
    <w:rsid w:val="004E1CC2"/>
    <w:rsid w:val="004E38E7"/>
    <w:rsid w:val="004E3991"/>
    <w:rsid w:val="004E4B80"/>
    <w:rsid w:val="004E500B"/>
    <w:rsid w:val="004E5FCE"/>
    <w:rsid w:val="004E704C"/>
    <w:rsid w:val="004E7481"/>
    <w:rsid w:val="004F3F11"/>
    <w:rsid w:val="004F66CF"/>
    <w:rsid w:val="004F7218"/>
    <w:rsid w:val="004F727C"/>
    <w:rsid w:val="0050073F"/>
    <w:rsid w:val="00500D4F"/>
    <w:rsid w:val="00504863"/>
    <w:rsid w:val="00504A6C"/>
    <w:rsid w:val="005075DC"/>
    <w:rsid w:val="00510C64"/>
    <w:rsid w:val="00512827"/>
    <w:rsid w:val="00515A87"/>
    <w:rsid w:val="00516802"/>
    <w:rsid w:val="00516B32"/>
    <w:rsid w:val="0052073B"/>
    <w:rsid w:val="005212A5"/>
    <w:rsid w:val="00521538"/>
    <w:rsid w:val="00521BAB"/>
    <w:rsid w:val="00522626"/>
    <w:rsid w:val="00524A1E"/>
    <w:rsid w:val="00525C40"/>
    <w:rsid w:val="00530850"/>
    <w:rsid w:val="00532098"/>
    <w:rsid w:val="00533E07"/>
    <w:rsid w:val="00534104"/>
    <w:rsid w:val="005347FB"/>
    <w:rsid w:val="00537185"/>
    <w:rsid w:val="00537F97"/>
    <w:rsid w:val="005408B1"/>
    <w:rsid w:val="00540C53"/>
    <w:rsid w:val="00542098"/>
    <w:rsid w:val="00543CEC"/>
    <w:rsid w:val="00546545"/>
    <w:rsid w:val="0054693B"/>
    <w:rsid w:val="0055016B"/>
    <w:rsid w:val="00552794"/>
    <w:rsid w:val="0055357F"/>
    <w:rsid w:val="00557171"/>
    <w:rsid w:val="0055763C"/>
    <w:rsid w:val="00557656"/>
    <w:rsid w:val="00560916"/>
    <w:rsid w:val="00560D31"/>
    <w:rsid w:val="005628B9"/>
    <w:rsid w:val="005637D5"/>
    <w:rsid w:val="00564ED0"/>
    <w:rsid w:val="005654E4"/>
    <w:rsid w:val="0056745D"/>
    <w:rsid w:val="00574E0D"/>
    <w:rsid w:val="00575E5A"/>
    <w:rsid w:val="0057625E"/>
    <w:rsid w:val="00576FC1"/>
    <w:rsid w:val="0057746C"/>
    <w:rsid w:val="0058029C"/>
    <w:rsid w:val="005810D3"/>
    <w:rsid w:val="00582CE8"/>
    <w:rsid w:val="005836AD"/>
    <w:rsid w:val="00590CEB"/>
    <w:rsid w:val="0059140A"/>
    <w:rsid w:val="00591AB5"/>
    <w:rsid w:val="00592F49"/>
    <w:rsid w:val="00593A44"/>
    <w:rsid w:val="0059489D"/>
    <w:rsid w:val="00596102"/>
    <w:rsid w:val="005A0221"/>
    <w:rsid w:val="005A2D3F"/>
    <w:rsid w:val="005A2FED"/>
    <w:rsid w:val="005A3240"/>
    <w:rsid w:val="005A6612"/>
    <w:rsid w:val="005A7CD3"/>
    <w:rsid w:val="005B4D81"/>
    <w:rsid w:val="005B5C70"/>
    <w:rsid w:val="005B6524"/>
    <w:rsid w:val="005B7D24"/>
    <w:rsid w:val="005C16A2"/>
    <w:rsid w:val="005C23A5"/>
    <w:rsid w:val="005C2E52"/>
    <w:rsid w:val="005C3061"/>
    <w:rsid w:val="005C3A32"/>
    <w:rsid w:val="005C6363"/>
    <w:rsid w:val="005C6DC1"/>
    <w:rsid w:val="005D04BC"/>
    <w:rsid w:val="005D0F9C"/>
    <w:rsid w:val="005D17BA"/>
    <w:rsid w:val="005D75D0"/>
    <w:rsid w:val="005E153E"/>
    <w:rsid w:val="005E3B1A"/>
    <w:rsid w:val="005E597E"/>
    <w:rsid w:val="005E6B6B"/>
    <w:rsid w:val="005F0169"/>
    <w:rsid w:val="005F0572"/>
    <w:rsid w:val="005F15B6"/>
    <w:rsid w:val="005F1FD7"/>
    <w:rsid w:val="005F3CAC"/>
    <w:rsid w:val="005F5806"/>
    <w:rsid w:val="00600838"/>
    <w:rsid w:val="00600DC6"/>
    <w:rsid w:val="00602766"/>
    <w:rsid w:val="0060335C"/>
    <w:rsid w:val="0060592E"/>
    <w:rsid w:val="00607C3F"/>
    <w:rsid w:val="006109D5"/>
    <w:rsid w:val="00610C76"/>
    <w:rsid w:val="00611352"/>
    <w:rsid w:val="00611A7D"/>
    <w:rsid w:val="006133BB"/>
    <w:rsid w:val="00614B43"/>
    <w:rsid w:val="00616241"/>
    <w:rsid w:val="00616795"/>
    <w:rsid w:val="006207B5"/>
    <w:rsid w:val="00621B1B"/>
    <w:rsid w:val="00625DF5"/>
    <w:rsid w:val="00626ED8"/>
    <w:rsid w:val="00627170"/>
    <w:rsid w:val="00627EF4"/>
    <w:rsid w:val="00630323"/>
    <w:rsid w:val="00630F5F"/>
    <w:rsid w:val="00632AA9"/>
    <w:rsid w:val="00633B76"/>
    <w:rsid w:val="0063406A"/>
    <w:rsid w:val="00634436"/>
    <w:rsid w:val="00634F1B"/>
    <w:rsid w:val="00637363"/>
    <w:rsid w:val="006379E1"/>
    <w:rsid w:val="00637A7B"/>
    <w:rsid w:val="0064062D"/>
    <w:rsid w:val="00644877"/>
    <w:rsid w:val="006455B8"/>
    <w:rsid w:val="0064637F"/>
    <w:rsid w:val="0064751F"/>
    <w:rsid w:val="006514A0"/>
    <w:rsid w:val="0065309B"/>
    <w:rsid w:val="00653125"/>
    <w:rsid w:val="006575C2"/>
    <w:rsid w:val="006603FF"/>
    <w:rsid w:val="00660527"/>
    <w:rsid w:val="006649B2"/>
    <w:rsid w:val="00665A16"/>
    <w:rsid w:val="00665EAC"/>
    <w:rsid w:val="00666B10"/>
    <w:rsid w:val="00670327"/>
    <w:rsid w:val="00671535"/>
    <w:rsid w:val="00674AF3"/>
    <w:rsid w:val="00675644"/>
    <w:rsid w:val="006768EE"/>
    <w:rsid w:val="00677449"/>
    <w:rsid w:val="00681693"/>
    <w:rsid w:val="00681AF8"/>
    <w:rsid w:val="0068230C"/>
    <w:rsid w:val="00683245"/>
    <w:rsid w:val="00684EBF"/>
    <w:rsid w:val="00686969"/>
    <w:rsid w:val="00687EC5"/>
    <w:rsid w:val="0069061E"/>
    <w:rsid w:val="0069085E"/>
    <w:rsid w:val="006917F5"/>
    <w:rsid w:val="0069279F"/>
    <w:rsid w:val="00692F06"/>
    <w:rsid w:val="00697095"/>
    <w:rsid w:val="00697242"/>
    <w:rsid w:val="00697ACD"/>
    <w:rsid w:val="006A4293"/>
    <w:rsid w:val="006A6642"/>
    <w:rsid w:val="006A7AE3"/>
    <w:rsid w:val="006A7CF4"/>
    <w:rsid w:val="006B06DB"/>
    <w:rsid w:val="006B1D17"/>
    <w:rsid w:val="006B72BB"/>
    <w:rsid w:val="006B73B4"/>
    <w:rsid w:val="006C0AC3"/>
    <w:rsid w:val="006C1062"/>
    <w:rsid w:val="006C1E60"/>
    <w:rsid w:val="006C2CC7"/>
    <w:rsid w:val="006C4234"/>
    <w:rsid w:val="006C4BD3"/>
    <w:rsid w:val="006C4DCA"/>
    <w:rsid w:val="006C55FB"/>
    <w:rsid w:val="006C6DD7"/>
    <w:rsid w:val="006C7C85"/>
    <w:rsid w:val="006D11F6"/>
    <w:rsid w:val="006D1582"/>
    <w:rsid w:val="006D1DAB"/>
    <w:rsid w:val="006D235A"/>
    <w:rsid w:val="006D5B4C"/>
    <w:rsid w:val="006E01CC"/>
    <w:rsid w:val="006E4E76"/>
    <w:rsid w:val="006E4F3B"/>
    <w:rsid w:val="006F3009"/>
    <w:rsid w:val="006F4129"/>
    <w:rsid w:val="006F6DDD"/>
    <w:rsid w:val="006F6E31"/>
    <w:rsid w:val="006F705F"/>
    <w:rsid w:val="007011CB"/>
    <w:rsid w:val="00704BBF"/>
    <w:rsid w:val="00704BD6"/>
    <w:rsid w:val="007052AC"/>
    <w:rsid w:val="007077EA"/>
    <w:rsid w:val="007100CB"/>
    <w:rsid w:val="00710479"/>
    <w:rsid w:val="00711185"/>
    <w:rsid w:val="00713FB7"/>
    <w:rsid w:val="00714ECE"/>
    <w:rsid w:val="007166F9"/>
    <w:rsid w:val="00717090"/>
    <w:rsid w:val="00717151"/>
    <w:rsid w:val="00717FD7"/>
    <w:rsid w:val="00721044"/>
    <w:rsid w:val="0072136F"/>
    <w:rsid w:val="0072339B"/>
    <w:rsid w:val="00724086"/>
    <w:rsid w:val="00724474"/>
    <w:rsid w:val="0072793E"/>
    <w:rsid w:val="00731F68"/>
    <w:rsid w:val="00732354"/>
    <w:rsid w:val="007368C2"/>
    <w:rsid w:val="00736A74"/>
    <w:rsid w:val="00740FA4"/>
    <w:rsid w:val="007414BD"/>
    <w:rsid w:val="0074379E"/>
    <w:rsid w:val="00743F77"/>
    <w:rsid w:val="007445E9"/>
    <w:rsid w:val="007451D9"/>
    <w:rsid w:val="00761EC4"/>
    <w:rsid w:val="00762884"/>
    <w:rsid w:val="00762F43"/>
    <w:rsid w:val="00763F3B"/>
    <w:rsid w:val="007643A0"/>
    <w:rsid w:val="00764C08"/>
    <w:rsid w:val="00765D40"/>
    <w:rsid w:val="00766208"/>
    <w:rsid w:val="007663C0"/>
    <w:rsid w:val="007670ED"/>
    <w:rsid w:val="00772AD7"/>
    <w:rsid w:val="007753EC"/>
    <w:rsid w:val="00775462"/>
    <w:rsid w:val="007765BA"/>
    <w:rsid w:val="00776AF6"/>
    <w:rsid w:val="00780929"/>
    <w:rsid w:val="00782CA2"/>
    <w:rsid w:val="00786C7E"/>
    <w:rsid w:val="00787268"/>
    <w:rsid w:val="00787B8F"/>
    <w:rsid w:val="00793C07"/>
    <w:rsid w:val="007949F0"/>
    <w:rsid w:val="00794DF4"/>
    <w:rsid w:val="007A474B"/>
    <w:rsid w:val="007B0ABD"/>
    <w:rsid w:val="007B0FF9"/>
    <w:rsid w:val="007B1C32"/>
    <w:rsid w:val="007B21EC"/>
    <w:rsid w:val="007B7211"/>
    <w:rsid w:val="007B745A"/>
    <w:rsid w:val="007C3EFA"/>
    <w:rsid w:val="007C6E38"/>
    <w:rsid w:val="007C70FD"/>
    <w:rsid w:val="007C7418"/>
    <w:rsid w:val="007D20C9"/>
    <w:rsid w:val="007D28CE"/>
    <w:rsid w:val="007D29D8"/>
    <w:rsid w:val="007D2EA7"/>
    <w:rsid w:val="007D2EFD"/>
    <w:rsid w:val="007D4084"/>
    <w:rsid w:val="007D5CCC"/>
    <w:rsid w:val="007D7FCF"/>
    <w:rsid w:val="007E0284"/>
    <w:rsid w:val="007E3F51"/>
    <w:rsid w:val="007E5237"/>
    <w:rsid w:val="007E69D1"/>
    <w:rsid w:val="007E6EB9"/>
    <w:rsid w:val="007F002D"/>
    <w:rsid w:val="007F1188"/>
    <w:rsid w:val="007F467E"/>
    <w:rsid w:val="007F612E"/>
    <w:rsid w:val="007F73C6"/>
    <w:rsid w:val="00803161"/>
    <w:rsid w:val="0080327F"/>
    <w:rsid w:val="00804D54"/>
    <w:rsid w:val="008055BD"/>
    <w:rsid w:val="00805F3F"/>
    <w:rsid w:val="00806008"/>
    <w:rsid w:val="00806075"/>
    <w:rsid w:val="0080630F"/>
    <w:rsid w:val="00807C54"/>
    <w:rsid w:val="008127E6"/>
    <w:rsid w:val="008129E2"/>
    <w:rsid w:val="00812B46"/>
    <w:rsid w:val="00815042"/>
    <w:rsid w:val="00816446"/>
    <w:rsid w:val="008169FF"/>
    <w:rsid w:val="008176AC"/>
    <w:rsid w:val="00817B61"/>
    <w:rsid w:val="00817C1D"/>
    <w:rsid w:val="00823714"/>
    <w:rsid w:val="008253AD"/>
    <w:rsid w:val="00827BB6"/>
    <w:rsid w:val="0083125D"/>
    <w:rsid w:val="008315A9"/>
    <w:rsid w:val="00831D8C"/>
    <w:rsid w:val="00836D36"/>
    <w:rsid w:val="00836FBB"/>
    <w:rsid w:val="0084133D"/>
    <w:rsid w:val="008423D8"/>
    <w:rsid w:val="00842627"/>
    <w:rsid w:val="00843566"/>
    <w:rsid w:val="00843ACC"/>
    <w:rsid w:val="00845EF1"/>
    <w:rsid w:val="00846833"/>
    <w:rsid w:val="008517D2"/>
    <w:rsid w:val="00851C06"/>
    <w:rsid w:val="00854C2E"/>
    <w:rsid w:val="008563A9"/>
    <w:rsid w:val="00860EFF"/>
    <w:rsid w:val="00864277"/>
    <w:rsid w:val="00864AFB"/>
    <w:rsid w:val="008702E4"/>
    <w:rsid w:val="0087380F"/>
    <w:rsid w:val="008756E7"/>
    <w:rsid w:val="008768E0"/>
    <w:rsid w:val="008776F4"/>
    <w:rsid w:val="00880F43"/>
    <w:rsid w:val="008810BC"/>
    <w:rsid w:val="00884AE6"/>
    <w:rsid w:val="008856D8"/>
    <w:rsid w:val="008856E2"/>
    <w:rsid w:val="00886F6F"/>
    <w:rsid w:val="00886F8D"/>
    <w:rsid w:val="00887DC9"/>
    <w:rsid w:val="00893C24"/>
    <w:rsid w:val="00895006"/>
    <w:rsid w:val="00897549"/>
    <w:rsid w:val="008A2397"/>
    <w:rsid w:val="008A2D1E"/>
    <w:rsid w:val="008A5568"/>
    <w:rsid w:val="008B3C07"/>
    <w:rsid w:val="008B51D7"/>
    <w:rsid w:val="008B61D7"/>
    <w:rsid w:val="008C2845"/>
    <w:rsid w:val="008C444C"/>
    <w:rsid w:val="008C4825"/>
    <w:rsid w:val="008C4F76"/>
    <w:rsid w:val="008D0126"/>
    <w:rsid w:val="008D0843"/>
    <w:rsid w:val="008D12AA"/>
    <w:rsid w:val="008D1390"/>
    <w:rsid w:val="008D17A9"/>
    <w:rsid w:val="008D2DCA"/>
    <w:rsid w:val="008D2F32"/>
    <w:rsid w:val="008D3192"/>
    <w:rsid w:val="008D5301"/>
    <w:rsid w:val="008D6F01"/>
    <w:rsid w:val="008D7C5B"/>
    <w:rsid w:val="008E3443"/>
    <w:rsid w:val="008E6253"/>
    <w:rsid w:val="008F08D2"/>
    <w:rsid w:val="008F342F"/>
    <w:rsid w:val="008F4D4C"/>
    <w:rsid w:val="008F7092"/>
    <w:rsid w:val="008F7418"/>
    <w:rsid w:val="008F7960"/>
    <w:rsid w:val="0090001D"/>
    <w:rsid w:val="009005BD"/>
    <w:rsid w:val="0090066E"/>
    <w:rsid w:val="009015AD"/>
    <w:rsid w:val="00903D6E"/>
    <w:rsid w:val="00903F67"/>
    <w:rsid w:val="00904CC0"/>
    <w:rsid w:val="00905AE1"/>
    <w:rsid w:val="00906443"/>
    <w:rsid w:val="009072A0"/>
    <w:rsid w:val="00910878"/>
    <w:rsid w:val="00912939"/>
    <w:rsid w:val="00920B87"/>
    <w:rsid w:val="00921278"/>
    <w:rsid w:val="00924158"/>
    <w:rsid w:val="00927788"/>
    <w:rsid w:val="00927DD5"/>
    <w:rsid w:val="00934A13"/>
    <w:rsid w:val="00934F57"/>
    <w:rsid w:val="00940EF4"/>
    <w:rsid w:val="00942108"/>
    <w:rsid w:val="009422E5"/>
    <w:rsid w:val="009443C9"/>
    <w:rsid w:val="009457FD"/>
    <w:rsid w:val="009475DC"/>
    <w:rsid w:val="00950F74"/>
    <w:rsid w:val="009514C9"/>
    <w:rsid w:val="00952277"/>
    <w:rsid w:val="0095319E"/>
    <w:rsid w:val="00953BDA"/>
    <w:rsid w:val="00953C73"/>
    <w:rsid w:val="0095436F"/>
    <w:rsid w:val="00954386"/>
    <w:rsid w:val="00955C53"/>
    <w:rsid w:val="00955E0E"/>
    <w:rsid w:val="00960150"/>
    <w:rsid w:val="0096254E"/>
    <w:rsid w:val="009673B6"/>
    <w:rsid w:val="00967ED0"/>
    <w:rsid w:val="009700A5"/>
    <w:rsid w:val="009718C4"/>
    <w:rsid w:val="00972682"/>
    <w:rsid w:val="00975610"/>
    <w:rsid w:val="00975735"/>
    <w:rsid w:val="0097607F"/>
    <w:rsid w:val="00980510"/>
    <w:rsid w:val="0098554E"/>
    <w:rsid w:val="0098573B"/>
    <w:rsid w:val="009903F8"/>
    <w:rsid w:val="0099218D"/>
    <w:rsid w:val="00993D1B"/>
    <w:rsid w:val="00993D22"/>
    <w:rsid w:val="00995A52"/>
    <w:rsid w:val="009971A2"/>
    <w:rsid w:val="009A0384"/>
    <w:rsid w:val="009A2AC8"/>
    <w:rsid w:val="009A351E"/>
    <w:rsid w:val="009A3FFD"/>
    <w:rsid w:val="009A5A04"/>
    <w:rsid w:val="009A6138"/>
    <w:rsid w:val="009B2AAC"/>
    <w:rsid w:val="009B2AD6"/>
    <w:rsid w:val="009B494E"/>
    <w:rsid w:val="009B65B3"/>
    <w:rsid w:val="009C01B0"/>
    <w:rsid w:val="009C520F"/>
    <w:rsid w:val="009C5F3F"/>
    <w:rsid w:val="009C6B44"/>
    <w:rsid w:val="009D1688"/>
    <w:rsid w:val="009D1B75"/>
    <w:rsid w:val="009D1E45"/>
    <w:rsid w:val="009D30CE"/>
    <w:rsid w:val="009D55C2"/>
    <w:rsid w:val="009E2147"/>
    <w:rsid w:val="009E289A"/>
    <w:rsid w:val="009E3694"/>
    <w:rsid w:val="009E7B5B"/>
    <w:rsid w:val="009F01D7"/>
    <w:rsid w:val="009F18DE"/>
    <w:rsid w:val="009F2647"/>
    <w:rsid w:val="009F303C"/>
    <w:rsid w:val="009F3888"/>
    <w:rsid w:val="009F4EB5"/>
    <w:rsid w:val="009F4FEE"/>
    <w:rsid w:val="009F5688"/>
    <w:rsid w:val="009F7D6E"/>
    <w:rsid w:val="009F7EC6"/>
    <w:rsid w:val="00A01B52"/>
    <w:rsid w:val="00A035B4"/>
    <w:rsid w:val="00A051F8"/>
    <w:rsid w:val="00A063D0"/>
    <w:rsid w:val="00A069F4"/>
    <w:rsid w:val="00A07AD4"/>
    <w:rsid w:val="00A11FE3"/>
    <w:rsid w:val="00A13F83"/>
    <w:rsid w:val="00A14685"/>
    <w:rsid w:val="00A176AB"/>
    <w:rsid w:val="00A24539"/>
    <w:rsid w:val="00A27641"/>
    <w:rsid w:val="00A27CAC"/>
    <w:rsid w:val="00A3458E"/>
    <w:rsid w:val="00A362E0"/>
    <w:rsid w:val="00A37523"/>
    <w:rsid w:val="00A37796"/>
    <w:rsid w:val="00A4218A"/>
    <w:rsid w:val="00A4421F"/>
    <w:rsid w:val="00A44D32"/>
    <w:rsid w:val="00A46E64"/>
    <w:rsid w:val="00A5079D"/>
    <w:rsid w:val="00A515E7"/>
    <w:rsid w:val="00A51B23"/>
    <w:rsid w:val="00A53D4B"/>
    <w:rsid w:val="00A54825"/>
    <w:rsid w:val="00A5662A"/>
    <w:rsid w:val="00A57043"/>
    <w:rsid w:val="00A57AAA"/>
    <w:rsid w:val="00A623F2"/>
    <w:rsid w:val="00A62F57"/>
    <w:rsid w:val="00A63FE5"/>
    <w:rsid w:val="00A65FD0"/>
    <w:rsid w:val="00A71953"/>
    <w:rsid w:val="00A74019"/>
    <w:rsid w:val="00A75F85"/>
    <w:rsid w:val="00A77865"/>
    <w:rsid w:val="00A815DD"/>
    <w:rsid w:val="00A81657"/>
    <w:rsid w:val="00A818E9"/>
    <w:rsid w:val="00A82360"/>
    <w:rsid w:val="00A855DB"/>
    <w:rsid w:val="00A870C6"/>
    <w:rsid w:val="00A877AB"/>
    <w:rsid w:val="00A90030"/>
    <w:rsid w:val="00A940B0"/>
    <w:rsid w:val="00A96149"/>
    <w:rsid w:val="00A96184"/>
    <w:rsid w:val="00AA15CE"/>
    <w:rsid w:val="00AA2029"/>
    <w:rsid w:val="00AA2187"/>
    <w:rsid w:val="00AA33E8"/>
    <w:rsid w:val="00AA555F"/>
    <w:rsid w:val="00AA6991"/>
    <w:rsid w:val="00AB3212"/>
    <w:rsid w:val="00AB4291"/>
    <w:rsid w:val="00AB42C4"/>
    <w:rsid w:val="00AB4B79"/>
    <w:rsid w:val="00AB5E5A"/>
    <w:rsid w:val="00AB6B5D"/>
    <w:rsid w:val="00AB7F52"/>
    <w:rsid w:val="00AC03F4"/>
    <w:rsid w:val="00AC2AE6"/>
    <w:rsid w:val="00AD33CD"/>
    <w:rsid w:val="00AD66CA"/>
    <w:rsid w:val="00AD788E"/>
    <w:rsid w:val="00AD7C76"/>
    <w:rsid w:val="00AE2FF1"/>
    <w:rsid w:val="00AF2D84"/>
    <w:rsid w:val="00AF5D91"/>
    <w:rsid w:val="00AF60DD"/>
    <w:rsid w:val="00AF63F6"/>
    <w:rsid w:val="00AF6BE3"/>
    <w:rsid w:val="00B00AC0"/>
    <w:rsid w:val="00B00BFD"/>
    <w:rsid w:val="00B017CE"/>
    <w:rsid w:val="00B01909"/>
    <w:rsid w:val="00B02D1E"/>
    <w:rsid w:val="00B053FA"/>
    <w:rsid w:val="00B05D39"/>
    <w:rsid w:val="00B0649D"/>
    <w:rsid w:val="00B076BE"/>
    <w:rsid w:val="00B100D0"/>
    <w:rsid w:val="00B1213C"/>
    <w:rsid w:val="00B206DE"/>
    <w:rsid w:val="00B21ADB"/>
    <w:rsid w:val="00B247DF"/>
    <w:rsid w:val="00B24CDA"/>
    <w:rsid w:val="00B2548C"/>
    <w:rsid w:val="00B30E29"/>
    <w:rsid w:val="00B32579"/>
    <w:rsid w:val="00B33CF0"/>
    <w:rsid w:val="00B33DE2"/>
    <w:rsid w:val="00B36805"/>
    <w:rsid w:val="00B37CA0"/>
    <w:rsid w:val="00B40A6D"/>
    <w:rsid w:val="00B44EA1"/>
    <w:rsid w:val="00B46E8B"/>
    <w:rsid w:val="00B50AA4"/>
    <w:rsid w:val="00B55A90"/>
    <w:rsid w:val="00B60010"/>
    <w:rsid w:val="00B604C4"/>
    <w:rsid w:val="00B61B22"/>
    <w:rsid w:val="00B61CB5"/>
    <w:rsid w:val="00B622F5"/>
    <w:rsid w:val="00B71784"/>
    <w:rsid w:val="00B74651"/>
    <w:rsid w:val="00B756A6"/>
    <w:rsid w:val="00B756E7"/>
    <w:rsid w:val="00B8166C"/>
    <w:rsid w:val="00B83206"/>
    <w:rsid w:val="00B8687C"/>
    <w:rsid w:val="00B86A0C"/>
    <w:rsid w:val="00B90089"/>
    <w:rsid w:val="00B90BFE"/>
    <w:rsid w:val="00B91F47"/>
    <w:rsid w:val="00B94AD1"/>
    <w:rsid w:val="00B94D9E"/>
    <w:rsid w:val="00B96EDA"/>
    <w:rsid w:val="00BA004D"/>
    <w:rsid w:val="00BA26CD"/>
    <w:rsid w:val="00BA3CC1"/>
    <w:rsid w:val="00BA4180"/>
    <w:rsid w:val="00BA505E"/>
    <w:rsid w:val="00BA60A2"/>
    <w:rsid w:val="00BA77B3"/>
    <w:rsid w:val="00BB1549"/>
    <w:rsid w:val="00BB5BA9"/>
    <w:rsid w:val="00BC0738"/>
    <w:rsid w:val="00BC2D85"/>
    <w:rsid w:val="00BC40B3"/>
    <w:rsid w:val="00BC5DC5"/>
    <w:rsid w:val="00BC6626"/>
    <w:rsid w:val="00BC6F36"/>
    <w:rsid w:val="00BD0737"/>
    <w:rsid w:val="00BD2330"/>
    <w:rsid w:val="00BD2626"/>
    <w:rsid w:val="00BD327B"/>
    <w:rsid w:val="00BD33B3"/>
    <w:rsid w:val="00BD3494"/>
    <w:rsid w:val="00BD4084"/>
    <w:rsid w:val="00BD50F0"/>
    <w:rsid w:val="00BD5946"/>
    <w:rsid w:val="00BE031B"/>
    <w:rsid w:val="00BE1D59"/>
    <w:rsid w:val="00BE45EC"/>
    <w:rsid w:val="00BE4EB7"/>
    <w:rsid w:val="00BE6AD2"/>
    <w:rsid w:val="00BE7466"/>
    <w:rsid w:val="00BF09E3"/>
    <w:rsid w:val="00BF12EC"/>
    <w:rsid w:val="00BF14F4"/>
    <w:rsid w:val="00BF21E9"/>
    <w:rsid w:val="00BF3915"/>
    <w:rsid w:val="00BF3B78"/>
    <w:rsid w:val="00BF5030"/>
    <w:rsid w:val="00C0159F"/>
    <w:rsid w:val="00C04FCB"/>
    <w:rsid w:val="00C0600A"/>
    <w:rsid w:val="00C0633A"/>
    <w:rsid w:val="00C06C38"/>
    <w:rsid w:val="00C07826"/>
    <w:rsid w:val="00C12010"/>
    <w:rsid w:val="00C16F45"/>
    <w:rsid w:val="00C17FDE"/>
    <w:rsid w:val="00C2194E"/>
    <w:rsid w:val="00C222FA"/>
    <w:rsid w:val="00C24713"/>
    <w:rsid w:val="00C27252"/>
    <w:rsid w:val="00C30130"/>
    <w:rsid w:val="00C31DC6"/>
    <w:rsid w:val="00C3346C"/>
    <w:rsid w:val="00C35633"/>
    <w:rsid w:val="00C35A84"/>
    <w:rsid w:val="00C35B86"/>
    <w:rsid w:val="00C362A6"/>
    <w:rsid w:val="00C37C63"/>
    <w:rsid w:val="00C40198"/>
    <w:rsid w:val="00C40486"/>
    <w:rsid w:val="00C4205F"/>
    <w:rsid w:val="00C45E62"/>
    <w:rsid w:val="00C477F9"/>
    <w:rsid w:val="00C506E2"/>
    <w:rsid w:val="00C50735"/>
    <w:rsid w:val="00C50FAA"/>
    <w:rsid w:val="00C51513"/>
    <w:rsid w:val="00C520AB"/>
    <w:rsid w:val="00C530D7"/>
    <w:rsid w:val="00C54174"/>
    <w:rsid w:val="00C554DB"/>
    <w:rsid w:val="00C619FC"/>
    <w:rsid w:val="00C62F27"/>
    <w:rsid w:val="00C63B5B"/>
    <w:rsid w:val="00C6697E"/>
    <w:rsid w:val="00C7039D"/>
    <w:rsid w:val="00C7195B"/>
    <w:rsid w:val="00C72009"/>
    <w:rsid w:val="00C72EA3"/>
    <w:rsid w:val="00C75736"/>
    <w:rsid w:val="00C75D39"/>
    <w:rsid w:val="00C76958"/>
    <w:rsid w:val="00C82B53"/>
    <w:rsid w:val="00C84D5C"/>
    <w:rsid w:val="00C85404"/>
    <w:rsid w:val="00C90550"/>
    <w:rsid w:val="00C92ACF"/>
    <w:rsid w:val="00C93929"/>
    <w:rsid w:val="00C95BA5"/>
    <w:rsid w:val="00CA07C9"/>
    <w:rsid w:val="00CA0873"/>
    <w:rsid w:val="00CA0C63"/>
    <w:rsid w:val="00CA0F55"/>
    <w:rsid w:val="00CA3695"/>
    <w:rsid w:val="00CA51F5"/>
    <w:rsid w:val="00CB1DC7"/>
    <w:rsid w:val="00CB364C"/>
    <w:rsid w:val="00CB4073"/>
    <w:rsid w:val="00CB763F"/>
    <w:rsid w:val="00CC07E4"/>
    <w:rsid w:val="00CC0E9B"/>
    <w:rsid w:val="00CC0F0D"/>
    <w:rsid w:val="00CC109B"/>
    <w:rsid w:val="00CC1483"/>
    <w:rsid w:val="00CC4F03"/>
    <w:rsid w:val="00CC4FBE"/>
    <w:rsid w:val="00CC593A"/>
    <w:rsid w:val="00CD18DC"/>
    <w:rsid w:val="00CD2587"/>
    <w:rsid w:val="00CD2BA3"/>
    <w:rsid w:val="00CD4B51"/>
    <w:rsid w:val="00CD645E"/>
    <w:rsid w:val="00CE108D"/>
    <w:rsid w:val="00CE1147"/>
    <w:rsid w:val="00CE1A86"/>
    <w:rsid w:val="00CE592A"/>
    <w:rsid w:val="00CE5F92"/>
    <w:rsid w:val="00CF0925"/>
    <w:rsid w:val="00CF14D8"/>
    <w:rsid w:val="00CF15B7"/>
    <w:rsid w:val="00CF34DF"/>
    <w:rsid w:val="00CF40B6"/>
    <w:rsid w:val="00CF4B0E"/>
    <w:rsid w:val="00CF7C88"/>
    <w:rsid w:val="00D00182"/>
    <w:rsid w:val="00D02196"/>
    <w:rsid w:val="00D0255F"/>
    <w:rsid w:val="00D05B44"/>
    <w:rsid w:val="00D11520"/>
    <w:rsid w:val="00D12DAE"/>
    <w:rsid w:val="00D13056"/>
    <w:rsid w:val="00D14CCD"/>
    <w:rsid w:val="00D14F94"/>
    <w:rsid w:val="00D1550D"/>
    <w:rsid w:val="00D1599E"/>
    <w:rsid w:val="00D15EAA"/>
    <w:rsid w:val="00D16A36"/>
    <w:rsid w:val="00D16B8A"/>
    <w:rsid w:val="00D20820"/>
    <w:rsid w:val="00D21364"/>
    <w:rsid w:val="00D25886"/>
    <w:rsid w:val="00D25D07"/>
    <w:rsid w:val="00D31C6F"/>
    <w:rsid w:val="00D3253D"/>
    <w:rsid w:val="00D328DB"/>
    <w:rsid w:val="00D331C4"/>
    <w:rsid w:val="00D361AA"/>
    <w:rsid w:val="00D36ACB"/>
    <w:rsid w:val="00D370BA"/>
    <w:rsid w:val="00D37530"/>
    <w:rsid w:val="00D37B10"/>
    <w:rsid w:val="00D40C4B"/>
    <w:rsid w:val="00D40CFB"/>
    <w:rsid w:val="00D41FFB"/>
    <w:rsid w:val="00D45CA6"/>
    <w:rsid w:val="00D60A29"/>
    <w:rsid w:val="00D61FED"/>
    <w:rsid w:val="00D62C55"/>
    <w:rsid w:val="00D63B6D"/>
    <w:rsid w:val="00D71EA6"/>
    <w:rsid w:val="00D723CF"/>
    <w:rsid w:val="00D728E7"/>
    <w:rsid w:val="00D73559"/>
    <w:rsid w:val="00D767DB"/>
    <w:rsid w:val="00D771BD"/>
    <w:rsid w:val="00D77435"/>
    <w:rsid w:val="00D8047C"/>
    <w:rsid w:val="00D81251"/>
    <w:rsid w:val="00D8259B"/>
    <w:rsid w:val="00D829CF"/>
    <w:rsid w:val="00D83082"/>
    <w:rsid w:val="00D84460"/>
    <w:rsid w:val="00D8710B"/>
    <w:rsid w:val="00D90B3D"/>
    <w:rsid w:val="00D9211E"/>
    <w:rsid w:val="00D92F8B"/>
    <w:rsid w:val="00D94118"/>
    <w:rsid w:val="00D94936"/>
    <w:rsid w:val="00D971A9"/>
    <w:rsid w:val="00D97322"/>
    <w:rsid w:val="00D97DD6"/>
    <w:rsid w:val="00DA18C1"/>
    <w:rsid w:val="00DA40AD"/>
    <w:rsid w:val="00DA43C7"/>
    <w:rsid w:val="00DA5443"/>
    <w:rsid w:val="00DA5D09"/>
    <w:rsid w:val="00DA70C7"/>
    <w:rsid w:val="00DB2CE2"/>
    <w:rsid w:val="00DB3518"/>
    <w:rsid w:val="00DB4F1E"/>
    <w:rsid w:val="00DC0BED"/>
    <w:rsid w:val="00DC200E"/>
    <w:rsid w:val="00DC2D44"/>
    <w:rsid w:val="00DC794D"/>
    <w:rsid w:val="00DD2BE3"/>
    <w:rsid w:val="00DD2F8F"/>
    <w:rsid w:val="00DD6254"/>
    <w:rsid w:val="00DD7E2A"/>
    <w:rsid w:val="00DE2B26"/>
    <w:rsid w:val="00DE4D87"/>
    <w:rsid w:val="00DE4E81"/>
    <w:rsid w:val="00DE538F"/>
    <w:rsid w:val="00DE53FF"/>
    <w:rsid w:val="00DE5E67"/>
    <w:rsid w:val="00DE79F7"/>
    <w:rsid w:val="00DF37C7"/>
    <w:rsid w:val="00DF385B"/>
    <w:rsid w:val="00DF40A3"/>
    <w:rsid w:val="00DF439A"/>
    <w:rsid w:val="00DF5B82"/>
    <w:rsid w:val="00E008F0"/>
    <w:rsid w:val="00E02057"/>
    <w:rsid w:val="00E05B23"/>
    <w:rsid w:val="00E1411E"/>
    <w:rsid w:val="00E21657"/>
    <w:rsid w:val="00E23B88"/>
    <w:rsid w:val="00E2512D"/>
    <w:rsid w:val="00E2698A"/>
    <w:rsid w:val="00E26EE9"/>
    <w:rsid w:val="00E30055"/>
    <w:rsid w:val="00E305CB"/>
    <w:rsid w:val="00E32879"/>
    <w:rsid w:val="00E3383E"/>
    <w:rsid w:val="00E34820"/>
    <w:rsid w:val="00E41B4B"/>
    <w:rsid w:val="00E42BE7"/>
    <w:rsid w:val="00E44358"/>
    <w:rsid w:val="00E4435D"/>
    <w:rsid w:val="00E45102"/>
    <w:rsid w:val="00E467AF"/>
    <w:rsid w:val="00E53206"/>
    <w:rsid w:val="00E53718"/>
    <w:rsid w:val="00E57E11"/>
    <w:rsid w:val="00E61AC1"/>
    <w:rsid w:val="00E705C5"/>
    <w:rsid w:val="00E70792"/>
    <w:rsid w:val="00E7144E"/>
    <w:rsid w:val="00E7190D"/>
    <w:rsid w:val="00E73197"/>
    <w:rsid w:val="00E739F4"/>
    <w:rsid w:val="00E74FBE"/>
    <w:rsid w:val="00E75320"/>
    <w:rsid w:val="00E77014"/>
    <w:rsid w:val="00E77479"/>
    <w:rsid w:val="00E80650"/>
    <w:rsid w:val="00E81436"/>
    <w:rsid w:val="00E82C35"/>
    <w:rsid w:val="00E830C1"/>
    <w:rsid w:val="00E83F03"/>
    <w:rsid w:val="00E85CDE"/>
    <w:rsid w:val="00E866A4"/>
    <w:rsid w:val="00E915D7"/>
    <w:rsid w:val="00E917B1"/>
    <w:rsid w:val="00E941F5"/>
    <w:rsid w:val="00E950B5"/>
    <w:rsid w:val="00E95EE6"/>
    <w:rsid w:val="00E9647D"/>
    <w:rsid w:val="00E96D00"/>
    <w:rsid w:val="00EA0244"/>
    <w:rsid w:val="00EA0386"/>
    <w:rsid w:val="00EA0AF3"/>
    <w:rsid w:val="00EA2829"/>
    <w:rsid w:val="00EA31AD"/>
    <w:rsid w:val="00EA380E"/>
    <w:rsid w:val="00EA6A75"/>
    <w:rsid w:val="00EB0A44"/>
    <w:rsid w:val="00EB0E4C"/>
    <w:rsid w:val="00EB133F"/>
    <w:rsid w:val="00EB1E73"/>
    <w:rsid w:val="00EB2E85"/>
    <w:rsid w:val="00EB594B"/>
    <w:rsid w:val="00EB5CC6"/>
    <w:rsid w:val="00EB6A14"/>
    <w:rsid w:val="00EB761F"/>
    <w:rsid w:val="00EC1ABE"/>
    <w:rsid w:val="00EC23DD"/>
    <w:rsid w:val="00ED1136"/>
    <w:rsid w:val="00ED21CF"/>
    <w:rsid w:val="00ED30FA"/>
    <w:rsid w:val="00ED3176"/>
    <w:rsid w:val="00ED3471"/>
    <w:rsid w:val="00ED5194"/>
    <w:rsid w:val="00ED5814"/>
    <w:rsid w:val="00ED6494"/>
    <w:rsid w:val="00ED64F0"/>
    <w:rsid w:val="00ED755C"/>
    <w:rsid w:val="00ED7F10"/>
    <w:rsid w:val="00EF1C94"/>
    <w:rsid w:val="00EF3688"/>
    <w:rsid w:val="00EF3A47"/>
    <w:rsid w:val="00EF542E"/>
    <w:rsid w:val="00EF649B"/>
    <w:rsid w:val="00EF7310"/>
    <w:rsid w:val="00EF7C3D"/>
    <w:rsid w:val="00F04F3F"/>
    <w:rsid w:val="00F05C94"/>
    <w:rsid w:val="00F06138"/>
    <w:rsid w:val="00F070FB"/>
    <w:rsid w:val="00F10AB6"/>
    <w:rsid w:val="00F11074"/>
    <w:rsid w:val="00F126E3"/>
    <w:rsid w:val="00F132D3"/>
    <w:rsid w:val="00F13786"/>
    <w:rsid w:val="00F13D31"/>
    <w:rsid w:val="00F157A7"/>
    <w:rsid w:val="00F2134F"/>
    <w:rsid w:val="00F2294C"/>
    <w:rsid w:val="00F244D4"/>
    <w:rsid w:val="00F25E3D"/>
    <w:rsid w:val="00F25F79"/>
    <w:rsid w:val="00F2605E"/>
    <w:rsid w:val="00F33D64"/>
    <w:rsid w:val="00F34869"/>
    <w:rsid w:val="00F3617B"/>
    <w:rsid w:val="00F37224"/>
    <w:rsid w:val="00F372B3"/>
    <w:rsid w:val="00F374D8"/>
    <w:rsid w:val="00F417A7"/>
    <w:rsid w:val="00F41F5F"/>
    <w:rsid w:val="00F4242B"/>
    <w:rsid w:val="00F43369"/>
    <w:rsid w:val="00F43404"/>
    <w:rsid w:val="00F4560B"/>
    <w:rsid w:val="00F5239C"/>
    <w:rsid w:val="00F54B43"/>
    <w:rsid w:val="00F55458"/>
    <w:rsid w:val="00F61BB3"/>
    <w:rsid w:val="00F62D3F"/>
    <w:rsid w:val="00F67D05"/>
    <w:rsid w:val="00F72721"/>
    <w:rsid w:val="00F73968"/>
    <w:rsid w:val="00F76940"/>
    <w:rsid w:val="00F77430"/>
    <w:rsid w:val="00F81746"/>
    <w:rsid w:val="00F82674"/>
    <w:rsid w:val="00F82B51"/>
    <w:rsid w:val="00F86EE8"/>
    <w:rsid w:val="00F87BCA"/>
    <w:rsid w:val="00F9018F"/>
    <w:rsid w:val="00F90C4C"/>
    <w:rsid w:val="00F91398"/>
    <w:rsid w:val="00F96162"/>
    <w:rsid w:val="00F971A1"/>
    <w:rsid w:val="00FA187D"/>
    <w:rsid w:val="00FA3FC0"/>
    <w:rsid w:val="00FB014A"/>
    <w:rsid w:val="00FB0364"/>
    <w:rsid w:val="00FB14AF"/>
    <w:rsid w:val="00FB25CC"/>
    <w:rsid w:val="00FB3062"/>
    <w:rsid w:val="00FB3431"/>
    <w:rsid w:val="00FB426F"/>
    <w:rsid w:val="00FB555B"/>
    <w:rsid w:val="00FC1F27"/>
    <w:rsid w:val="00FC3240"/>
    <w:rsid w:val="00FC4324"/>
    <w:rsid w:val="00FC4400"/>
    <w:rsid w:val="00FC4455"/>
    <w:rsid w:val="00FC61C3"/>
    <w:rsid w:val="00FC7B58"/>
    <w:rsid w:val="00FD294E"/>
    <w:rsid w:val="00FD3C72"/>
    <w:rsid w:val="00FD5A93"/>
    <w:rsid w:val="00FD5D43"/>
    <w:rsid w:val="00FD6024"/>
    <w:rsid w:val="00FE12E3"/>
    <w:rsid w:val="00FE130F"/>
    <w:rsid w:val="00FE14CA"/>
    <w:rsid w:val="00FE2873"/>
    <w:rsid w:val="00FE3593"/>
    <w:rsid w:val="00FE3C47"/>
    <w:rsid w:val="00FE504B"/>
    <w:rsid w:val="00FE5713"/>
    <w:rsid w:val="00FE7F63"/>
    <w:rsid w:val="00FF0539"/>
    <w:rsid w:val="00FF0D35"/>
    <w:rsid w:val="00FF1CEA"/>
    <w:rsid w:val="00FF32FB"/>
    <w:rsid w:val="00FF3359"/>
    <w:rsid w:val="00FF34CD"/>
    <w:rsid w:val="00FF77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5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C24"/>
    <w:pPr>
      <w:widowControl w:val="0"/>
      <w:jc w:val="both"/>
    </w:pPr>
    <w:rPr>
      <w:rFonts w:ascii="仿宋_GB2312" w:eastAsia="仿宋_GB2312"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93C24"/>
    <w:pPr>
      <w:snapToGrid w:val="0"/>
      <w:jc w:val="left"/>
    </w:pPr>
    <w:rPr>
      <w:sz w:val="18"/>
    </w:rPr>
  </w:style>
  <w:style w:type="character" w:customStyle="1" w:styleId="Char">
    <w:name w:val="脚注文本 Char"/>
    <w:basedOn w:val="a0"/>
    <w:link w:val="a3"/>
    <w:uiPriority w:val="99"/>
    <w:semiHidden/>
    <w:rsid w:val="00893C24"/>
    <w:rPr>
      <w:rFonts w:ascii="仿宋_GB2312" w:eastAsia="仿宋_GB2312" w:hAnsi="宋体" w:cs="Times New Roman"/>
      <w:sz w:val="18"/>
      <w:szCs w:val="32"/>
    </w:rPr>
  </w:style>
  <w:style w:type="character" w:styleId="a4">
    <w:name w:val="footnote reference"/>
    <w:semiHidden/>
    <w:unhideWhenUsed/>
    <w:rsid w:val="00893C24"/>
    <w:rPr>
      <w:vertAlign w:val="superscript"/>
    </w:rPr>
  </w:style>
  <w:style w:type="paragraph" w:styleId="a5">
    <w:name w:val="Balloon Text"/>
    <w:basedOn w:val="a"/>
    <w:link w:val="Char0"/>
    <w:uiPriority w:val="99"/>
    <w:semiHidden/>
    <w:unhideWhenUsed/>
    <w:rsid w:val="00893C24"/>
    <w:rPr>
      <w:sz w:val="18"/>
      <w:szCs w:val="18"/>
    </w:rPr>
  </w:style>
  <w:style w:type="character" w:customStyle="1" w:styleId="Char0">
    <w:name w:val="批注框文本 Char"/>
    <w:basedOn w:val="a0"/>
    <w:link w:val="a5"/>
    <w:uiPriority w:val="99"/>
    <w:semiHidden/>
    <w:rsid w:val="00893C24"/>
    <w:rPr>
      <w:rFonts w:ascii="仿宋_GB2312" w:eastAsia="仿宋_GB2312" w:hAnsi="宋体" w:cs="Times New Roman"/>
      <w:sz w:val="18"/>
      <w:szCs w:val="18"/>
    </w:rPr>
  </w:style>
  <w:style w:type="paragraph" w:styleId="a6">
    <w:name w:val="header"/>
    <w:basedOn w:val="a"/>
    <w:link w:val="Char1"/>
    <w:uiPriority w:val="99"/>
    <w:unhideWhenUsed/>
    <w:rsid w:val="00893C2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893C24"/>
    <w:rPr>
      <w:rFonts w:ascii="仿宋_GB2312" w:eastAsia="仿宋_GB2312" w:hAnsi="宋体" w:cs="Times New Roman"/>
      <w:sz w:val="18"/>
      <w:szCs w:val="18"/>
    </w:rPr>
  </w:style>
  <w:style w:type="paragraph" w:styleId="a7">
    <w:name w:val="footer"/>
    <w:basedOn w:val="a"/>
    <w:link w:val="Char2"/>
    <w:uiPriority w:val="99"/>
    <w:unhideWhenUsed/>
    <w:rsid w:val="00893C24"/>
    <w:pPr>
      <w:tabs>
        <w:tab w:val="center" w:pos="4153"/>
        <w:tab w:val="right" w:pos="8306"/>
      </w:tabs>
      <w:snapToGrid w:val="0"/>
      <w:jc w:val="left"/>
    </w:pPr>
    <w:rPr>
      <w:sz w:val="18"/>
      <w:szCs w:val="18"/>
    </w:rPr>
  </w:style>
  <w:style w:type="character" w:customStyle="1" w:styleId="Char2">
    <w:name w:val="页脚 Char"/>
    <w:basedOn w:val="a0"/>
    <w:link w:val="a7"/>
    <w:uiPriority w:val="99"/>
    <w:rsid w:val="00893C24"/>
    <w:rPr>
      <w:rFonts w:ascii="仿宋_GB2312" w:eastAsia="仿宋_GB2312" w:hAnsi="宋体" w:cs="Times New Roman"/>
      <w:sz w:val="18"/>
      <w:szCs w:val="18"/>
    </w:rPr>
  </w:style>
  <w:style w:type="table" w:styleId="a8">
    <w:name w:val="Table Grid"/>
    <w:basedOn w:val="a1"/>
    <w:uiPriority w:val="59"/>
    <w:rsid w:val="00927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
    <w:name w:val="Char1 Char Char Char"/>
    <w:basedOn w:val="a"/>
    <w:rsid w:val="00A96184"/>
    <w:pPr>
      <w:widowControl/>
      <w:spacing w:after="160" w:line="240" w:lineRule="exact"/>
      <w:jc w:val="left"/>
    </w:pPr>
    <w:rPr>
      <w:rFonts w:ascii="Arial" w:eastAsia="Times New Roman" w:hAnsi="Arial" w:cs="Verdana"/>
      <w:b/>
      <w:kern w:val="0"/>
      <w:sz w:val="24"/>
      <w:lang w:eastAsia="en-US"/>
    </w:rPr>
  </w:style>
  <w:style w:type="paragraph" w:styleId="a9">
    <w:name w:val="endnote text"/>
    <w:basedOn w:val="a"/>
    <w:link w:val="Char3"/>
    <w:uiPriority w:val="99"/>
    <w:semiHidden/>
    <w:unhideWhenUsed/>
    <w:rsid w:val="00546545"/>
    <w:pPr>
      <w:snapToGrid w:val="0"/>
      <w:jc w:val="left"/>
    </w:pPr>
  </w:style>
  <w:style w:type="character" w:customStyle="1" w:styleId="Char3">
    <w:name w:val="尾注文本 Char"/>
    <w:basedOn w:val="a0"/>
    <w:link w:val="a9"/>
    <w:uiPriority w:val="99"/>
    <w:semiHidden/>
    <w:rsid w:val="00546545"/>
    <w:rPr>
      <w:rFonts w:ascii="仿宋_GB2312" w:eastAsia="仿宋_GB2312" w:hAnsi="宋体" w:cs="Times New Roman"/>
      <w:sz w:val="32"/>
      <w:szCs w:val="32"/>
    </w:rPr>
  </w:style>
  <w:style w:type="character" w:styleId="aa">
    <w:name w:val="endnote reference"/>
    <w:basedOn w:val="a0"/>
    <w:uiPriority w:val="99"/>
    <w:semiHidden/>
    <w:unhideWhenUsed/>
    <w:rsid w:val="00546545"/>
    <w:rPr>
      <w:vertAlign w:val="superscript"/>
    </w:rPr>
  </w:style>
  <w:style w:type="paragraph" w:styleId="ab">
    <w:name w:val="Normal (Web)"/>
    <w:basedOn w:val="a"/>
    <w:uiPriority w:val="99"/>
    <w:semiHidden/>
    <w:unhideWhenUsed/>
    <w:rsid w:val="004703FB"/>
    <w:pPr>
      <w:widowControl/>
      <w:spacing w:before="100" w:beforeAutospacing="1" w:after="100" w:afterAutospacing="1"/>
      <w:jc w:val="left"/>
    </w:pPr>
    <w:rPr>
      <w:rFonts w:ascii="宋体" w:eastAsia="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030931">
      <w:bodyDiv w:val="1"/>
      <w:marLeft w:val="0"/>
      <w:marRight w:val="0"/>
      <w:marTop w:val="0"/>
      <w:marBottom w:val="0"/>
      <w:divBdr>
        <w:top w:val="none" w:sz="0" w:space="0" w:color="auto"/>
        <w:left w:val="none" w:sz="0" w:space="0" w:color="auto"/>
        <w:bottom w:val="none" w:sz="0" w:space="0" w:color="auto"/>
        <w:right w:val="none" w:sz="0" w:space="0" w:color="auto"/>
      </w:divBdr>
    </w:div>
    <w:div w:id="11343144">
      <w:marLeft w:val="0"/>
      <w:marRight w:val="0"/>
      <w:marTop w:val="0"/>
      <w:marBottom w:val="0"/>
      <w:divBdr>
        <w:top w:val="none" w:sz="0" w:space="0" w:color="auto"/>
        <w:left w:val="none" w:sz="0" w:space="0" w:color="auto"/>
        <w:bottom w:val="none" w:sz="0" w:space="0" w:color="auto"/>
        <w:right w:val="none" w:sz="0" w:space="0" w:color="auto"/>
      </w:divBdr>
    </w:div>
    <w:div w:id="128402220">
      <w:marLeft w:val="0"/>
      <w:marRight w:val="0"/>
      <w:marTop w:val="0"/>
      <w:marBottom w:val="0"/>
      <w:divBdr>
        <w:top w:val="none" w:sz="0" w:space="0" w:color="auto"/>
        <w:left w:val="none" w:sz="0" w:space="0" w:color="auto"/>
        <w:bottom w:val="none" w:sz="0" w:space="0" w:color="auto"/>
        <w:right w:val="none" w:sz="0" w:space="0" w:color="auto"/>
      </w:divBdr>
    </w:div>
    <w:div w:id="143744292">
      <w:marLeft w:val="0"/>
      <w:marRight w:val="0"/>
      <w:marTop w:val="0"/>
      <w:marBottom w:val="0"/>
      <w:divBdr>
        <w:top w:val="none" w:sz="0" w:space="0" w:color="auto"/>
        <w:left w:val="none" w:sz="0" w:space="0" w:color="auto"/>
        <w:bottom w:val="none" w:sz="0" w:space="0" w:color="auto"/>
        <w:right w:val="none" w:sz="0" w:space="0" w:color="auto"/>
      </w:divBdr>
    </w:div>
    <w:div w:id="215557556">
      <w:marLeft w:val="0"/>
      <w:marRight w:val="0"/>
      <w:marTop w:val="0"/>
      <w:marBottom w:val="0"/>
      <w:divBdr>
        <w:top w:val="none" w:sz="0" w:space="0" w:color="auto"/>
        <w:left w:val="none" w:sz="0" w:space="0" w:color="auto"/>
        <w:bottom w:val="none" w:sz="0" w:space="0" w:color="auto"/>
        <w:right w:val="none" w:sz="0" w:space="0" w:color="auto"/>
      </w:divBdr>
    </w:div>
    <w:div w:id="257950954">
      <w:bodyDiv w:val="1"/>
      <w:marLeft w:val="0"/>
      <w:marRight w:val="0"/>
      <w:marTop w:val="0"/>
      <w:marBottom w:val="0"/>
      <w:divBdr>
        <w:top w:val="none" w:sz="0" w:space="0" w:color="auto"/>
        <w:left w:val="none" w:sz="0" w:space="0" w:color="auto"/>
        <w:bottom w:val="none" w:sz="0" w:space="0" w:color="auto"/>
        <w:right w:val="none" w:sz="0" w:space="0" w:color="auto"/>
      </w:divBdr>
    </w:div>
    <w:div w:id="294721372">
      <w:bodyDiv w:val="1"/>
      <w:marLeft w:val="0"/>
      <w:marRight w:val="0"/>
      <w:marTop w:val="0"/>
      <w:marBottom w:val="0"/>
      <w:divBdr>
        <w:top w:val="none" w:sz="0" w:space="0" w:color="auto"/>
        <w:left w:val="none" w:sz="0" w:space="0" w:color="auto"/>
        <w:bottom w:val="none" w:sz="0" w:space="0" w:color="auto"/>
        <w:right w:val="none" w:sz="0" w:space="0" w:color="auto"/>
      </w:divBdr>
    </w:div>
    <w:div w:id="349990064">
      <w:bodyDiv w:val="1"/>
      <w:marLeft w:val="0"/>
      <w:marRight w:val="0"/>
      <w:marTop w:val="0"/>
      <w:marBottom w:val="0"/>
      <w:divBdr>
        <w:top w:val="none" w:sz="0" w:space="0" w:color="auto"/>
        <w:left w:val="none" w:sz="0" w:space="0" w:color="auto"/>
        <w:bottom w:val="none" w:sz="0" w:space="0" w:color="auto"/>
        <w:right w:val="none" w:sz="0" w:space="0" w:color="auto"/>
      </w:divBdr>
    </w:div>
    <w:div w:id="361055181">
      <w:bodyDiv w:val="1"/>
      <w:marLeft w:val="0"/>
      <w:marRight w:val="0"/>
      <w:marTop w:val="0"/>
      <w:marBottom w:val="0"/>
      <w:divBdr>
        <w:top w:val="none" w:sz="0" w:space="0" w:color="auto"/>
        <w:left w:val="none" w:sz="0" w:space="0" w:color="auto"/>
        <w:bottom w:val="none" w:sz="0" w:space="0" w:color="auto"/>
        <w:right w:val="none" w:sz="0" w:space="0" w:color="auto"/>
      </w:divBdr>
      <w:divsChild>
        <w:div w:id="148137198">
          <w:marLeft w:val="0"/>
          <w:marRight w:val="0"/>
          <w:marTop w:val="0"/>
          <w:marBottom w:val="0"/>
          <w:divBdr>
            <w:top w:val="none" w:sz="0" w:space="0" w:color="auto"/>
            <w:left w:val="none" w:sz="0" w:space="0" w:color="auto"/>
            <w:bottom w:val="none" w:sz="0" w:space="0" w:color="auto"/>
            <w:right w:val="none" w:sz="0" w:space="0" w:color="auto"/>
          </w:divBdr>
          <w:divsChild>
            <w:div w:id="377360725">
              <w:marLeft w:val="0"/>
              <w:marRight w:val="0"/>
              <w:marTop w:val="0"/>
              <w:marBottom w:val="0"/>
              <w:divBdr>
                <w:top w:val="none" w:sz="0" w:space="0" w:color="auto"/>
                <w:left w:val="none" w:sz="0" w:space="0" w:color="auto"/>
                <w:bottom w:val="none" w:sz="0" w:space="0" w:color="auto"/>
                <w:right w:val="none" w:sz="0" w:space="0" w:color="auto"/>
              </w:divBdr>
              <w:divsChild>
                <w:div w:id="776367843">
                  <w:marLeft w:val="75"/>
                  <w:marRight w:val="0"/>
                  <w:marTop w:val="0"/>
                  <w:marBottom w:val="0"/>
                  <w:divBdr>
                    <w:top w:val="single" w:sz="6" w:space="0" w:color="C2CCD5"/>
                    <w:left w:val="single" w:sz="6" w:space="0" w:color="C2CCD5"/>
                    <w:bottom w:val="single" w:sz="6" w:space="0" w:color="C2CCD5"/>
                    <w:right w:val="single" w:sz="6" w:space="0" w:color="C2CCD5"/>
                  </w:divBdr>
                  <w:divsChild>
                    <w:div w:id="6771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74269">
      <w:bodyDiv w:val="1"/>
      <w:marLeft w:val="0"/>
      <w:marRight w:val="0"/>
      <w:marTop w:val="0"/>
      <w:marBottom w:val="0"/>
      <w:divBdr>
        <w:top w:val="none" w:sz="0" w:space="0" w:color="auto"/>
        <w:left w:val="none" w:sz="0" w:space="0" w:color="auto"/>
        <w:bottom w:val="none" w:sz="0" w:space="0" w:color="auto"/>
        <w:right w:val="none" w:sz="0" w:space="0" w:color="auto"/>
      </w:divBdr>
    </w:div>
    <w:div w:id="429591669">
      <w:bodyDiv w:val="1"/>
      <w:marLeft w:val="0"/>
      <w:marRight w:val="0"/>
      <w:marTop w:val="0"/>
      <w:marBottom w:val="0"/>
      <w:divBdr>
        <w:top w:val="none" w:sz="0" w:space="0" w:color="auto"/>
        <w:left w:val="none" w:sz="0" w:space="0" w:color="auto"/>
        <w:bottom w:val="none" w:sz="0" w:space="0" w:color="auto"/>
        <w:right w:val="none" w:sz="0" w:space="0" w:color="auto"/>
      </w:divBdr>
    </w:div>
    <w:div w:id="476267560">
      <w:bodyDiv w:val="1"/>
      <w:marLeft w:val="0"/>
      <w:marRight w:val="0"/>
      <w:marTop w:val="0"/>
      <w:marBottom w:val="0"/>
      <w:divBdr>
        <w:top w:val="none" w:sz="0" w:space="0" w:color="auto"/>
        <w:left w:val="none" w:sz="0" w:space="0" w:color="auto"/>
        <w:bottom w:val="none" w:sz="0" w:space="0" w:color="auto"/>
        <w:right w:val="none" w:sz="0" w:space="0" w:color="auto"/>
      </w:divBdr>
    </w:div>
    <w:div w:id="478034395">
      <w:bodyDiv w:val="1"/>
      <w:marLeft w:val="0"/>
      <w:marRight w:val="0"/>
      <w:marTop w:val="0"/>
      <w:marBottom w:val="0"/>
      <w:divBdr>
        <w:top w:val="none" w:sz="0" w:space="0" w:color="auto"/>
        <w:left w:val="none" w:sz="0" w:space="0" w:color="auto"/>
        <w:bottom w:val="none" w:sz="0" w:space="0" w:color="auto"/>
        <w:right w:val="none" w:sz="0" w:space="0" w:color="auto"/>
      </w:divBdr>
    </w:div>
    <w:div w:id="484517475">
      <w:bodyDiv w:val="1"/>
      <w:marLeft w:val="0"/>
      <w:marRight w:val="0"/>
      <w:marTop w:val="0"/>
      <w:marBottom w:val="0"/>
      <w:divBdr>
        <w:top w:val="none" w:sz="0" w:space="0" w:color="auto"/>
        <w:left w:val="none" w:sz="0" w:space="0" w:color="auto"/>
        <w:bottom w:val="none" w:sz="0" w:space="0" w:color="auto"/>
        <w:right w:val="none" w:sz="0" w:space="0" w:color="auto"/>
      </w:divBdr>
    </w:div>
    <w:div w:id="526018728">
      <w:bodyDiv w:val="1"/>
      <w:marLeft w:val="0"/>
      <w:marRight w:val="0"/>
      <w:marTop w:val="0"/>
      <w:marBottom w:val="0"/>
      <w:divBdr>
        <w:top w:val="none" w:sz="0" w:space="0" w:color="auto"/>
        <w:left w:val="none" w:sz="0" w:space="0" w:color="auto"/>
        <w:bottom w:val="none" w:sz="0" w:space="0" w:color="auto"/>
        <w:right w:val="none" w:sz="0" w:space="0" w:color="auto"/>
      </w:divBdr>
      <w:divsChild>
        <w:div w:id="1440643722">
          <w:marLeft w:val="0"/>
          <w:marRight w:val="0"/>
          <w:marTop w:val="0"/>
          <w:marBottom w:val="0"/>
          <w:divBdr>
            <w:top w:val="none" w:sz="0" w:space="0" w:color="auto"/>
            <w:left w:val="none" w:sz="0" w:space="0" w:color="auto"/>
            <w:bottom w:val="none" w:sz="0" w:space="0" w:color="auto"/>
            <w:right w:val="none" w:sz="0" w:space="0" w:color="auto"/>
          </w:divBdr>
          <w:divsChild>
            <w:div w:id="958032695">
              <w:marLeft w:val="0"/>
              <w:marRight w:val="0"/>
              <w:marTop w:val="0"/>
              <w:marBottom w:val="0"/>
              <w:divBdr>
                <w:top w:val="none" w:sz="0" w:space="0" w:color="auto"/>
                <w:left w:val="none" w:sz="0" w:space="0" w:color="auto"/>
                <w:bottom w:val="none" w:sz="0" w:space="0" w:color="auto"/>
                <w:right w:val="none" w:sz="0" w:space="0" w:color="auto"/>
              </w:divBdr>
              <w:divsChild>
                <w:div w:id="1217857428">
                  <w:marLeft w:val="0"/>
                  <w:marRight w:val="0"/>
                  <w:marTop w:val="0"/>
                  <w:marBottom w:val="0"/>
                  <w:divBdr>
                    <w:top w:val="none" w:sz="0" w:space="0" w:color="auto"/>
                    <w:left w:val="none" w:sz="0" w:space="0" w:color="auto"/>
                    <w:bottom w:val="none" w:sz="0" w:space="0" w:color="auto"/>
                    <w:right w:val="none" w:sz="0" w:space="0" w:color="auto"/>
                  </w:divBdr>
                  <w:divsChild>
                    <w:div w:id="9951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0531">
      <w:bodyDiv w:val="1"/>
      <w:marLeft w:val="0"/>
      <w:marRight w:val="0"/>
      <w:marTop w:val="0"/>
      <w:marBottom w:val="0"/>
      <w:divBdr>
        <w:top w:val="none" w:sz="0" w:space="0" w:color="auto"/>
        <w:left w:val="none" w:sz="0" w:space="0" w:color="auto"/>
        <w:bottom w:val="none" w:sz="0" w:space="0" w:color="auto"/>
        <w:right w:val="none" w:sz="0" w:space="0" w:color="auto"/>
      </w:divBdr>
    </w:div>
    <w:div w:id="597130922">
      <w:bodyDiv w:val="1"/>
      <w:marLeft w:val="0"/>
      <w:marRight w:val="0"/>
      <w:marTop w:val="0"/>
      <w:marBottom w:val="0"/>
      <w:divBdr>
        <w:top w:val="none" w:sz="0" w:space="0" w:color="auto"/>
        <w:left w:val="none" w:sz="0" w:space="0" w:color="auto"/>
        <w:bottom w:val="none" w:sz="0" w:space="0" w:color="auto"/>
        <w:right w:val="none" w:sz="0" w:space="0" w:color="auto"/>
      </w:divBdr>
    </w:div>
    <w:div w:id="682783309">
      <w:bodyDiv w:val="1"/>
      <w:marLeft w:val="0"/>
      <w:marRight w:val="0"/>
      <w:marTop w:val="0"/>
      <w:marBottom w:val="0"/>
      <w:divBdr>
        <w:top w:val="none" w:sz="0" w:space="0" w:color="auto"/>
        <w:left w:val="none" w:sz="0" w:space="0" w:color="auto"/>
        <w:bottom w:val="none" w:sz="0" w:space="0" w:color="auto"/>
        <w:right w:val="none" w:sz="0" w:space="0" w:color="auto"/>
      </w:divBdr>
    </w:div>
    <w:div w:id="768698186">
      <w:bodyDiv w:val="1"/>
      <w:marLeft w:val="0"/>
      <w:marRight w:val="0"/>
      <w:marTop w:val="0"/>
      <w:marBottom w:val="0"/>
      <w:divBdr>
        <w:top w:val="none" w:sz="0" w:space="0" w:color="auto"/>
        <w:left w:val="none" w:sz="0" w:space="0" w:color="auto"/>
        <w:bottom w:val="none" w:sz="0" w:space="0" w:color="auto"/>
        <w:right w:val="none" w:sz="0" w:space="0" w:color="auto"/>
      </w:divBdr>
    </w:div>
    <w:div w:id="795022433">
      <w:marLeft w:val="0"/>
      <w:marRight w:val="0"/>
      <w:marTop w:val="0"/>
      <w:marBottom w:val="0"/>
      <w:divBdr>
        <w:top w:val="none" w:sz="0" w:space="0" w:color="auto"/>
        <w:left w:val="none" w:sz="0" w:space="0" w:color="auto"/>
        <w:bottom w:val="none" w:sz="0" w:space="0" w:color="auto"/>
        <w:right w:val="none" w:sz="0" w:space="0" w:color="auto"/>
      </w:divBdr>
    </w:div>
    <w:div w:id="817117115">
      <w:bodyDiv w:val="1"/>
      <w:marLeft w:val="0"/>
      <w:marRight w:val="0"/>
      <w:marTop w:val="0"/>
      <w:marBottom w:val="0"/>
      <w:divBdr>
        <w:top w:val="none" w:sz="0" w:space="0" w:color="auto"/>
        <w:left w:val="none" w:sz="0" w:space="0" w:color="auto"/>
        <w:bottom w:val="none" w:sz="0" w:space="0" w:color="auto"/>
        <w:right w:val="none" w:sz="0" w:space="0" w:color="auto"/>
      </w:divBdr>
    </w:div>
    <w:div w:id="850991056">
      <w:bodyDiv w:val="1"/>
      <w:marLeft w:val="0"/>
      <w:marRight w:val="0"/>
      <w:marTop w:val="0"/>
      <w:marBottom w:val="0"/>
      <w:divBdr>
        <w:top w:val="none" w:sz="0" w:space="0" w:color="auto"/>
        <w:left w:val="none" w:sz="0" w:space="0" w:color="auto"/>
        <w:bottom w:val="none" w:sz="0" w:space="0" w:color="auto"/>
        <w:right w:val="none" w:sz="0" w:space="0" w:color="auto"/>
      </w:divBdr>
    </w:div>
    <w:div w:id="874998065">
      <w:bodyDiv w:val="1"/>
      <w:marLeft w:val="0"/>
      <w:marRight w:val="0"/>
      <w:marTop w:val="0"/>
      <w:marBottom w:val="0"/>
      <w:divBdr>
        <w:top w:val="none" w:sz="0" w:space="0" w:color="auto"/>
        <w:left w:val="none" w:sz="0" w:space="0" w:color="auto"/>
        <w:bottom w:val="none" w:sz="0" w:space="0" w:color="auto"/>
        <w:right w:val="none" w:sz="0" w:space="0" w:color="auto"/>
      </w:divBdr>
    </w:div>
    <w:div w:id="910844061">
      <w:bodyDiv w:val="1"/>
      <w:marLeft w:val="0"/>
      <w:marRight w:val="0"/>
      <w:marTop w:val="0"/>
      <w:marBottom w:val="0"/>
      <w:divBdr>
        <w:top w:val="none" w:sz="0" w:space="0" w:color="auto"/>
        <w:left w:val="none" w:sz="0" w:space="0" w:color="auto"/>
        <w:bottom w:val="none" w:sz="0" w:space="0" w:color="auto"/>
        <w:right w:val="none" w:sz="0" w:space="0" w:color="auto"/>
      </w:divBdr>
      <w:divsChild>
        <w:div w:id="351224430">
          <w:marLeft w:val="0"/>
          <w:marRight w:val="0"/>
          <w:marTop w:val="0"/>
          <w:marBottom w:val="0"/>
          <w:divBdr>
            <w:top w:val="none" w:sz="0" w:space="0" w:color="auto"/>
            <w:left w:val="none" w:sz="0" w:space="0" w:color="auto"/>
            <w:bottom w:val="none" w:sz="0" w:space="0" w:color="auto"/>
            <w:right w:val="none" w:sz="0" w:space="0" w:color="auto"/>
          </w:divBdr>
        </w:div>
        <w:div w:id="364329600">
          <w:marLeft w:val="0"/>
          <w:marRight w:val="0"/>
          <w:marTop w:val="0"/>
          <w:marBottom w:val="0"/>
          <w:divBdr>
            <w:top w:val="none" w:sz="0" w:space="0" w:color="auto"/>
            <w:left w:val="none" w:sz="0" w:space="0" w:color="auto"/>
            <w:bottom w:val="none" w:sz="0" w:space="0" w:color="auto"/>
            <w:right w:val="none" w:sz="0" w:space="0" w:color="auto"/>
          </w:divBdr>
        </w:div>
        <w:div w:id="480083058">
          <w:marLeft w:val="0"/>
          <w:marRight w:val="0"/>
          <w:marTop w:val="0"/>
          <w:marBottom w:val="0"/>
          <w:divBdr>
            <w:top w:val="none" w:sz="0" w:space="0" w:color="auto"/>
            <w:left w:val="none" w:sz="0" w:space="0" w:color="auto"/>
            <w:bottom w:val="none" w:sz="0" w:space="0" w:color="auto"/>
            <w:right w:val="none" w:sz="0" w:space="0" w:color="auto"/>
          </w:divBdr>
        </w:div>
        <w:div w:id="1151405665">
          <w:marLeft w:val="0"/>
          <w:marRight w:val="0"/>
          <w:marTop w:val="0"/>
          <w:marBottom w:val="0"/>
          <w:divBdr>
            <w:top w:val="none" w:sz="0" w:space="0" w:color="auto"/>
            <w:left w:val="none" w:sz="0" w:space="0" w:color="auto"/>
            <w:bottom w:val="none" w:sz="0" w:space="0" w:color="auto"/>
            <w:right w:val="none" w:sz="0" w:space="0" w:color="auto"/>
          </w:divBdr>
        </w:div>
        <w:div w:id="1274478946">
          <w:marLeft w:val="0"/>
          <w:marRight w:val="0"/>
          <w:marTop w:val="0"/>
          <w:marBottom w:val="0"/>
          <w:divBdr>
            <w:top w:val="none" w:sz="0" w:space="0" w:color="auto"/>
            <w:left w:val="none" w:sz="0" w:space="0" w:color="auto"/>
            <w:bottom w:val="none" w:sz="0" w:space="0" w:color="auto"/>
            <w:right w:val="none" w:sz="0" w:space="0" w:color="auto"/>
          </w:divBdr>
        </w:div>
        <w:div w:id="1628202026">
          <w:marLeft w:val="0"/>
          <w:marRight w:val="0"/>
          <w:marTop w:val="0"/>
          <w:marBottom w:val="0"/>
          <w:divBdr>
            <w:top w:val="none" w:sz="0" w:space="0" w:color="auto"/>
            <w:left w:val="none" w:sz="0" w:space="0" w:color="auto"/>
            <w:bottom w:val="none" w:sz="0" w:space="0" w:color="auto"/>
            <w:right w:val="none" w:sz="0" w:space="0" w:color="auto"/>
          </w:divBdr>
        </w:div>
      </w:divsChild>
    </w:div>
    <w:div w:id="929042202">
      <w:bodyDiv w:val="1"/>
      <w:marLeft w:val="0"/>
      <w:marRight w:val="0"/>
      <w:marTop w:val="0"/>
      <w:marBottom w:val="0"/>
      <w:divBdr>
        <w:top w:val="none" w:sz="0" w:space="0" w:color="auto"/>
        <w:left w:val="none" w:sz="0" w:space="0" w:color="auto"/>
        <w:bottom w:val="none" w:sz="0" w:space="0" w:color="auto"/>
        <w:right w:val="none" w:sz="0" w:space="0" w:color="auto"/>
      </w:divBdr>
      <w:divsChild>
        <w:div w:id="64961138">
          <w:marLeft w:val="0"/>
          <w:marRight w:val="0"/>
          <w:marTop w:val="0"/>
          <w:marBottom w:val="0"/>
          <w:divBdr>
            <w:top w:val="none" w:sz="0" w:space="0" w:color="auto"/>
            <w:left w:val="none" w:sz="0" w:space="0" w:color="auto"/>
            <w:bottom w:val="none" w:sz="0" w:space="0" w:color="auto"/>
            <w:right w:val="none" w:sz="0" w:space="0" w:color="auto"/>
          </w:divBdr>
        </w:div>
        <w:div w:id="410810628">
          <w:marLeft w:val="0"/>
          <w:marRight w:val="0"/>
          <w:marTop w:val="0"/>
          <w:marBottom w:val="0"/>
          <w:divBdr>
            <w:top w:val="none" w:sz="0" w:space="0" w:color="auto"/>
            <w:left w:val="none" w:sz="0" w:space="0" w:color="auto"/>
            <w:bottom w:val="none" w:sz="0" w:space="0" w:color="auto"/>
            <w:right w:val="none" w:sz="0" w:space="0" w:color="auto"/>
          </w:divBdr>
        </w:div>
        <w:div w:id="613486897">
          <w:marLeft w:val="0"/>
          <w:marRight w:val="0"/>
          <w:marTop w:val="0"/>
          <w:marBottom w:val="0"/>
          <w:divBdr>
            <w:top w:val="none" w:sz="0" w:space="0" w:color="auto"/>
            <w:left w:val="none" w:sz="0" w:space="0" w:color="auto"/>
            <w:bottom w:val="none" w:sz="0" w:space="0" w:color="auto"/>
            <w:right w:val="none" w:sz="0" w:space="0" w:color="auto"/>
          </w:divBdr>
        </w:div>
        <w:div w:id="1280451110">
          <w:marLeft w:val="0"/>
          <w:marRight w:val="0"/>
          <w:marTop w:val="0"/>
          <w:marBottom w:val="0"/>
          <w:divBdr>
            <w:top w:val="none" w:sz="0" w:space="0" w:color="auto"/>
            <w:left w:val="none" w:sz="0" w:space="0" w:color="auto"/>
            <w:bottom w:val="none" w:sz="0" w:space="0" w:color="auto"/>
            <w:right w:val="none" w:sz="0" w:space="0" w:color="auto"/>
          </w:divBdr>
        </w:div>
        <w:div w:id="1337271713">
          <w:marLeft w:val="0"/>
          <w:marRight w:val="0"/>
          <w:marTop w:val="0"/>
          <w:marBottom w:val="0"/>
          <w:divBdr>
            <w:top w:val="none" w:sz="0" w:space="0" w:color="auto"/>
            <w:left w:val="none" w:sz="0" w:space="0" w:color="auto"/>
            <w:bottom w:val="none" w:sz="0" w:space="0" w:color="auto"/>
            <w:right w:val="none" w:sz="0" w:space="0" w:color="auto"/>
          </w:divBdr>
        </w:div>
        <w:div w:id="1447045286">
          <w:marLeft w:val="0"/>
          <w:marRight w:val="0"/>
          <w:marTop w:val="0"/>
          <w:marBottom w:val="0"/>
          <w:divBdr>
            <w:top w:val="none" w:sz="0" w:space="0" w:color="auto"/>
            <w:left w:val="none" w:sz="0" w:space="0" w:color="auto"/>
            <w:bottom w:val="none" w:sz="0" w:space="0" w:color="auto"/>
            <w:right w:val="none" w:sz="0" w:space="0" w:color="auto"/>
          </w:divBdr>
        </w:div>
        <w:div w:id="1508400867">
          <w:marLeft w:val="0"/>
          <w:marRight w:val="0"/>
          <w:marTop w:val="0"/>
          <w:marBottom w:val="0"/>
          <w:divBdr>
            <w:top w:val="none" w:sz="0" w:space="0" w:color="auto"/>
            <w:left w:val="none" w:sz="0" w:space="0" w:color="auto"/>
            <w:bottom w:val="none" w:sz="0" w:space="0" w:color="auto"/>
            <w:right w:val="none" w:sz="0" w:space="0" w:color="auto"/>
          </w:divBdr>
        </w:div>
        <w:div w:id="1584334053">
          <w:marLeft w:val="0"/>
          <w:marRight w:val="0"/>
          <w:marTop w:val="0"/>
          <w:marBottom w:val="0"/>
          <w:divBdr>
            <w:top w:val="none" w:sz="0" w:space="0" w:color="auto"/>
            <w:left w:val="none" w:sz="0" w:space="0" w:color="auto"/>
            <w:bottom w:val="none" w:sz="0" w:space="0" w:color="auto"/>
            <w:right w:val="none" w:sz="0" w:space="0" w:color="auto"/>
          </w:divBdr>
        </w:div>
        <w:div w:id="1949505003">
          <w:marLeft w:val="0"/>
          <w:marRight w:val="0"/>
          <w:marTop w:val="0"/>
          <w:marBottom w:val="0"/>
          <w:divBdr>
            <w:top w:val="none" w:sz="0" w:space="0" w:color="auto"/>
            <w:left w:val="none" w:sz="0" w:space="0" w:color="auto"/>
            <w:bottom w:val="none" w:sz="0" w:space="0" w:color="auto"/>
            <w:right w:val="none" w:sz="0" w:space="0" w:color="auto"/>
          </w:divBdr>
        </w:div>
      </w:divsChild>
    </w:div>
    <w:div w:id="940573759">
      <w:marLeft w:val="0"/>
      <w:marRight w:val="0"/>
      <w:marTop w:val="0"/>
      <w:marBottom w:val="0"/>
      <w:divBdr>
        <w:top w:val="none" w:sz="0" w:space="0" w:color="auto"/>
        <w:left w:val="none" w:sz="0" w:space="0" w:color="auto"/>
        <w:bottom w:val="none" w:sz="0" w:space="0" w:color="auto"/>
        <w:right w:val="none" w:sz="0" w:space="0" w:color="auto"/>
      </w:divBdr>
    </w:div>
    <w:div w:id="957951598">
      <w:marLeft w:val="0"/>
      <w:marRight w:val="0"/>
      <w:marTop w:val="0"/>
      <w:marBottom w:val="0"/>
      <w:divBdr>
        <w:top w:val="none" w:sz="0" w:space="0" w:color="auto"/>
        <w:left w:val="none" w:sz="0" w:space="0" w:color="auto"/>
        <w:bottom w:val="none" w:sz="0" w:space="0" w:color="auto"/>
        <w:right w:val="none" w:sz="0" w:space="0" w:color="auto"/>
      </w:divBdr>
    </w:div>
    <w:div w:id="1044601849">
      <w:bodyDiv w:val="1"/>
      <w:marLeft w:val="0"/>
      <w:marRight w:val="0"/>
      <w:marTop w:val="0"/>
      <w:marBottom w:val="0"/>
      <w:divBdr>
        <w:top w:val="none" w:sz="0" w:space="0" w:color="auto"/>
        <w:left w:val="none" w:sz="0" w:space="0" w:color="auto"/>
        <w:bottom w:val="none" w:sz="0" w:space="0" w:color="auto"/>
        <w:right w:val="none" w:sz="0" w:space="0" w:color="auto"/>
      </w:divBdr>
    </w:div>
    <w:div w:id="1104032386">
      <w:marLeft w:val="0"/>
      <w:marRight w:val="0"/>
      <w:marTop w:val="0"/>
      <w:marBottom w:val="0"/>
      <w:divBdr>
        <w:top w:val="none" w:sz="0" w:space="0" w:color="auto"/>
        <w:left w:val="none" w:sz="0" w:space="0" w:color="auto"/>
        <w:bottom w:val="none" w:sz="0" w:space="0" w:color="auto"/>
        <w:right w:val="none" w:sz="0" w:space="0" w:color="auto"/>
      </w:divBdr>
    </w:div>
    <w:div w:id="1126200461">
      <w:marLeft w:val="0"/>
      <w:marRight w:val="0"/>
      <w:marTop w:val="0"/>
      <w:marBottom w:val="0"/>
      <w:divBdr>
        <w:top w:val="none" w:sz="0" w:space="0" w:color="auto"/>
        <w:left w:val="none" w:sz="0" w:space="0" w:color="auto"/>
        <w:bottom w:val="none" w:sz="0" w:space="0" w:color="auto"/>
        <w:right w:val="none" w:sz="0" w:space="0" w:color="auto"/>
      </w:divBdr>
    </w:div>
    <w:div w:id="1193958949">
      <w:marLeft w:val="0"/>
      <w:marRight w:val="0"/>
      <w:marTop w:val="0"/>
      <w:marBottom w:val="0"/>
      <w:divBdr>
        <w:top w:val="none" w:sz="0" w:space="0" w:color="auto"/>
        <w:left w:val="none" w:sz="0" w:space="0" w:color="auto"/>
        <w:bottom w:val="none" w:sz="0" w:space="0" w:color="auto"/>
        <w:right w:val="none" w:sz="0" w:space="0" w:color="auto"/>
      </w:divBdr>
    </w:div>
    <w:div w:id="1244605036">
      <w:bodyDiv w:val="1"/>
      <w:marLeft w:val="0"/>
      <w:marRight w:val="0"/>
      <w:marTop w:val="0"/>
      <w:marBottom w:val="0"/>
      <w:divBdr>
        <w:top w:val="none" w:sz="0" w:space="0" w:color="auto"/>
        <w:left w:val="none" w:sz="0" w:space="0" w:color="auto"/>
        <w:bottom w:val="none" w:sz="0" w:space="0" w:color="auto"/>
        <w:right w:val="none" w:sz="0" w:space="0" w:color="auto"/>
      </w:divBdr>
    </w:div>
    <w:div w:id="1291588151">
      <w:marLeft w:val="0"/>
      <w:marRight w:val="0"/>
      <w:marTop w:val="0"/>
      <w:marBottom w:val="0"/>
      <w:divBdr>
        <w:top w:val="none" w:sz="0" w:space="0" w:color="auto"/>
        <w:left w:val="none" w:sz="0" w:space="0" w:color="auto"/>
        <w:bottom w:val="none" w:sz="0" w:space="0" w:color="auto"/>
        <w:right w:val="none" w:sz="0" w:space="0" w:color="auto"/>
      </w:divBdr>
    </w:div>
    <w:div w:id="1318072033">
      <w:marLeft w:val="0"/>
      <w:marRight w:val="0"/>
      <w:marTop w:val="0"/>
      <w:marBottom w:val="0"/>
      <w:divBdr>
        <w:top w:val="none" w:sz="0" w:space="0" w:color="auto"/>
        <w:left w:val="none" w:sz="0" w:space="0" w:color="auto"/>
        <w:bottom w:val="none" w:sz="0" w:space="0" w:color="auto"/>
        <w:right w:val="none" w:sz="0" w:space="0" w:color="auto"/>
      </w:divBdr>
    </w:div>
    <w:div w:id="1387220240">
      <w:marLeft w:val="0"/>
      <w:marRight w:val="0"/>
      <w:marTop w:val="0"/>
      <w:marBottom w:val="0"/>
      <w:divBdr>
        <w:top w:val="none" w:sz="0" w:space="0" w:color="auto"/>
        <w:left w:val="none" w:sz="0" w:space="0" w:color="auto"/>
        <w:bottom w:val="none" w:sz="0" w:space="0" w:color="auto"/>
        <w:right w:val="none" w:sz="0" w:space="0" w:color="auto"/>
      </w:divBdr>
    </w:div>
    <w:div w:id="1435056527">
      <w:marLeft w:val="0"/>
      <w:marRight w:val="0"/>
      <w:marTop w:val="0"/>
      <w:marBottom w:val="0"/>
      <w:divBdr>
        <w:top w:val="none" w:sz="0" w:space="0" w:color="auto"/>
        <w:left w:val="none" w:sz="0" w:space="0" w:color="auto"/>
        <w:bottom w:val="none" w:sz="0" w:space="0" w:color="auto"/>
        <w:right w:val="none" w:sz="0" w:space="0" w:color="auto"/>
      </w:divBdr>
    </w:div>
    <w:div w:id="1440753897">
      <w:marLeft w:val="0"/>
      <w:marRight w:val="0"/>
      <w:marTop w:val="0"/>
      <w:marBottom w:val="0"/>
      <w:divBdr>
        <w:top w:val="none" w:sz="0" w:space="0" w:color="auto"/>
        <w:left w:val="none" w:sz="0" w:space="0" w:color="auto"/>
        <w:bottom w:val="none" w:sz="0" w:space="0" w:color="auto"/>
        <w:right w:val="none" w:sz="0" w:space="0" w:color="auto"/>
      </w:divBdr>
    </w:div>
    <w:div w:id="1616062657">
      <w:bodyDiv w:val="1"/>
      <w:marLeft w:val="0"/>
      <w:marRight w:val="0"/>
      <w:marTop w:val="0"/>
      <w:marBottom w:val="0"/>
      <w:divBdr>
        <w:top w:val="none" w:sz="0" w:space="0" w:color="auto"/>
        <w:left w:val="none" w:sz="0" w:space="0" w:color="auto"/>
        <w:bottom w:val="none" w:sz="0" w:space="0" w:color="auto"/>
        <w:right w:val="none" w:sz="0" w:space="0" w:color="auto"/>
      </w:divBdr>
    </w:div>
    <w:div w:id="1631782473">
      <w:bodyDiv w:val="1"/>
      <w:marLeft w:val="0"/>
      <w:marRight w:val="0"/>
      <w:marTop w:val="0"/>
      <w:marBottom w:val="0"/>
      <w:divBdr>
        <w:top w:val="none" w:sz="0" w:space="0" w:color="auto"/>
        <w:left w:val="none" w:sz="0" w:space="0" w:color="auto"/>
        <w:bottom w:val="none" w:sz="0" w:space="0" w:color="auto"/>
        <w:right w:val="none" w:sz="0" w:space="0" w:color="auto"/>
      </w:divBdr>
    </w:div>
    <w:div w:id="1663238213">
      <w:marLeft w:val="0"/>
      <w:marRight w:val="0"/>
      <w:marTop w:val="0"/>
      <w:marBottom w:val="0"/>
      <w:divBdr>
        <w:top w:val="none" w:sz="0" w:space="0" w:color="auto"/>
        <w:left w:val="none" w:sz="0" w:space="0" w:color="auto"/>
        <w:bottom w:val="none" w:sz="0" w:space="0" w:color="auto"/>
        <w:right w:val="none" w:sz="0" w:space="0" w:color="auto"/>
      </w:divBdr>
    </w:div>
    <w:div w:id="1704596393">
      <w:marLeft w:val="0"/>
      <w:marRight w:val="0"/>
      <w:marTop w:val="0"/>
      <w:marBottom w:val="0"/>
      <w:divBdr>
        <w:top w:val="none" w:sz="0" w:space="0" w:color="auto"/>
        <w:left w:val="none" w:sz="0" w:space="0" w:color="auto"/>
        <w:bottom w:val="none" w:sz="0" w:space="0" w:color="auto"/>
        <w:right w:val="none" w:sz="0" w:space="0" w:color="auto"/>
      </w:divBdr>
    </w:div>
    <w:div w:id="1716588351">
      <w:bodyDiv w:val="1"/>
      <w:marLeft w:val="0"/>
      <w:marRight w:val="0"/>
      <w:marTop w:val="0"/>
      <w:marBottom w:val="0"/>
      <w:divBdr>
        <w:top w:val="none" w:sz="0" w:space="0" w:color="auto"/>
        <w:left w:val="none" w:sz="0" w:space="0" w:color="auto"/>
        <w:bottom w:val="none" w:sz="0" w:space="0" w:color="auto"/>
        <w:right w:val="none" w:sz="0" w:space="0" w:color="auto"/>
      </w:divBdr>
    </w:div>
    <w:div w:id="1751653440">
      <w:bodyDiv w:val="1"/>
      <w:marLeft w:val="0"/>
      <w:marRight w:val="0"/>
      <w:marTop w:val="0"/>
      <w:marBottom w:val="0"/>
      <w:divBdr>
        <w:top w:val="none" w:sz="0" w:space="0" w:color="auto"/>
        <w:left w:val="none" w:sz="0" w:space="0" w:color="auto"/>
        <w:bottom w:val="none" w:sz="0" w:space="0" w:color="auto"/>
        <w:right w:val="none" w:sz="0" w:space="0" w:color="auto"/>
      </w:divBdr>
    </w:div>
    <w:div w:id="1753893877">
      <w:marLeft w:val="0"/>
      <w:marRight w:val="0"/>
      <w:marTop w:val="0"/>
      <w:marBottom w:val="0"/>
      <w:divBdr>
        <w:top w:val="none" w:sz="0" w:space="0" w:color="auto"/>
        <w:left w:val="none" w:sz="0" w:space="0" w:color="auto"/>
        <w:bottom w:val="none" w:sz="0" w:space="0" w:color="auto"/>
        <w:right w:val="none" w:sz="0" w:space="0" w:color="auto"/>
      </w:divBdr>
    </w:div>
    <w:div w:id="1781878120">
      <w:bodyDiv w:val="1"/>
      <w:marLeft w:val="0"/>
      <w:marRight w:val="0"/>
      <w:marTop w:val="0"/>
      <w:marBottom w:val="0"/>
      <w:divBdr>
        <w:top w:val="none" w:sz="0" w:space="0" w:color="auto"/>
        <w:left w:val="none" w:sz="0" w:space="0" w:color="auto"/>
        <w:bottom w:val="none" w:sz="0" w:space="0" w:color="auto"/>
        <w:right w:val="none" w:sz="0" w:space="0" w:color="auto"/>
      </w:divBdr>
    </w:div>
    <w:div w:id="1797412539">
      <w:bodyDiv w:val="1"/>
      <w:marLeft w:val="0"/>
      <w:marRight w:val="0"/>
      <w:marTop w:val="0"/>
      <w:marBottom w:val="0"/>
      <w:divBdr>
        <w:top w:val="none" w:sz="0" w:space="0" w:color="auto"/>
        <w:left w:val="none" w:sz="0" w:space="0" w:color="auto"/>
        <w:bottom w:val="none" w:sz="0" w:space="0" w:color="auto"/>
        <w:right w:val="none" w:sz="0" w:space="0" w:color="auto"/>
      </w:divBdr>
    </w:div>
    <w:div w:id="1810005301">
      <w:bodyDiv w:val="1"/>
      <w:marLeft w:val="0"/>
      <w:marRight w:val="0"/>
      <w:marTop w:val="0"/>
      <w:marBottom w:val="0"/>
      <w:divBdr>
        <w:top w:val="none" w:sz="0" w:space="0" w:color="auto"/>
        <w:left w:val="none" w:sz="0" w:space="0" w:color="auto"/>
        <w:bottom w:val="none" w:sz="0" w:space="0" w:color="auto"/>
        <w:right w:val="none" w:sz="0" w:space="0" w:color="auto"/>
      </w:divBdr>
    </w:div>
    <w:div w:id="1891770246">
      <w:bodyDiv w:val="1"/>
      <w:marLeft w:val="0"/>
      <w:marRight w:val="0"/>
      <w:marTop w:val="0"/>
      <w:marBottom w:val="0"/>
      <w:divBdr>
        <w:top w:val="none" w:sz="0" w:space="0" w:color="auto"/>
        <w:left w:val="none" w:sz="0" w:space="0" w:color="auto"/>
        <w:bottom w:val="none" w:sz="0" w:space="0" w:color="auto"/>
        <w:right w:val="none" w:sz="0" w:space="0" w:color="auto"/>
      </w:divBdr>
    </w:div>
    <w:div w:id="1894080903">
      <w:bodyDiv w:val="1"/>
      <w:marLeft w:val="0"/>
      <w:marRight w:val="0"/>
      <w:marTop w:val="0"/>
      <w:marBottom w:val="0"/>
      <w:divBdr>
        <w:top w:val="none" w:sz="0" w:space="0" w:color="auto"/>
        <w:left w:val="none" w:sz="0" w:space="0" w:color="auto"/>
        <w:bottom w:val="none" w:sz="0" w:space="0" w:color="auto"/>
        <w:right w:val="none" w:sz="0" w:space="0" w:color="auto"/>
      </w:divBdr>
    </w:div>
    <w:div w:id="1920404160">
      <w:bodyDiv w:val="1"/>
      <w:marLeft w:val="0"/>
      <w:marRight w:val="0"/>
      <w:marTop w:val="0"/>
      <w:marBottom w:val="0"/>
      <w:divBdr>
        <w:top w:val="none" w:sz="0" w:space="0" w:color="auto"/>
        <w:left w:val="none" w:sz="0" w:space="0" w:color="auto"/>
        <w:bottom w:val="none" w:sz="0" w:space="0" w:color="auto"/>
        <w:right w:val="none" w:sz="0" w:space="0" w:color="auto"/>
      </w:divBdr>
    </w:div>
    <w:div w:id="1927104717">
      <w:bodyDiv w:val="1"/>
      <w:marLeft w:val="0"/>
      <w:marRight w:val="0"/>
      <w:marTop w:val="0"/>
      <w:marBottom w:val="0"/>
      <w:divBdr>
        <w:top w:val="none" w:sz="0" w:space="0" w:color="auto"/>
        <w:left w:val="none" w:sz="0" w:space="0" w:color="auto"/>
        <w:bottom w:val="none" w:sz="0" w:space="0" w:color="auto"/>
        <w:right w:val="none" w:sz="0" w:space="0" w:color="auto"/>
      </w:divBdr>
    </w:div>
    <w:div w:id="1948269808">
      <w:bodyDiv w:val="1"/>
      <w:marLeft w:val="0"/>
      <w:marRight w:val="0"/>
      <w:marTop w:val="0"/>
      <w:marBottom w:val="0"/>
      <w:divBdr>
        <w:top w:val="none" w:sz="0" w:space="0" w:color="auto"/>
        <w:left w:val="none" w:sz="0" w:space="0" w:color="auto"/>
        <w:bottom w:val="none" w:sz="0" w:space="0" w:color="auto"/>
        <w:right w:val="none" w:sz="0" w:space="0" w:color="auto"/>
      </w:divBdr>
    </w:div>
    <w:div w:id="1962109998">
      <w:marLeft w:val="0"/>
      <w:marRight w:val="0"/>
      <w:marTop w:val="0"/>
      <w:marBottom w:val="0"/>
      <w:divBdr>
        <w:top w:val="none" w:sz="0" w:space="0" w:color="auto"/>
        <w:left w:val="none" w:sz="0" w:space="0" w:color="auto"/>
        <w:bottom w:val="none" w:sz="0" w:space="0" w:color="auto"/>
        <w:right w:val="none" w:sz="0" w:space="0" w:color="auto"/>
      </w:divBdr>
    </w:div>
    <w:div w:id="1992522640">
      <w:marLeft w:val="0"/>
      <w:marRight w:val="0"/>
      <w:marTop w:val="0"/>
      <w:marBottom w:val="0"/>
      <w:divBdr>
        <w:top w:val="none" w:sz="0" w:space="0" w:color="auto"/>
        <w:left w:val="none" w:sz="0" w:space="0" w:color="auto"/>
        <w:bottom w:val="none" w:sz="0" w:space="0" w:color="auto"/>
        <w:right w:val="none" w:sz="0" w:space="0" w:color="auto"/>
      </w:divBdr>
    </w:div>
    <w:div w:id="1997369814">
      <w:bodyDiv w:val="1"/>
      <w:marLeft w:val="0"/>
      <w:marRight w:val="0"/>
      <w:marTop w:val="0"/>
      <w:marBottom w:val="0"/>
      <w:divBdr>
        <w:top w:val="none" w:sz="0" w:space="0" w:color="auto"/>
        <w:left w:val="none" w:sz="0" w:space="0" w:color="auto"/>
        <w:bottom w:val="none" w:sz="0" w:space="0" w:color="auto"/>
        <w:right w:val="none" w:sz="0" w:space="0" w:color="auto"/>
      </w:divBdr>
    </w:div>
    <w:div w:id="2001079790">
      <w:bodyDiv w:val="1"/>
      <w:marLeft w:val="0"/>
      <w:marRight w:val="0"/>
      <w:marTop w:val="0"/>
      <w:marBottom w:val="0"/>
      <w:divBdr>
        <w:top w:val="none" w:sz="0" w:space="0" w:color="auto"/>
        <w:left w:val="none" w:sz="0" w:space="0" w:color="auto"/>
        <w:bottom w:val="none" w:sz="0" w:space="0" w:color="auto"/>
        <w:right w:val="none" w:sz="0" w:space="0" w:color="auto"/>
      </w:divBdr>
      <w:divsChild>
        <w:div w:id="46882657">
          <w:marLeft w:val="0"/>
          <w:marRight w:val="0"/>
          <w:marTop w:val="0"/>
          <w:marBottom w:val="0"/>
          <w:divBdr>
            <w:top w:val="none" w:sz="0" w:space="0" w:color="auto"/>
            <w:left w:val="none" w:sz="0" w:space="0" w:color="auto"/>
            <w:bottom w:val="none" w:sz="0" w:space="0" w:color="auto"/>
            <w:right w:val="none" w:sz="0" w:space="0" w:color="auto"/>
          </w:divBdr>
        </w:div>
        <w:div w:id="198395486">
          <w:marLeft w:val="0"/>
          <w:marRight w:val="0"/>
          <w:marTop w:val="0"/>
          <w:marBottom w:val="0"/>
          <w:divBdr>
            <w:top w:val="none" w:sz="0" w:space="0" w:color="auto"/>
            <w:left w:val="none" w:sz="0" w:space="0" w:color="auto"/>
            <w:bottom w:val="none" w:sz="0" w:space="0" w:color="auto"/>
            <w:right w:val="none" w:sz="0" w:space="0" w:color="auto"/>
          </w:divBdr>
        </w:div>
        <w:div w:id="284627982">
          <w:marLeft w:val="0"/>
          <w:marRight w:val="0"/>
          <w:marTop w:val="0"/>
          <w:marBottom w:val="0"/>
          <w:divBdr>
            <w:top w:val="none" w:sz="0" w:space="0" w:color="auto"/>
            <w:left w:val="none" w:sz="0" w:space="0" w:color="auto"/>
            <w:bottom w:val="none" w:sz="0" w:space="0" w:color="auto"/>
            <w:right w:val="none" w:sz="0" w:space="0" w:color="auto"/>
          </w:divBdr>
        </w:div>
        <w:div w:id="412821700">
          <w:marLeft w:val="0"/>
          <w:marRight w:val="0"/>
          <w:marTop w:val="0"/>
          <w:marBottom w:val="0"/>
          <w:divBdr>
            <w:top w:val="none" w:sz="0" w:space="0" w:color="auto"/>
            <w:left w:val="none" w:sz="0" w:space="0" w:color="auto"/>
            <w:bottom w:val="none" w:sz="0" w:space="0" w:color="auto"/>
            <w:right w:val="none" w:sz="0" w:space="0" w:color="auto"/>
          </w:divBdr>
        </w:div>
        <w:div w:id="468086098">
          <w:marLeft w:val="0"/>
          <w:marRight w:val="0"/>
          <w:marTop w:val="0"/>
          <w:marBottom w:val="0"/>
          <w:divBdr>
            <w:top w:val="none" w:sz="0" w:space="0" w:color="auto"/>
            <w:left w:val="none" w:sz="0" w:space="0" w:color="auto"/>
            <w:bottom w:val="none" w:sz="0" w:space="0" w:color="auto"/>
            <w:right w:val="none" w:sz="0" w:space="0" w:color="auto"/>
          </w:divBdr>
        </w:div>
        <w:div w:id="490294798">
          <w:marLeft w:val="0"/>
          <w:marRight w:val="0"/>
          <w:marTop w:val="0"/>
          <w:marBottom w:val="0"/>
          <w:divBdr>
            <w:top w:val="none" w:sz="0" w:space="0" w:color="auto"/>
            <w:left w:val="none" w:sz="0" w:space="0" w:color="auto"/>
            <w:bottom w:val="none" w:sz="0" w:space="0" w:color="auto"/>
            <w:right w:val="none" w:sz="0" w:space="0" w:color="auto"/>
          </w:divBdr>
        </w:div>
        <w:div w:id="515966669">
          <w:marLeft w:val="0"/>
          <w:marRight w:val="0"/>
          <w:marTop w:val="0"/>
          <w:marBottom w:val="0"/>
          <w:divBdr>
            <w:top w:val="none" w:sz="0" w:space="0" w:color="auto"/>
            <w:left w:val="none" w:sz="0" w:space="0" w:color="auto"/>
            <w:bottom w:val="none" w:sz="0" w:space="0" w:color="auto"/>
            <w:right w:val="none" w:sz="0" w:space="0" w:color="auto"/>
          </w:divBdr>
        </w:div>
        <w:div w:id="529607403">
          <w:marLeft w:val="0"/>
          <w:marRight w:val="0"/>
          <w:marTop w:val="0"/>
          <w:marBottom w:val="0"/>
          <w:divBdr>
            <w:top w:val="none" w:sz="0" w:space="0" w:color="auto"/>
            <w:left w:val="none" w:sz="0" w:space="0" w:color="auto"/>
            <w:bottom w:val="none" w:sz="0" w:space="0" w:color="auto"/>
            <w:right w:val="none" w:sz="0" w:space="0" w:color="auto"/>
          </w:divBdr>
        </w:div>
        <w:div w:id="586616015">
          <w:marLeft w:val="0"/>
          <w:marRight w:val="0"/>
          <w:marTop w:val="0"/>
          <w:marBottom w:val="0"/>
          <w:divBdr>
            <w:top w:val="none" w:sz="0" w:space="0" w:color="auto"/>
            <w:left w:val="none" w:sz="0" w:space="0" w:color="auto"/>
            <w:bottom w:val="none" w:sz="0" w:space="0" w:color="auto"/>
            <w:right w:val="none" w:sz="0" w:space="0" w:color="auto"/>
          </w:divBdr>
        </w:div>
        <w:div w:id="824590308">
          <w:marLeft w:val="0"/>
          <w:marRight w:val="0"/>
          <w:marTop w:val="0"/>
          <w:marBottom w:val="0"/>
          <w:divBdr>
            <w:top w:val="none" w:sz="0" w:space="0" w:color="auto"/>
            <w:left w:val="none" w:sz="0" w:space="0" w:color="auto"/>
            <w:bottom w:val="none" w:sz="0" w:space="0" w:color="auto"/>
            <w:right w:val="none" w:sz="0" w:space="0" w:color="auto"/>
          </w:divBdr>
        </w:div>
        <w:div w:id="1097754762">
          <w:marLeft w:val="0"/>
          <w:marRight w:val="0"/>
          <w:marTop w:val="0"/>
          <w:marBottom w:val="0"/>
          <w:divBdr>
            <w:top w:val="none" w:sz="0" w:space="0" w:color="auto"/>
            <w:left w:val="none" w:sz="0" w:space="0" w:color="auto"/>
            <w:bottom w:val="none" w:sz="0" w:space="0" w:color="auto"/>
            <w:right w:val="none" w:sz="0" w:space="0" w:color="auto"/>
          </w:divBdr>
        </w:div>
        <w:div w:id="1127241200">
          <w:marLeft w:val="0"/>
          <w:marRight w:val="0"/>
          <w:marTop w:val="0"/>
          <w:marBottom w:val="0"/>
          <w:divBdr>
            <w:top w:val="none" w:sz="0" w:space="0" w:color="auto"/>
            <w:left w:val="none" w:sz="0" w:space="0" w:color="auto"/>
            <w:bottom w:val="none" w:sz="0" w:space="0" w:color="auto"/>
            <w:right w:val="none" w:sz="0" w:space="0" w:color="auto"/>
          </w:divBdr>
        </w:div>
        <w:div w:id="1419250019">
          <w:marLeft w:val="0"/>
          <w:marRight w:val="0"/>
          <w:marTop w:val="0"/>
          <w:marBottom w:val="0"/>
          <w:divBdr>
            <w:top w:val="none" w:sz="0" w:space="0" w:color="auto"/>
            <w:left w:val="none" w:sz="0" w:space="0" w:color="auto"/>
            <w:bottom w:val="none" w:sz="0" w:space="0" w:color="auto"/>
            <w:right w:val="none" w:sz="0" w:space="0" w:color="auto"/>
          </w:divBdr>
        </w:div>
        <w:div w:id="1589387145">
          <w:marLeft w:val="0"/>
          <w:marRight w:val="0"/>
          <w:marTop w:val="0"/>
          <w:marBottom w:val="0"/>
          <w:divBdr>
            <w:top w:val="none" w:sz="0" w:space="0" w:color="auto"/>
            <w:left w:val="none" w:sz="0" w:space="0" w:color="auto"/>
            <w:bottom w:val="none" w:sz="0" w:space="0" w:color="auto"/>
            <w:right w:val="none" w:sz="0" w:space="0" w:color="auto"/>
          </w:divBdr>
        </w:div>
        <w:div w:id="1684043901">
          <w:marLeft w:val="0"/>
          <w:marRight w:val="0"/>
          <w:marTop w:val="0"/>
          <w:marBottom w:val="0"/>
          <w:divBdr>
            <w:top w:val="none" w:sz="0" w:space="0" w:color="auto"/>
            <w:left w:val="none" w:sz="0" w:space="0" w:color="auto"/>
            <w:bottom w:val="none" w:sz="0" w:space="0" w:color="auto"/>
            <w:right w:val="none" w:sz="0" w:space="0" w:color="auto"/>
          </w:divBdr>
        </w:div>
        <w:div w:id="1790202394">
          <w:marLeft w:val="0"/>
          <w:marRight w:val="0"/>
          <w:marTop w:val="0"/>
          <w:marBottom w:val="0"/>
          <w:divBdr>
            <w:top w:val="none" w:sz="0" w:space="0" w:color="auto"/>
            <w:left w:val="none" w:sz="0" w:space="0" w:color="auto"/>
            <w:bottom w:val="none" w:sz="0" w:space="0" w:color="auto"/>
            <w:right w:val="none" w:sz="0" w:space="0" w:color="auto"/>
          </w:divBdr>
        </w:div>
        <w:div w:id="1808082125">
          <w:marLeft w:val="0"/>
          <w:marRight w:val="0"/>
          <w:marTop w:val="0"/>
          <w:marBottom w:val="0"/>
          <w:divBdr>
            <w:top w:val="none" w:sz="0" w:space="0" w:color="auto"/>
            <w:left w:val="none" w:sz="0" w:space="0" w:color="auto"/>
            <w:bottom w:val="none" w:sz="0" w:space="0" w:color="auto"/>
            <w:right w:val="none" w:sz="0" w:space="0" w:color="auto"/>
          </w:divBdr>
        </w:div>
        <w:div w:id="1916667876">
          <w:marLeft w:val="0"/>
          <w:marRight w:val="0"/>
          <w:marTop w:val="0"/>
          <w:marBottom w:val="0"/>
          <w:divBdr>
            <w:top w:val="none" w:sz="0" w:space="0" w:color="auto"/>
            <w:left w:val="none" w:sz="0" w:space="0" w:color="auto"/>
            <w:bottom w:val="none" w:sz="0" w:space="0" w:color="auto"/>
            <w:right w:val="none" w:sz="0" w:space="0" w:color="auto"/>
          </w:divBdr>
        </w:div>
        <w:div w:id="1933929593">
          <w:marLeft w:val="0"/>
          <w:marRight w:val="0"/>
          <w:marTop w:val="0"/>
          <w:marBottom w:val="0"/>
          <w:divBdr>
            <w:top w:val="none" w:sz="0" w:space="0" w:color="auto"/>
            <w:left w:val="none" w:sz="0" w:space="0" w:color="auto"/>
            <w:bottom w:val="none" w:sz="0" w:space="0" w:color="auto"/>
            <w:right w:val="none" w:sz="0" w:space="0" w:color="auto"/>
          </w:divBdr>
        </w:div>
      </w:divsChild>
    </w:div>
    <w:div w:id="2087267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2018年1-6月</c:v>
                </c:pt>
              </c:strCache>
            </c:strRef>
          </c:tx>
          <c:cat>
            <c:strRef>
              <c:f>Sheet1!$A$2:$A$6</c:f>
              <c:strCache>
                <c:ptCount val="5"/>
                <c:pt idx="0">
                  <c:v>旧存</c:v>
                </c:pt>
                <c:pt idx="1">
                  <c:v>新收</c:v>
                </c:pt>
                <c:pt idx="2">
                  <c:v>未结</c:v>
                </c:pt>
                <c:pt idx="3">
                  <c:v>已结</c:v>
                </c:pt>
                <c:pt idx="4">
                  <c:v>总受理数</c:v>
                </c:pt>
              </c:strCache>
            </c:strRef>
          </c:cat>
          <c:val>
            <c:numRef>
              <c:f>Sheet1!$B$2:$B$6</c:f>
              <c:numCache>
                <c:formatCode>General</c:formatCode>
                <c:ptCount val="5"/>
                <c:pt idx="0">
                  <c:v>570</c:v>
                </c:pt>
                <c:pt idx="1">
                  <c:v>2248</c:v>
                </c:pt>
                <c:pt idx="2">
                  <c:v>1063</c:v>
                </c:pt>
                <c:pt idx="3">
                  <c:v>1755</c:v>
                </c:pt>
                <c:pt idx="4">
                  <c:v>2818</c:v>
                </c:pt>
              </c:numCache>
            </c:numRef>
          </c:val>
        </c:ser>
        <c:ser>
          <c:idx val="1"/>
          <c:order val="1"/>
          <c:tx>
            <c:strRef>
              <c:f>Sheet1!$C$1</c:f>
              <c:strCache>
                <c:ptCount val="1"/>
                <c:pt idx="0">
                  <c:v>2019年1-6月</c:v>
                </c:pt>
              </c:strCache>
            </c:strRef>
          </c:tx>
          <c:cat>
            <c:strRef>
              <c:f>Sheet1!$A$2:$A$6</c:f>
              <c:strCache>
                <c:ptCount val="5"/>
                <c:pt idx="0">
                  <c:v>旧存</c:v>
                </c:pt>
                <c:pt idx="1">
                  <c:v>新收</c:v>
                </c:pt>
                <c:pt idx="2">
                  <c:v>未结</c:v>
                </c:pt>
                <c:pt idx="3">
                  <c:v>已结</c:v>
                </c:pt>
                <c:pt idx="4">
                  <c:v>总受理数</c:v>
                </c:pt>
              </c:strCache>
            </c:strRef>
          </c:cat>
          <c:val>
            <c:numRef>
              <c:f>Sheet1!$C$2:$C$6</c:f>
              <c:numCache>
                <c:formatCode>General</c:formatCode>
                <c:ptCount val="5"/>
                <c:pt idx="0">
                  <c:v>860</c:v>
                </c:pt>
                <c:pt idx="1">
                  <c:v>2307</c:v>
                </c:pt>
                <c:pt idx="2">
                  <c:v>988</c:v>
                </c:pt>
                <c:pt idx="3">
                  <c:v>2179</c:v>
                </c:pt>
                <c:pt idx="4">
                  <c:v>3167</c:v>
                </c:pt>
              </c:numCache>
            </c:numRef>
          </c:val>
        </c:ser>
        <c:axId val="191535744"/>
        <c:axId val="191558016"/>
      </c:barChart>
      <c:catAx>
        <c:axId val="191535744"/>
        <c:scaling>
          <c:orientation val="minMax"/>
        </c:scaling>
        <c:axPos val="b"/>
        <c:majorTickMark val="none"/>
        <c:tickLblPos val="nextTo"/>
        <c:crossAx val="191558016"/>
        <c:crosses val="autoZero"/>
        <c:auto val="1"/>
        <c:lblAlgn val="ctr"/>
        <c:lblOffset val="100"/>
      </c:catAx>
      <c:valAx>
        <c:axId val="191558016"/>
        <c:scaling>
          <c:orientation val="minMax"/>
        </c:scaling>
        <c:axPos val="l"/>
        <c:majorGridlines/>
        <c:numFmt formatCode="General" sourceLinked="1"/>
        <c:majorTickMark val="none"/>
        <c:tickLblPos val="nextTo"/>
        <c:crossAx val="191535744"/>
        <c:crosses val="autoZero"/>
        <c:crossBetween val="between"/>
      </c:valAx>
      <c:dTable>
        <c:showHorzBorder val="1"/>
        <c:showVertBorder val="1"/>
        <c:showOutline val="1"/>
        <c:showKeys val="1"/>
      </c:dTable>
    </c:plotArea>
    <c:plotVisOnly val="1"/>
    <c:dispBlanksAs val="gap"/>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2A0A-BF4A-4F1A-892B-D4474103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16141</TotalTime>
  <Pages>13</Pages>
  <Words>949</Words>
  <Characters>5413</Characters>
  <Application>Microsoft Office Word</Application>
  <DocSecurity>0</DocSecurity>
  <Lines>45</Lines>
  <Paragraphs>12</Paragraphs>
  <ScaleCrop>false</ScaleCrop>
  <Company>微软中国</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杜思陆</dc:creator>
  <cp:lastModifiedBy>微软用户</cp:lastModifiedBy>
  <cp:revision>245</cp:revision>
  <cp:lastPrinted>2018-01-11T02:19:00Z</cp:lastPrinted>
  <dcterms:created xsi:type="dcterms:W3CDTF">2015-04-23T00:34:00Z</dcterms:created>
  <dcterms:modified xsi:type="dcterms:W3CDTF">2019-11-07T02:12:00Z</dcterms:modified>
</cp:coreProperties>
</file>