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E" w:rsidRPr="003572E1" w:rsidRDefault="00E1411E" w:rsidP="00052353">
      <w:pPr>
        <w:snapToGrid w:val="0"/>
        <w:spacing w:line="600" w:lineRule="exact"/>
        <w:contextualSpacing/>
        <w:rPr>
          <w:rFonts w:ascii="仿宋" w:eastAsia="仿宋" w:hAnsi="仿宋"/>
          <w:b/>
          <w:sz w:val="44"/>
          <w:szCs w:val="44"/>
        </w:rPr>
      </w:pPr>
    </w:p>
    <w:p w:rsidR="00E1411E" w:rsidRPr="003572E1" w:rsidRDefault="00D41FFB" w:rsidP="00052353">
      <w:pPr>
        <w:snapToGrid w:val="0"/>
        <w:spacing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3572E1">
        <w:rPr>
          <w:rFonts w:ascii="黑体" w:eastAsia="黑体" w:hAnsi="黑体" w:hint="eastAsia"/>
          <w:sz w:val="36"/>
          <w:szCs w:val="36"/>
        </w:rPr>
        <w:t>长春高新技术产业开发区人民法院</w:t>
      </w:r>
    </w:p>
    <w:p w:rsidR="00E1411E" w:rsidRPr="003572E1" w:rsidRDefault="00D41FFB" w:rsidP="00052353">
      <w:pPr>
        <w:snapToGrid w:val="0"/>
        <w:spacing w:line="600" w:lineRule="exact"/>
        <w:contextualSpacing/>
        <w:jc w:val="center"/>
        <w:rPr>
          <w:rFonts w:ascii="黑体" w:eastAsia="黑体" w:hAnsi="黑体"/>
          <w:sz w:val="36"/>
          <w:szCs w:val="36"/>
        </w:rPr>
      </w:pPr>
      <w:r w:rsidRPr="003572E1">
        <w:rPr>
          <w:rFonts w:ascii="黑体" w:eastAsia="黑体" w:hAnsi="黑体" w:hint="eastAsia"/>
          <w:sz w:val="36"/>
          <w:szCs w:val="36"/>
        </w:rPr>
        <w:t>2016年审判运行态势分析报告</w:t>
      </w:r>
    </w:p>
    <w:p w:rsidR="00B55A90" w:rsidRDefault="00B55A90" w:rsidP="00B55A90">
      <w:pPr>
        <w:snapToGrid w:val="0"/>
        <w:spacing w:line="600" w:lineRule="exact"/>
        <w:contextualSpacing/>
        <w:rPr>
          <w:rFonts w:ascii="黑体" w:eastAsia="黑体" w:hAnsi="黑体"/>
        </w:rPr>
      </w:pPr>
    </w:p>
    <w:p w:rsidR="00E1411E" w:rsidRPr="003572E1" w:rsidRDefault="00D41FFB" w:rsidP="00B55A90">
      <w:pPr>
        <w:snapToGrid w:val="0"/>
        <w:spacing w:line="600" w:lineRule="exact"/>
        <w:contextualSpacing/>
        <w:rPr>
          <w:rFonts w:ascii="黑体" w:eastAsia="黑体" w:hAnsi="黑体"/>
        </w:rPr>
      </w:pPr>
      <w:r w:rsidRPr="003572E1">
        <w:rPr>
          <w:rFonts w:ascii="黑体" w:eastAsia="黑体" w:hAnsi="黑体" w:hint="eastAsia"/>
        </w:rPr>
        <w:t>一、收结案情况</w:t>
      </w:r>
    </w:p>
    <w:p w:rsidR="00CC0E9B" w:rsidRDefault="00D41FFB" w:rsidP="00CE108D">
      <w:pPr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2016年1月1日至</w:t>
      </w:r>
      <w:r w:rsidR="00002502">
        <w:rPr>
          <w:rFonts w:ascii="仿宋" w:eastAsia="仿宋" w:hAnsi="仿宋" w:hint="eastAsia"/>
        </w:rPr>
        <w:t>12</w:t>
      </w:r>
      <w:r w:rsidRPr="003572E1">
        <w:rPr>
          <w:rFonts w:ascii="仿宋" w:eastAsia="仿宋" w:hAnsi="仿宋" w:hint="eastAsia"/>
        </w:rPr>
        <w:t>月</w:t>
      </w:r>
      <w:r w:rsidR="00002502">
        <w:rPr>
          <w:rFonts w:ascii="仿宋" w:eastAsia="仿宋" w:hAnsi="仿宋" w:hint="eastAsia"/>
        </w:rPr>
        <w:t>31</w:t>
      </w:r>
      <w:r w:rsidRPr="003572E1">
        <w:rPr>
          <w:rFonts w:ascii="仿宋" w:eastAsia="仿宋" w:hAnsi="仿宋" w:hint="eastAsia"/>
        </w:rPr>
        <w:t>日，</w:t>
      </w:r>
      <w:r w:rsidR="00ED5814" w:rsidRPr="003572E1">
        <w:rPr>
          <w:rFonts w:ascii="仿宋" w:eastAsia="仿宋" w:hAnsi="仿宋" w:hint="eastAsia"/>
        </w:rPr>
        <w:t>我院共受理各类案件</w:t>
      </w:r>
      <w:r w:rsidR="00BE6AD2">
        <w:rPr>
          <w:rFonts w:ascii="仿宋" w:eastAsia="仿宋" w:hAnsi="仿宋" w:hint="eastAsia"/>
        </w:rPr>
        <w:t>4473</w:t>
      </w:r>
      <w:r w:rsidR="00EB5CC6" w:rsidRPr="003572E1">
        <w:rPr>
          <w:rFonts w:ascii="仿宋" w:eastAsia="仿宋" w:hAnsi="仿宋" w:hint="eastAsia"/>
        </w:rPr>
        <w:t>件，比去年同期</w:t>
      </w:r>
      <w:r w:rsidR="00BE6AD2">
        <w:rPr>
          <w:rFonts w:ascii="仿宋" w:eastAsia="仿宋" w:hAnsi="仿宋" w:hint="eastAsia"/>
        </w:rPr>
        <w:t>上升7.65</w:t>
      </w:r>
      <w:r w:rsidR="00EB5CC6" w:rsidRPr="003572E1">
        <w:rPr>
          <w:rFonts w:ascii="仿宋" w:eastAsia="仿宋" w:hAnsi="仿宋" w:hint="eastAsia"/>
        </w:rPr>
        <w:t>%。其中旧存案件644件，同比下降8.91%；新收案件</w:t>
      </w:r>
      <w:r w:rsidR="00BE6AD2">
        <w:rPr>
          <w:rFonts w:ascii="仿宋" w:eastAsia="仿宋" w:hAnsi="仿宋" w:hint="eastAsia"/>
        </w:rPr>
        <w:t>382</w:t>
      </w:r>
      <w:r w:rsidR="0089044E">
        <w:rPr>
          <w:rFonts w:ascii="仿宋" w:eastAsia="仿宋" w:hAnsi="仿宋" w:hint="eastAsia"/>
        </w:rPr>
        <w:t>9</w:t>
      </w:r>
      <w:r w:rsidR="00EB5CC6" w:rsidRPr="003572E1">
        <w:rPr>
          <w:rFonts w:ascii="仿宋" w:eastAsia="仿宋" w:hAnsi="仿宋" w:hint="eastAsia"/>
        </w:rPr>
        <w:t>件，同比</w:t>
      </w:r>
      <w:r w:rsidR="00BE6AD2">
        <w:rPr>
          <w:rFonts w:ascii="仿宋" w:eastAsia="仿宋" w:hAnsi="仿宋" w:hint="eastAsia"/>
        </w:rPr>
        <w:t>上升11.02</w:t>
      </w:r>
      <w:r w:rsidR="00EB5CC6" w:rsidRPr="003572E1">
        <w:rPr>
          <w:rFonts w:ascii="仿宋" w:eastAsia="仿宋" w:hAnsi="仿宋" w:hint="eastAsia"/>
        </w:rPr>
        <w:t>%；</w:t>
      </w:r>
      <w:r w:rsidR="00A623F2" w:rsidRPr="003572E1">
        <w:rPr>
          <w:rFonts w:ascii="仿宋" w:eastAsia="仿宋" w:hAnsi="仿宋" w:hint="eastAsia"/>
        </w:rPr>
        <w:t>未结案件</w:t>
      </w:r>
      <w:r w:rsidR="00BE6AD2">
        <w:rPr>
          <w:rFonts w:ascii="仿宋" w:eastAsia="仿宋" w:hAnsi="仿宋" w:hint="eastAsia"/>
        </w:rPr>
        <w:t>184</w:t>
      </w:r>
      <w:r w:rsidR="00A623F2" w:rsidRPr="003572E1">
        <w:rPr>
          <w:rFonts w:ascii="仿宋" w:eastAsia="仿宋" w:hAnsi="仿宋" w:hint="eastAsia"/>
        </w:rPr>
        <w:t>件，同比下降</w:t>
      </w:r>
      <w:r w:rsidR="00BE6AD2">
        <w:rPr>
          <w:rFonts w:ascii="仿宋" w:eastAsia="仿宋" w:hAnsi="仿宋" w:hint="eastAsia"/>
        </w:rPr>
        <w:t>71.43</w:t>
      </w:r>
      <w:r w:rsidR="00A623F2" w:rsidRPr="003572E1">
        <w:rPr>
          <w:rFonts w:ascii="仿宋" w:eastAsia="仿宋" w:hAnsi="仿宋" w:hint="eastAsia"/>
        </w:rPr>
        <w:t>%；已结案件</w:t>
      </w:r>
      <w:r w:rsidR="00BE6AD2">
        <w:rPr>
          <w:rFonts w:ascii="仿宋" w:eastAsia="仿宋" w:hAnsi="仿宋" w:hint="eastAsia"/>
        </w:rPr>
        <w:t>4289</w:t>
      </w:r>
      <w:r w:rsidR="00A623F2" w:rsidRPr="003572E1">
        <w:rPr>
          <w:rFonts w:ascii="仿宋" w:eastAsia="仿宋" w:hAnsi="仿宋" w:hint="eastAsia"/>
        </w:rPr>
        <w:t>件，同比</w:t>
      </w:r>
      <w:r w:rsidR="00C76958">
        <w:rPr>
          <w:rFonts w:ascii="仿宋" w:eastAsia="仿宋" w:hAnsi="仿宋" w:hint="eastAsia"/>
        </w:rPr>
        <w:t>上升</w:t>
      </w:r>
      <w:r w:rsidR="00BE6AD2">
        <w:rPr>
          <w:rFonts w:ascii="仿宋" w:eastAsia="仿宋" w:hAnsi="仿宋" w:hint="eastAsia"/>
        </w:rPr>
        <w:t>22.16</w:t>
      </w:r>
      <w:r w:rsidR="00A623F2" w:rsidRPr="003572E1">
        <w:rPr>
          <w:rFonts w:ascii="仿宋" w:eastAsia="仿宋" w:hAnsi="仿宋" w:hint="eastAsia"/>
        </w:rPr>
        <w:t>%；结案率</w:t>
      </w:r>
      <w:r w:rsidR="00BE6AD2">
        <w:rPr>
          <w:rFonts w:ascii="仿宋" w:eastAsia="仿宋" w:hAnsi="仿宋" w:hint="eastAsia"/>
        </w:rPr>
        <w:t>95.89</w:t>
      </w:r>
      <w:r w:rsidR="00A623F2" w:rsidRPr="003572E1">
        <w:rPr>
          <w:rFonts w:ascii="仿宋" w:eastAsia="仿宋" w:hAnsi="仿宋" w:hint="eastAsia"/>
        </w:rPr>
        <w:t>%，同比上升</w:t>
      </w:r>
      <w:r w:rsidR="00BE6AD2">
        <w:rPr>
          <w:rFonts w:ascii="仿宋" w:eastAsia="仿宋" w:hAnsi="仿宋" w:hint="eastAsia"/>
        </w:rPr>
        <w:t>11.39</w:t>
      </w:r>
      <w:r w:rsidR="00A623F2" w:rsidRPr="003572E1">
        <w:rPr>
          <w:rFonts w:ascii="仿宋" w:eastAsia="仿宋" w:hAnsi="仿宋" w:hint="eastAsia"/>
        </w:rPr>
        <w:t>个百分点。</w:t>
      </w:r>
    </w:p>
    <w:p w:rsidR="00CE108D" w:rsidRDefault="00CE108D" w:rsidP="00CE108D">
      <w:pPr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</w:p>
    <w:p w:rsidR="00CC0E9B" w:rsidRPr="00CC0E9B" w:rsidRDefault="00CC0E9B" w:rsidP="00CC0E9B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371475</wp:posOffset>
            </wp:positionV>
            <wp:extent cx="5257800" cy="2266950"/>
            <wp:effectExtent l="0" t="0" r="0" b="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黑体" w:eastAsia="黑体" w:hAnsi="黑体" w:hint="eastAsia"/>
          <w:sz w:val="28"/>
          <w:szCs w:val="28"/>
        </w:rPr>
        <w:t>全院收结案情况对比</w:t>
      </w:r>
    </w:p>
    <w:p w:rsidR="00644877" w:rsidRDefault="00D41FFB" w:rsidP="00644877">
      <w:pPr>
        <w:snapToGrid w:val="0"/>
        <w:spacing w:line="600" w:lineRule="exact"/>
        <w:ind w:leftChars="100" w:left="320" w:firstLineChars="100" w:firstLine="320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刑事案件受案数为</w:t>
      </w:r>
      <w:r w:rsidR="004276F1">
        <w:rPr>
          <w:rFonts w:ascii="仿宋" w:eastAsia="仿宋" w:hAnsi="仿宋" w:hint="eastAsia"/>
        </w:rPr>
        <w:t>134</w:t>
      </w:r>
      <w:r w:rsidRPr="003572E1">
        <w:rPr>
          <w:rFonts w:ascii="仿宋" w:eastAsia="仿宋" w:hAnsi="仿宋" w:hint="eastAsia"/>
        </w:rPr>
        <w:t>件,同比</w:t>
      </w:r>
      <w:r w:rsidR="004276F1">
        <w:rPr>
          <w:rFonts w:ascii="仿宋" w:eastAsia="仿宋" w:hAnsi="仿宋" w:hint="eastAsia"/>
        </w:rPr>
        <w:t>下降1.47</w:t>
      </w:r>
      <w:r w:rsidRPr="003572E1">
        <w:rPr>
          <w:rFonts w:ascii="仿宋" w:eastAsia="仿宋" w:hAnsi="仿宋" w:hint="eastAsia"/>
        </w:rPr>
        <w:t>%</w:t>
      </w:r>
      <w:r w:rsidR="00644877">
        <w:rPr>
          <w:rFonts w:ascii="仿宋" w:eastAsia="仿宋" w:hAnsi="仿宋" w:hint="eastAsia"/>
        </w:rPr>
        <w:t>。其中，旧</w:t>
      </w:r>
    </w:p>
    <w:p w:rsidR="00E1411E" w:rsidRPr="003572E1" w:rsidRDefault="00D41FFB" w:rsidP="00644877">
      <w:pPr>
        <w:snapToGrid w:val="0"/>
        <w:spacing w:line="600" w:lineRule="exact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存案件17件，同比上升54.55%；新收案件</w:t>
      </w:r>
      <w:r w:rsidR="004276F1">
        <w:rPr>
          <w:rFonts w:ascii="仿宋" w:eastAsia="仿宋" w:hAnsi="仿宋" w:hint="eastAsia"/>
        </w:rPr>
        <w:t>117</w:t>
      </w:r>
      <w:r w:rsidRPr="003572E1">
        <w:rPr>
          <w:rFonts w:ascii="仿宋" w:eastAsia="仿宋" w:hAnsi="仿宋" w:hint="eastAsia"/>
        </w:rPr>
        <w:t>件,同比</w:t>
      </w:r>
      <w:r w:rsidR="004276F1">
        <w:rPr>
          <w:rFonts w:ascii="仿宋" w:eastAsia="仿宋" w:hAnsi="仿宋" w:hint="eastAsia"/>
        </w:rPr>
        <w:t>下降</w:t>
      </w:r>
      <w:r w:rsidR="00644877">
        <w:rPr>
          <w:rFonts w:ascii="仿宋" w:eastAsia="仿宋" w:hAnsi="仿宋" w:hint="eastAsia"/>
        </w:rPr>
        <w:t>6.</w:t>
      </w:r>
      <w:r w:rsidR="004276F1">
        <w:rPr>
          <w:rFonts w:ascii="仿宋" w:eastAsia="仿宋" w:hAnsi="仿宋" w:hint="eastAsia"/>
        </w:rPr>
        <w:t>4</w:t>
      </w:r>
      <w:r w:rsidRPr="003572E1">
        <w:rPr>
          <w:rFonts w:ascii="仿宋" w:eastAsia="仿宋" w:hAnsi="仿宋" w:hint="eastAsia"/>
        </w:rPr>
        <w:t>%；</w:t>
      </w:r>
      <w:r w:rsidR="00831D8C">
        <w:rPr>
          <w:rFonts w:ascii="仿宋" w:eastAsia="仿宋" w:hAnsi="仿宋" w:hint="eastAsia"/>
        </w:rPr>
        <w:t>未结案件</w:t>
      </w:r>
      <w:r w:rsidR="004276F1">
        <w:rPr>
          <w:rFonts w:ascii="仿宋" w:eastAsia="仿宋" w:hAnsi="仿宋" w:hint="eastAsia"/>
        </w:rPr>
        <w:t>1</w:t>
      </w:r>
      <w:r w:rsidR="00831D8C">
        <w:rPr>
          <w:rFonts w:ascii="仿宋" w:eastAsia="仿宋" w:hAnsi="仿宋" w:hint="eastAsia"/>
        </w:rPr>
        <w:t>件，同比</w:t>
      </w:r>
      <w:r w:rsidR="004276F1">
        <w:rPr>
          <w:rFonts w:ascii="仿宋" w:eastAsia="仿宋" w:hAnsi="仿宋" w:hint="eastAsia"/>
        </w:rPr>
        <w:t>下降94.12</w:t>
      </w:r>
      <w:r w:rsidR="00831D8C">
        <w:rPr>
          <w:rFonts w:ascii="仿宋" w:eastAsia="仿宋" w:hAnsi="仿宋" w:hint="eastAsia"/>
        </w:rPr>
        <w:t>%；</w:t>
      </w:r>
      <w:r w:rsidRPr="003572E1">
        <w:rPr>
          <w:rFonts w:ascii="仿宋" w:eastAsia="仿宋" w:hAnsi="仿宋" w:hint="eastAsia"/>
        </w:rPr>
        <w:t>结案</w:t>
      </w:r>
      <w:r w:rsidR="004276F1">
        <w:rPr>
          <w:rFonts w:ascii="仿宋" w:eastAsia="仿宋" w:hAnsi="仿宋" w:hint="eastAsia"/>
        </w:rPr>
        <w:t>133</w:t>
      </w:r>
      <w:r w:rsidRPr="003572E1">
        <w:rPr>
          <w:rFonts w:ascii="仿宋" w:eastAsia="仿宋" w:hAnsi="仿宋" w:hint="eastAsia"/>
        </w:rPr>
        <w:t>件，同比上升</w:t>
      </w:r>
      <w:r w:rsidR="004276F1">
        <w:rPr>
          <w:rFonts w:ascii="仿宋" w:eastAsia="仿宋" w:hAnsi="仿宋" w:hint="eastAsia"/>
        </w:rPr>
        <w:t>11.76</w:t>
      </w:r>
      <w:r w:rsidRPr="003572E1">
        <w:rPr>
          <w:rFonts w:ascii="仿宋" w:eastAsia="仿宋" w:hAnsi="仿宋" w:hint="eastAsia"/>
        </w:rPr>
        <w:t>%；结案率为</w:t>
      </w:r>
      <w:r w:rsidR="004276F1">
        <w:rPr>
          <w:rFonts w:ascii="仿宋" w:eastAsia="仿宋" w:hAnsi="仿宋" w:hint="eastAsia"/>
        </w:rPr>
        <w:t>99.25</w:t>
      </w:r>
      <w:r w:rsidRPr="003572E1">
        <w:rPr>
          <w:rFonts w:ascii="仿宋" w:eastAsia="仿宋" w:hAnsi="仿宋" w:hint="eastAsia"/>
        </w:rPr>
        <w:t>%，同比</w:t>
      </w:r>
      <w:r w:rsidR="00831D8C">
        <w:rPr>
          <w:rFonts w:ascii="仿宋" w:eastAsia="仿宋" w:hAnsi="仿宋" w:hint="eastAsia"/>
        </w:rPr>
        <w:t>上升</w:t>
      </w:r>
      <w:r w:rsidR="004276F1">
        <w:rPr>
          <w:rFonts w:ascii="仿宋" w:eastAsia="仿宋" w:hAnsi="仿宋" w:hint="eastAsia"/>
        </w:rPr>
        <w:t>11.75</w:t>
      </w:r>
      <w:r w:rsidRPr="003572E1">
        <w:rPr>
          <w:rFonts w:ascii="仿宋" w:eastAsia="仿宋" w:hAnsi="仿宋" w:hint="eastAsia"/>
        </w:rPr>
        <w:t>个百分点。</w:t>
      </w:r>
    </w:p>
    <w:p w:rsidR="00E1411E" w:rsidRPr="003572E1" w:rsidRDefault="00D41FFB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民事案件受案数为</w:t>
      </w:r>
      <w:r w:rsidR="00AB4291">
        <w:rPr>
          <w:rFonts w:ascii="仿宋" w:eastAsia="仿宋" w:hAnsi="仿宋" w:hint="eastAsia"/>
        </w:rPr>
        <w:t>2</w:t>
      </w:r>
      <w:r w:rsidR="00831D8C">
        <w:rPr>
          <w:rFonts w:ascii="仿宋" w:eastAsia="仿宋" w:hAnsi="仿宋" w:hint="eastAsia"/>
        </w:rPr>
        <w:t>963</w:t>
      </w:r>
      <w:r w:rsidRPr="003572E1">
        <w:rPr>
          <w:rFonts w:ascii="仿宋" w:eastAsia="仿宋" w:hAnsi="仿宋" w:hint="eastAsia"/>
        </w:rPr>
        <w:t>件，同比</w:t>
      </w:r>
      <w:r w:rsidR="00AB4291">
        <w:rPr>
          <w:rFonts w:ascii="仿宋" w:eastAsia="仿宋" w:hAnsi="仿宋" w:hint="eastAsia"/>
        </w:rPr>
        <w:t>上升16.42</w:t>
      </w:r>
      <w:r w:rsidRPr="003572E1">
        <w:rPr>
          <w:rFonts w:ascii="仿宋" w:eastAsia="仿宋" w:hAnsi="仿宋" w:hint="eastAsia"/>
        </w:rPr>
        <w:t>%。其中，</w:t>
      </w:r>
      <w:r w:rsidRPr="003572E1">
        <w:rPr>
          <w:rFonts w:ascii="仿宋" w:eastAsia="仿宋" w:hAnsi="仿宋" w:hint="eastAsia"/>
        </w:rPr>
        <w:lastRenderedPageBreak/>
        <w:t>旧存案件494件，同比上升2.07%；新收案件</w:t>
      </w:r>
      <w:r w:rsidR="00955E0E">
        <w:rPr>
          <w:rFonts w:ascii="仿宋" w:eastAsia="仿宋" w:hAnsi="仿宋" w:hint="eastAsia"/>
        </w:rPr>
        <w:t>2469</w:t>
      </w:r>
      <w:r w:rsidRPr="003572E1">
        <w:rPr>
          <w:rFonts w:ascii="仿宋" w:eastAsia="仿宋" w:hAnsi="仿宋" w:hint="eastAsia"/>
        </w:rPr>
        <w:t>件,同比</w:t>
      </w:r>
      <w:r w:rsidR="00143F53">
        <w:rPr>
          <w:rFonts w:ascii="仿宋" w:eastAsia="仿宋" w:hAnsi="仿宋" w:hint="eastAsia"/>
        </w:rPr>
        <w:t>上升19.85</w:t>
      </w:r>
      <w:r w:rsidRPr="003572E1">
        <w:rPr>
          <w:rFonts w:ascii="仿宋" w:eastAsia="仿宋" w:hAnsi="仿宋" w:hint="eastAsia"/>
        </w:rPr>
        <w:t>%；</w:t>
      </w:r>
      <w:r w:rsidR="00831D8C">
        <w:rPr>
          <w:rFonts w:ascii="仿宋" w:eastAsia="仿宋" w:hAnsi="仿宋" w:hint="eastAsia"/>
        </w:rPr>
        <w:t>未结案件</w:t>
      </w:r>
      <w:r w:rsidR="00143F53">
        <w:rPr>
          <w:rFonts w:ascii="仿宋" w:eastAsia="仿宋" w:hAnsi="仿宋" w:hint="eastAsia"/>
        </w:rPr>
        <w:t>181</w:t>
      </w:r>
      <w:r w:rsidR="00831D8C">
        <w:rPr>
          <w:rFonts w:ascii="仿宋" w:eastAsia="仿宋" w:hAnsi="仿宋" w:hint="eastAsia"/>
        </w:rPr>
        <w:t>件，同比</w:t>
      </w:r>
      <w:r w:rsidR="00143F53">
        <w:rPr>
          <w:rFonts w:ascii="仿宋" w:eastAsia="仿宋" w:hAnsi="仿宋" w:hint="eastAsia"/>
        </w:rPr>
        <w:t>下降63.36</w:t>
      </w:r>
      <w:r w:rsidR="00831D8C">
        <w:rPr>
          <w:rFonts w:ascii="仿宋" w:eastAsia="仿宋" w:hAnsi="仿宋" w:hint="eastAsia"/>
        </w:rPr>
        <w:t>%；</w:t>
      </w:r>
      <w:r w:rsidRPr="003572E1">
        <w:rPr>
          <w:rFonts w:ascii="仿宋" w:eastAsia="仿宋" w:hAnsi="仿宋" w:hint="eastAsia"/>
        </w:rPr>
        <w:t>结案</w:t>
      </w:r>
      <w:r w:rsidR="00143F53">
        <w:rPr>
          <w:rFonts w:ascii="仿宋" w:eastAsia="仿宋" w:hAnsi="仿宋" w:hint="eastAsia"/>
        </w:rPr>
        <w:t>2782</w:t>
      </w:r>
      <w:r w:rsidRPr="003572E1">
        <w:rPr>
          <w:rFonts w:ascii="仿宋" w:eastAsia="仿宋" w:hAnsi="仿宋" w:hint="eastAsia"/>
        </w:rPr>
        <w:t>件，同比</w:t>
      </w:r>
      <w:r w:rsidR="00143F53">
        <w:rPr>
          <w:rFonts w:ascii="仿宋" w:eastAsia="仿宋" w:hAnsi="仿宋" w:hint="eastAsia"/>
        </w:rPr>
        <w:t>上升35.64</w:t>
      </w:r>
      <w:r w:rsidRPr="003572E1">
        <w:rPr>
          <w:rFonts w:ascii="仿宋" w:eastAsia="仿宋" w:hAnsi="仿宋" w:hint="eastAsia"/>
        </w:rPr>
        <w:t>%；结案率为</w:t>
      </w:r>
      <w:r w:rsidR="00143F53">
        <w:rPr>
          <w:rFonts w:ascii="仿宋" w:eastAsia="仿宋" w:hAnsi="仿宋" w:hint="eastAsia"/>
        </w:rPr>
        <w:t>93.89</w:t>
      </w:r>
      <w:r w:rsidRPr="003572E1">
        <w:rPr>
          <w:rFonts w:ascii="仿宋" w:eastAsia="仿宋" w:hAnsi="仿宋" w:hint="eastAsia"/>
        </w:rPr>
        <w:t>%，同比</w:t>
      </w:r>
      <w:r w:rsidR="00143F53">
        <w:rPr>
          <w:rFonts w:ascii="仿宋" w:eastAsia="仿宋" w:hAnsi="仿宋" w:hint="eastAsia"/>
        </w:rPr>
        <w:t>上升13.3</w:t>
      </w:r>
      <w:r w:rsidRPr="003572E1">
        <w:rPr>
          <w:rFonts w:ascii="仿宋" w:eastAsia="仿宋" w:hAnsi="仿宋" w:hint="eastAsia"/>
        </w:rPr>
        <w:t>个百分点。</w:t>
      </w:r>
    </w:p>
    <w:p w:rsidR="00E1411E" w:rsidRPr="003572E1" w:rsidRDefault="00D41FFB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行政案件受案数为</w:t>
      </w:r>
      <w:r w:rsidR="00143F53">
        <w:rPr>
          <w:rFonts w:ascii="仿宋" w:eastAsia="仿宋" w:hAnsi="仿宋" w:hint="eastAsia"/>
        </w:rPr>
        <w:t>39</w:t>
      </w:r>
      <w:r w:rsidRPr="003572E1">
        <w:rPr>
          <w:rFonts w:ascii="仿宋" w:eastAsia="仿宋" w:hAnsi="仿宋" w:hint="eastAsia"/>
        </w:rPr>
        <w:t>件，</w:t>
      </w:r>
      <w:r w:rsidR="00DA70C7">
        <w:rPr>
          <w:rFonts w:ascii="仿宋" w:eastAsia="仿宋" w:hAnsi="仿宋" w:hint="eastAsia"/>
        </w:rPr>
        <w:t>与去年同期持平</w:t>
      </w:r>
      <w:r w:rsidRPr="003572E1">
        <w:rPr>
          <w:rFonts w:ascii="仿宋" w:eastAsia="仿宋" w:hAnsi="仿宋" w:hint="eastAsia"/>
        </w:rPr>
        <w:t>。其中，旧存案件13件，同比上升1200%；新收案件</w:t>
      </w:r>
      <w:r w:rsidR="00DA70C7">
        <w:rPr>
          <w:rFonts w:ascii="仿宋" w:eastAsia="仿宋" w:hAnsi="仿宋" w:hint="eastAsia"/>
        </w:rPr>
        <w:t>26</w:t>
      </w:r>
      <w:r w:rsidRPr="003572E1">
        <w:rPr>
          <w:rFonts w:ascii="仿宋" w:eastAsia="仿宋" w:hAnsi="仿宋" w:hint="eastAsia"/>
        </w:rPr>
        <w:t>件,同比下降</w:t>
      </w:r>
      <w:r w:rsidR="00DA70C7">
        <w:rPr>
          <w:rFonts w:ascii="仿宋" w:eastAsia="仿宋" w:hAnsi="仿宋" w:hint="eastAsia"/>
        </w:rPr>
        <w:t>31.58</w:t>
      </w:r>
      <w:r w:rsidR="00F10AB6" w:rsidRPr="003572E1">
        <w:rPr>
          <w:rFonts w:ascii="仿宋" w:eastAsia="仿宋" w:hAnsi="仿宋" w:hint="eastAsia"/>
        </w:rPr>
        <w:t>%；</w:t>
      </w:r>
      <w:r w:rsidR="00831D8C">
        <w:rPr>
          <w:rFonts w:ascii="仿宋" w:eastAsia="仿宋" w:hAnsi="仿宋" w:hint="eastAsia"/>
        </w:rPr>
        <w:t>未结案件</w:t>
      </w:r>
      <w:r w:rsidR="00DA70C7">
        <w:rPr>
          <w:rFonts w:ascii="仿宋" w:eastAsia="仿宋" w:hAnsi="仿宋" w:hint="eastAsia"/>
        </w:rPr>
        <w:t>0</w:t>
      </w:r>
      <w:r w:rsidR="00831D8C">
        <w:rPr>
          <w:rFonts w:ascii="仿宋" w:eastAsia="仿宋" w:hAnsi="仿宋" w:hint="eastAsia"/>
        </w:rPr>
        <w:t>件，同比下降</w:t>
      </w:r>
      <w:r w:rsidR="00DA70C7">
        <w:rPr>
          <w:rFonts w:ascii="仿宋" w:eastAsia="仿宋" w:hAnsi="仿宋" w:hint="eastAsia"/>
        </w:rPr>
        <w:t>100</w:t>
      </w:r>
      <w:r w:rsidR="00831D8C">
        <w:rPr>
          <w:rFonts w:ascii="仿宋" w:eastAsia="仿宋" w:hAnsi="仿宋" w:hint="eastAsia"/>
        </w:rPr>
        <w:t>%；</w:t>
      </w:r>
      <w:r w:rsidR="00F10AB6" w:rsidRPr="003572E1">
        <w:rPr>
          <w:rFonts w:ascii="仿宋" w:eastAsia="仿宋" w:hAnsi="仿宋" w:hint="eastAsia"/>
        </w:rPr>
        <w:t>结案</w:t>
      </w:r>
      <w:r w:rsidR="00DA70C7">
        <w:rPr>
          <w:rFonts w:ascii="仿宋" w:eastAsia="仿宋" w:hAnsi="仿宋" w:hint="eastAsia"/>
        </w:rPr>
        <w:t>39</w:t>
      </w:r>
      <w:r w:rsidR="00F10AB6" w:rsidRPr="003572E1">
        <w:rPr>
          <w:rFonts w:ascii="仿宋" w:eastAsia="仿宋" w:hAnsi="仿宋" w:hint="eastAsia"/>
        </w:rPr>
        <w:t>件，</w:t>
      </w:r>
      <w:r w:rsidR="00DA70C7">
        <w:rPr>
          <w:rFonts w:ascii="仿宋" w:eastAsia="仿宋" w:hAnsi="仿宋" w:hint="eastAsia"/>
        </w:rPr>
        <w:t>同比上升50%</w:t>
      </w:r>
      <w:r w:rsidR="00F10AB6" w:rsidRPr="003572E1">
        <w:rPr>
          <w:rFonts w:ascii="仿宋" w:eastAsia="仿宋" w:hAnsi="仿宋" w:hint="eastAsia"/>
        </w:rPr>
        <w:t>；结案率为</w:t>
      </w:r>
      <w:r w:rsidR="00DA70C7">
        <w:rPr>
          <w:rFonts w:ascii="仿宋" w:eastAsia="仿宋" w:hAnsi="仿宋" w:hint="eastAsia"/>
        </w:rPr>
        <w:t>100</w:t>
      </w:r>
      <w:r w:rsidRPr="003572E1">
        <w:rPr>
          <w:rFonts w:ascii="仿宋" w:eastAsia="仿宋" w:hAnsi="仿宋" w:hint="eastAsia"/>
        </w:rPr>
        <w:t>%，同比</w:t>
      </w:r>
      <w:r w:rsidR="00831D8C">
        <w:rPr>
          <w:rFonts w:ascii="仿宋" w:eastAsia="仿宋" w:hAnsi="仿宋" w:hint="eastAsia"/>
        </w:rPr>
        <w:t>上升</w:t>
      </w:r>
      <w:r w:rsidR="00DA70C7">
        <w:rPr>
          <w:rFonts w:ascii="仿宋" w:eastAsia="仿宋" w:hAnsi="仿宋" w:hint="eastAsia"/>
        </w:rPr>
        <w:t>33.33</w:t>
      </w:r>
      <w:r w:rsidRPr="003572E1">
        <w:rPr>
          <w:rFonts w:ascii="仿宋" w:eastAsia="仿宋" w:hAnsi="仿宋" w:hint="eastAsia"/>
        </w:rPr>
        <w:t>个百分点。</w:t>
      </w:r>
    </w:p>
    <w:p w:rsidR="00E1411E" w:rsidRPr="003572E1" w:rsidRDefault="00D41FFB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 w:rsidRPr="003572E1">
        <w:rPr>
          <w:rFonts w:ascii="仿宋" w:eastAsia="仿宋" w:hAnsi="仿宋" w:hint="eastAsia"/>
        </w:rPr>
        <w:t>执行案件受案数为</w:t>
      </w:r>
      <w:r w:rsidR="00DA70C7">
        <w:rPr>
          <w:rFonts w:ascii="仿宋" w:eastAsia="仿宋" w:hAnsi="仿宋" w:hint="eastAsia"/>
        </w:rPr>
        <w:t>1274</w:t>
      </w:r>
      <w:r w:rsidRPr="003572E1">
        <w:rPr>
          <w:rFonts w:ascii="仿宋" w:eastAsia="仿宋" w:hAnsi="仿宋" w:hint="eastAsia"/>
        </w:rPr>
        <w:t>件，同比</w:t>
      </w:r>
      <w:r w:rsidR="000D2CF3">
        <w:rPr>
          <w:rFonts w:ascii="仿宋" w:eastAsia="仿宋" w:hAnsi="仿宋" w:hint="eastAsia"/>
        </w:rPr>
        <w:t>下降</w:t>
      </w:r>
      <w:r w:rsidR="00DA70C7">
        <w:rPr>
          <w:rFonts w:ascii="仿宋" w:eastAsia="仿宋" w:hAnsi="仿宋" w:hint="eastAsia"/>
        </w:rPr>
        <w:t>11.22</w:t>
      </w:r>
      <w:r w:rsidRPr="003572E1">
        <w:rPr>
          <w:rFonts w:ascii="仿宋" w:eastAsia="仿宋" w:hAnsi="仿宋" w:hint="eastAsia"/>
        </w:rPr>
        <w:t>%。其中，旧存案件</w:t>
      </w:r>
      <w:r w:rsidR="00F10AB6" w:rsidRPr="003572E1">
        <w:rPr>
          <w:rFonts w:ascii="仿宋" w:eastAsia="仿宋" w:hAnsi="仿宋" w:hint="eastAsia"/>
        </w:rPr>
        <w:t>120</w:t>
      </w:r>
      <w:r w:rsidRPr="003572E1">
        <w:rPr>
          <w:rFonts w:ascii="仿宋" w:eastAsia="仿宋" w:hAnsi="仿宋" w:hint="eastAsia"/>
        </w:rPr>
        <w:t>件，同比下降42.86%；新收案件</w:t>
      </w:r>
      <w:r w:rsidR="00DA70C7">
        <w:rPr>
          <w:rFonts w:ascii="仿宋" w:eastAsia="仿宋" w:hAnsi="仿宋" w:hint="eastAsia"/>
        </w:rPr>
        <w:t>1154</w:t>
      </w:r>
      <w:r w:rsidRPr="003572E1">
        <w:rPr>
          <w:rFonts w:ascii="仿宋" w:eastAsia="仿宋" w:hAnsi="仿宋" w:hint="eastAsia"/>
        </w:rPr>
        <w:t>件，同比</w:t>
      </w:r>
      <w:r w:rsidR="00DA70C7">
        <w:rPr>
          <w:rFonts w:ascii="仿宋" w:eastAsia="仿宋" w:hAnsi="仿宋" w:hint="eastAsia"/>
        </w:rPr>
        <w:t>下降5.8</w:t>
      </w:r>
      <w:r w:rsidRPr="003572E1">
        <w:rPr>
          <w:rFonts w:ascii="仿宋" w:eastAsia="仿宋" w:hAnsi="仿宋" w:hint="eastAsia"/>
        </w:rPr>
        <w:t>%；</w:t>
      </w:r>
      <w:r w:rsidR="00831D8C">
        <w:rPr>
          <w:rFonts w:ascii="仿宋" w:eastAsia="仿宋" w:hAnsi="仿宋" w:hint="eastAsia"/>
        </w:rPr>
        <w:t>未结案件</w:t>
      </w:r>
      <w:r w:rsidR="00DA70C7">
        <w:rPr>
          <w:rFonts w:ascii="仿宋" w:eastAsia="仿宋" w:hAnsi="仿宋" w:hint="eastAsia"/>
        </w:rPr>
        <w:t>2</w:t>
      </w:r>
      <w:r w:rsidR="00831D8C">
        <w:rPr>
          <w:rFonts w:ascii="仿宋" w:eastAsia="仿宋" w:hAnsi="仿宋" w:hint="eastAsia"/>
        </w:rPr>
        <w:t>件，同比</w:t>
      </w:r>
      <w:r w:rsidR="000D2CF3">
        <w:rPr>
          <w:rFonts w:ascii="仿宋" w:eastAsia="仿宋" w:hAnsi="仿宋" w:hint="eastAsia"/>
        </w:rPr>
        <w:t>下降</w:t>
      </w:r>
      <w:r w:rsidR="00DA70C7">
        <w:rPr>
          <w:rFonts w:ascii="仿宋" w:eastAsia="仿宋" w:hAnsi="仿宋" w:hint="eastAsia"/>
        </w:rPr>
        <w:t>98.33</w:t>
      </w:r>
      <w:r w:rsidR="00831D8C">
        <w:rPr>
          <w:rFonts w:ascii="仿宋" w:eastAsia="仿宋" w:hAnsi="仿宋" w:hint="eastAsia"/>
        </w:rPr>
        <w:t>%；</w:t>
      </w:r>
      <w:r w:rsidRPr="003572E1">
        <w:rPr>
          <w:rFonts w:ascii="仿宋" w:eastAsia="仿宋" w:hAnsi="仿宋" w:hint="eastAsia"/>
        </w:rPr>
        <w:t>结案</w:t>
      </w:r>
      <w:r w:rsidR="00DA70C7">
        <w:rPr>
          <w:rFonts w:ascii="仿宋" w:eastAsia="仿宋" w:hAnsi="仿宋" w:hint="eastAsia"/>
        </w:rPr>
        <w:t>1272</w:t>
      </w:r>
      <w:r w:rsidRPr="003572E1">
        <w:rPr>
          <w:rFonts w:ascii="仿宋" w:eastAsia="仿宋" w:hAnsi="仿宋" w:hint="eastAsia"/>
        </w:rPr>
        <w:t>件，同比</w:t>
      </w:r>
      <w:r w:rsidR="00DA70C7">
        <w:rPr>
          <w:rFonts w:ascii="仿宋" w:eastAsia="仿宋" w:hAnsi="仿宋" w:hint="eastAsia"/>
        </w:rPr>
        <w:t>下降3.27</w:t>
      </w:r>
      <w:r w:rsidRPr="003572E1">
        <w:rPr>
          <w:rFonts w:ascii="仿宋" w:eastAsia="仿宋" w:hAnsi="仿宋" w:hint="eastAsia"/>
        </w:rPr>
        <w:t>%；结案率为</w:t>
      </w:r>
      <w:r w:rsidR="00DA70C7">
        <w:rPr>
          <w:rFonts w:ascii="仿宋" w:eastAsia="仿宋" w:hAnsi="仿宋" w:hint="eastAsia"/>
        </w:rPr>
        <w:t>99.84</w:t>
      </w:r>
      <w:r w:rsidRPr="003572E1">
        <w:rPr>
          <w:rFonts w:ascii="仿宋" w:eastAsia="仿宋" w:hAnsi="仿宋" w:hint="eastAsia"/>
        </w:rPr>
        <w:t>%，同比上升</w:t>
      </w:r>
      <w:r w:rsidR="00DA70C7">
        <w:rPr>
          <w:rFonts w:ascii="仿宋" w:eastAsia="仿宋" w:hAnsi="仿宋" w:hint="eastAsia"/>
        </w:rPr>
        <w:t>8.2</w:t>
      </w:r>
      <w:r w:rsidRPr="003572E1">
        <w:rPr>
          <w:rFonts w:ascii="仿宋" w:eastAsia="仿宋" w:hAnsi="仿宋" w:hint="eastAsia"/>
        </w:rPr>
        <w:t>个百分点。</w:t>
      </w:r>
    </w:p>
    <w:p w:rsidR="00630F5F" w:rsidRPr="00CE108D" w:rsidRDefault="00CE108D" w:rsidP="00CE108D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非诉保全</w:t>
      </w:r>
      <w:r w:rsidR="00D41FFB" w:rsidRPr="003572E1">
        <w:rPr>
          <w:rFonts w:ascii="仿宋" w:eastAsia="仿宋" w:hAnsi="仿宋" w:hint="eastAsia"/>
        </w:rPr>
        <w:t>案件受理数为</w:t>
      </w:r>
      <w:r>
        <w:rPr>
          <w:rFonts w:ascii="仿宋" w:eastAsia="仿宋" w:hAnsi="仿宋" w:hint="eastAsia"/>
        </w:rPr>
        <w:t>63</w:t>
      </w:r>
      <w:r w:rsidR="00D41FFB" w:rsidRPr="003572E1">
        <w:rPr>
          <w:rFonts w:ascii="仿宋" w:eastAsia="仿宋" w:hAnsi="仿宋" w:hint="eastAsia"/>
        </w:rPr>
        <w:t>件，均为新收案件。</w:t>
      </w:r>
      <w:r>
        <w:rPr>
          <w:rFonts w:ascii="仿宋" w:eastAsia="仿宋" w:hAnsi="仿宋" w:hint="eastAsia"/>
        </w:rPr>
        <w:t>结案63件，结案率为100%。2015年非诉保全案件未在收结存统计中单列统计项。</w:t>
      </w:r>
    </w:p>
    <w:p w:rsidR="00630F5F" w:rsidRPr="00630F5F" w:rsidRDefault="00CE108D" w:rsidP="00630F5F">
      <w:pPr>
        <w:snapToGrid w:val="0"/>
        <w:spacing w:line="360" w:lineRule="auto"/>
        <w:ind w:firstLine="588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2016年</w:t>
      </w:r>
      <w:r w:rsidR="00630F5F">
        <w:rPr>
          <w:rFonts w:ascii="黑体" w:eastAsia="黑体" w:hAnsi="黑体" w:hint="eastAsia"/>
          <w:sz w:val="28"/>
          <w:szCs w:val="28"/>
        </w:rPr>
        <w:t>全院受理各类案件构成情况</w:t>
      </w:r>
    </w:p>
    <w:p w:rsidR="00630F5F" w:rsidRDefault="00630F5F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4867275" cy="1809750"/>
            <wp:effectExtent l="19050" t="0" r="0" b="0"/>
            <wp:wrapTight wrapText="bothSides">
              <wp:wrapPolygon edited="0">
                <wp:start x="-85" y="0"/>
                <wp:lineTo x="-85" y="21373"/>
                <wp:lineTo x="21558" y="21373"/>
                <wp:lineTo x="21558" y="0"/>
                <wp:lineTo x="-85" y="0"/>
              </wp:wrapPolygon>
            </wp:wrapTight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30F5F" w:rsidRDefault="00630F5F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</w:p>
    <w:p w:rsidR="00630F5F" w:rsidRDefault="00630F5F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</w:p>
    <w:p w:rsidR="00630F5F" w:rsidRPr="003572E1" w:rsidRDefault="00630F5F" w:rsidP="00052353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rFonts w:ascii="仿宋" w:eastAsia="仿宋" w:hAnsi="仿宋"/>
        </w:rPr>
      </w:pPr>
    </w:p>
    <w:p w:rsidR="00CA51F5" w:rsidRPr="00B55A90" w:rsidRDefault="00CC0E9B" w:rsidP="00B55A90">
      <w:pPr>
        <w:tabs>
          <w:tab w:val="left" w:pos="800"/>
        </w:tabs>
        <w:snapToGrid w:val="0"/>
        <w:spacing w:line="600" w:lineRule="exact"/>
        <w:contextualSpacing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</w:t>
      </w:r>
      <w:r w:rsidR="00CA51F5">
        <w:rPr>
          <w:rFonts w:ascii="黑体" w:eastAsia="黑体" w:hAnsi="黑体" w:hint="eastAsia"/>
          <w:color w:val="000000" w:themeColor="text1"/>
        </w:rPr>
        <w:lastRenderedPageBreak/>
        <w:t>二</w:t>
      </w:r>
      <w:r w:rsidR="00CA51F5" w:rsidRPr="00952277">
        <w:rPr>
          <w:rFonts w:ascii="黑体" w:eastAsia="黑体" w:hAnsi="黑体" w:hint="eastAsia"/>
          <w:color w:val="000000" w:themeColor="text1"/>
        </w:rPr>
        <w:t>、</w:t>
      </w:r>
      <w:r w:rsidR="00CA51F5">
        <w:rPr>
          <w:rFonts w:ascii="黑体" w:eastAsia="黑体" w:hAnsi="黑体" w:hint="eastAsia"/>
          <w:color w:val="000000" w:themeColor="text1"/>
        </w:rPr>
        <w:t>案由分布情况</w:t>
      </w:r>
    </w:p>
    <w:p w:rsidR="002D1818" w:rsidRDefault="00CA51F5" w:rsidP="002D1818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color w:val="000000" w:themeColor="text1"/>
        </w:rPr>
      </w:pPr>
      <w:r w:rsidRPr="00CA51F5">
        <w:rPr>
          <w:rFonts w:hint="eastAsia"/>
          <w:color w:val="000000" w:themeColor="text1"/>
        </w:rPr>
        <w:t>2016年</w:t>
      </w:r>
      <w:r>
        <w:rPr>
          <w:rFonts w:hint="eastAsia"/>
          <w:color w:val="000000" w:themeColor="text1"/>
        </w:rPr>
        <w:t>,我院共新收各类刑事案件</w:t>
      </w:r>
      <w:r w:rsidR="00B247DF">
        <w:rPr>
          <w:rFonts w:hint="eastAsia"/>
          <w:color w:val="000000" w:themeColor="text1"/>
        </w:rPr>
        <w:t>117</w:t>
      </w:r>
      <w:r>
        <w:rPr>
          <w:rFonts w:hint="eastAsia"/>
          <w:color w:val="000000" w:themeColor="text1"/>
        </w:rPr>
        <w:t>件,其中危害公共安全罪案件</w:t>
      </w:r>
      <w:r w:rsidR="00110E62">
        <w:rPr>
          <w:rFonts w:hint="eastAsia"/>
          <w:color w:val="000000" w:themeColor="text1"/>
        </w:rPr>
        <w:t>37</w:t>
      </w:r>
      <w:r>
        <w:rPr>
          <w:rFonts w:hint="eastAsia"/>
          <w:color w:val="000000" w:themeColor="text1"/>
        </w:rPr>
        <w:t>件,破坏社会主义市场经济秩序罪案件</w:t>
      </w:r>
      <w:r w:rsidR="00110E62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件,</w:t>
      </w:r>
      <w:r w:rsidRPr="00CA51F5">
        <w:rPr>
          <w:rFonts w:hint="eastAsia"/>
          <w:color w:val="000000" w:themeColor="text1"/>
        </w:rPr>
        <w:t xml:space="preserve"> 侵犯公民人身权利、民主权利罪</w:t>
      </w:r>
      <w:r>
        <w:rPr>
          <w:rFonts w:hint="eastAsia"/>
          <w:color w:val="000000" w:themeColor="text1"/>
        </w:rPr>
        <w:t>案件</w:t>
      </w:r>
      <w:r w:rsidR="00110E62">
        <w:rPr>
          <w:rFonts w:hint="eastAsia"/>
          <w:color w:val="000000" w:themeColor="text1"/>
        </w:rPr>
        <w:t>17</w:t>
      </w:r>
      <w:r>
        <w:rPr>
          <w:rFonts w:hint="eastAsia"/>
          <w:color w:val="000000" w:themeColor="text1"/>
        </w:rPr>
        <w:t>件,侵犯财产罪案件</w:t>
      </w:r>
      <w:r w:rsidR="00110E62">
        <w:rPr>
          <w:rFonts w:hint="eastAsia"/>
          <w:color w:val="000000" w:themeColor="text1"/>
        </w:rPr>
        <w:t>48</w:t>
      </w:r>
      <w:r>
        <w:rPr>
          <w:rFonts w:hint="eastAsia"/>
          <w:color w:val="000000" w:themeColor="text1"/>
        </w:rPr>
        <w:t>件,危害社会管理秩序罪案件7件,贪污贿赂罪案件</w:t>
      </w:r>
      <w:r w:rsidR="00110E62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件。</w:t>
      </w:r>
    </w:p>
    <w:tbl>
      <w:tblPr>
        <w:tblW w:w="5000" w:type="pct"/>
        <w:tblLook w:val="04A0"/>
      </w:tblPr>
      <w:tblGrid>
        <w:gridCol w:w="2899"/>
        <w:gridCol w:w="3446"/>
        <w:gridCol w:w="1275"/>
        <w:gridCol w:w="902"/>
      </w:tblGrid>
      <w:tr w:rsidR="00E23B88" w:rsidRPr="00E23B88" w:rsidTr="00674AF3">
        <w:trPr>
          <w:trHeight w:val="636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危害公共安全罪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危险驾驶罪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交通肇事罪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破坏社会主义市场经济秩序罪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信用卡诈骗罪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侵犯公民人身权利、民主权利罪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故意伤害罪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强奸罪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侵犯财产罪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盗窃</w:t>
            </w: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110E62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诈骗</w:t>
            </w: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抢劫罪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职务侵占罪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敲诈勒索罪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故意毁坏财物罪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62" w:rsidRPr="00E23B88" w:rsidRDefault="00110E62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危害社会管理秩序罪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组织考试作弊罪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引诱、容留、介绍卖淫罪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非法持有毒品罪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走私、贩卖、运输、制造毒品罪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795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组织、利用会道门、邪教组织、利用迷信破坏法律实施罪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寻衅滋事罪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2D1818">
        <w:trPr>
          <w:trHeight w:val="402"/>
        </w:trPr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妨害公务罪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B88" w:rsidRPr="00E23B88" w:rsidRDefault="00E23B88" w:rsidP="00E23B88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贪污贿赂罪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贪污</w:t>
            </w:r>
            <w:r w:rsidRPr="00E23B8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10E62" w:rsidRPr="00E23B88" w:rsidTr="003D18CF">
        <w:trPr>
          <w:trHeight w:val="402"/>
        </w:trPr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Pr="00E23B88" w:rsidRDefault="00110E62" w:rsidP="00E23B8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受贿罪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62" w:rsidRDefault="00110E62" w:rsidP="00E23B88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3B88" w:rsidRPr="00E23B88" w:rsidTr="00674AF3">
        <w:trPr>
          <w:trHeight w:val="766"/>
        </w:trPr>
        <w:tc>
          <w:tcPr>
            <w:tcW w:w="4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E23B88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3B88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88" w:rsidRPr="00E23B88" w:rsidRDefault="00110E62" w:rsidP="00E23B88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117</w:t>
            </w:r>
          </w:p>
        </w:tc>
      </w:tr>
    </w:tbl>
    <w:p w:rsidR="002D1818" w:rsidRDefault="002D1818" w:rsidP="002D1818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color w:val="000000" w:themeColor="text1"/>
        </w:rPr>
      </w:pPr>
      <w:r w:rsidRPr="00CA51F5">
        <w:rPr>
          <w:rFonts w:hint="eastAsia"/>
          <w:color w:val="000000" w:themeColor="text1"/>
        </w:rPr>
        <w:lastRenderedPageBreak/>
        <w:t>2016年</w:t>
      </w:r>
      <w:r>
        <w:rPr>
          <w:rFonts w:hint="eastAsia"/>
          <w:color w:val="000000" w:themeColor="text1"/>
        </w:rPr>
        <w:t>,我院共新收各类民事案件</w:t>
      </w:r>
      <w:r w:rsidR="009C75CE">
        <w:rPr>
          <w:rFonts w:hint="eastAsia"/>
          <w:color w:val="000000" w:themeColor="text1"/>
        </w:rPr>
        <w:t>2469</w:t>
      </w:r>
      <w:r>
        <w:rPr>
          <w:rFonts w:hint="eastAsia"/>
          <w:color w:val="000000" w:themeColor="text1"/>
        </w:rPr>
        <w:t>件,其中</w:t>
      </w:r>
      <w:r w:rsidRPr="002D1818">
        <w:rPr>
          <w:rFonts w:hint="eastAsia"/>
          <w:color w:val="000000" w:themeColor="text1"/>
        </w:rPr>
        <w:t>人格权纠纷</w:t>
      </w:r>
      <w:r>
        <w:rPr>
          <w:rFonts w:hint="eastAsia"/>
          <w:color w:val="000000" w:themeColor="text1"/>
        </w:rPr>
        <w:t>案件</w:t>
      </w:r>
      <w:r w:rsidR="007351B4"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件,</w:t>
      </w:r>
      <w:r w:rsidRPr="002D1818">
        <w:rPr>
          <w:rFonts w:hint="eastAsia"/>
          <w:color w:val="000000" w:themeColor="text1"/>
        </w:rPr>
        <w:t xml:space="preserve"> 婚姻家庭、继承纠纷案件</w:t>
      </w:r>
      <w:r w:rsidR="007351B4">
        <w:rPr>
          <w:rFonts w:hint="eastAsia"/>
          <w:color w:val="000000" w:themeColor="text1"/>
        </w:rPr>
        <w:t>99</w:t>
      </w:r>
      <w:r w:rsidRPr="002D1818">
        <w:rPr>
          <w:rFonts w:hint="eastAsia"/>
          <w:color w:val="000000" w:themeColor="text1"/>
        </w:rPr>
        <w:t>件，物权纠纷案件</w:t>
      </w:r>
      <w:r w:rsidR="007351B4">
        <w:rPr>
          <w:rFonts w:hint="eastAsia"/>
          <w:color w:val="000000" w:themeColor="text1"/>
        </w:rPr>
        <w:t>44</w:t>
      </w:r>
      <w:r w:rsidRPr="002D1818">
        <w:rPr>
          <w:rFonts w:hint="eastAsia"/>
          <w:color w:val="000000" w:themeColor="text1"/>
        </w:rPr>
        <w:t>件，合同、无因管理、不当得利纠纷案件</w:t>
      </w:r>
      <w:r w:rsidR="007351B4">
        <w:rPr>
          <w:rFonts w:hint="eastAsia"/>
          <w:color w:val="000000" w:themeColor="text1"/>
        </w:rPr>
        <w:t>1902</w:t>
      </w:r>
      <w:r w:rsidRPr="002D1818">
        <w:rPr>
          <w:rFonts w:hint="eastAsia"/>
          <w:color w:val="000000" w:themeColor="text1"/>
        </w:rPr>
        <w:t>件，劳动争议、人事争议案件</w:t>
      </w:r>
      <w:r w:rsidR="007351B4">
        <w:rPr>
          <w:rFonts w:hint="eastAsia"/>
          <w:color w:val="000000" w:themeColor="text1"/>
        </w:rPr>
        <w:t>189</w:t>
      </w:r>
      <w:r w:rsidRPr="002D1818">
        <w:rPr>
          <w:rFonts w:hint="eastAsia"/>
          <w:color w:val="000000" w:themeColor="text1"/>
        </w:rPr>
        <w:t>件，与公司、证券、保险、票据等有关的民事纠纷</w:t>
      </w:r>
      <w:r w:rsidR="007351B4">
        <w:rPr>
          <w:rFonts w:hint="eastAsia"/>
          <w:color w:val="000000" w:themeColor="text1"/>
        </w:rPr>
        <w:t>5</w:t>
      </w:r>
      <w:r w:rsidRPr="002D1818">
        <w:rPr>
          <w:rFonts w:hint="eastAsia"/>
          <w:color w:val="000000" w:themeColor="text1"/>
        </w:rPr>
        <w:t>件，侵权责任纠纷</w:t>
      </w:r>
      <w:r w:rsidR="007351B4">
        <w:rPr>
          <w:rFonts w:hint="eastAsia"/>
          <w:color w:val="000000" w:themeColor="text1"/>
        </w:rPr>
        <w:t>197</w:t>
      </w:r>
      <w:r w:rsidRPr="002D1818">
        <w:rPr>
          <w:rFonts w:hint="eastAsia"/>
          <w:color w:val="000000" w:themeColor="text1"/>
        </w:rPr>
        <w:t>件，适用特殊程序案件案由</w:t>
      </w:r>
      <w:r w:rsidR="007351B4">
        <w:rPr>
          <w:rFonts w:hint="eastAsia"/>
          <w:color w:val="000000" w:themeColor="text1"/>
        </w:rPr>
        <w:t>14</w:t>
      </w:r>
      <w:r w:rsidRPr="002D1818">
        <w:rPr>
          <w:rFonts w:hint="eastAsia"/>
          <w:color w:val="000000" w:themeColor="text1"/>
        </w:rPr>
        <w:t>件。</w:t>
      </w:r>
      <w:r>
        <w:rPr>
          <w:rFonts w:hint="eastAsia"/>
          <w:color w:val="000000" w:themeColor="text1"/>
        </w:rPr>
        <w:t xml:space="preserve"> 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3402"/>
        <w:gridCol w:w="1276"/>
        <w:gridCol w:w="851"/>
      </w:tblGrid>
      <w:tr w:rsidR="00231C83" w:rsidRPr="00231C83" w:rsidTr="00674AF3">
        <w:trPr>
          <w:trHeight w:val="636"/>
        </w:trPr>
        <w:tc>
          <w:tcPr>
            <w:tcW w:w="2850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人格权纠纷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生命权、健康权、身体权纠纷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1C83" w:rsidRPr="0038631C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婚姻家庭、继承纠纷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离婚纠纷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抚养费纠纷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9718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抚养纠纷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离婚后财产纠纷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继承纠纷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扶养纠纷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变更抚养关系纠纷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718C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物权纠纷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所有权确认纠纷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06443" w:rsidRPr="00231C83" w:rsidRDefault="007351B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9718C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物权纠纷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7351B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相邻关系纠纷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物权确认纠纷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物权保护纠纷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占有物返还纠纷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返还原物纠纷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1DD5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排除妨害纠纷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DD5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土地承包经营权纠纷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合同、无因管理、不当得利纠纷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抵押合同纠纷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1C83" w:rsidRPr="00231C83" w:rsidRDefault="007351B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房屋买卖合同纠纷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7351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23</w:t>
            </w:r>
            <w:r w:rsidR="007351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物业服务合同纠纷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建设工程施工合同纠纷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1DD5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DD5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装饰装修合同纠纷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定金合同纠纷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不当得利纠纷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教育培训合同纠纷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承揽合同纠纷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商品房预售合同纠纷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10FC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310FC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商品房预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约</w:t>
            </w: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劳务合同纠纷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300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服务合同纠纷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保证合同纠纷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居间合同纠纷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追偿权纠纷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房屋租赁合同纠纷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储蓄存款合同纠纷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农村土地承包合同纠纷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渔业承包合同纠纷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农业承包合同纠纷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典当纠纷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加工合同纠纷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债权转让合同纠纷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1DD5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融资租赁合同纠纷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10FC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房屋拆迁安置补偿合同纠纷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0FC" w:rsidRP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1DD5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车辆租赁合同纠纷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1DD5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餐饮服务合同纠纷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1DD5" w:rsidRPr="00231C83" w:rsidRDefault="00B31DD5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B31DD5" w:rsidRPr="00231C83" w:rsidRDefault="00B31DD5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10FC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确认合同效力纠纷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合同、无因管理、不当得利纠纷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402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劳动争议、人事争议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劳动争议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90644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追索劳动报酬纠纷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906443" w:rsidP="009310F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9310F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劳动争议、人事争议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0644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06443" w:rsidRPr="00231C8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人事争议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06443" w:rsidRDefault="0090644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06443" w:rsidRPr="00231C83" w:rsidRDefault="0090644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与公司、证券、保险、票据等有关的民事纠纷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与公司有关的纠纷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公司决议纠纷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310FC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310FC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股权转让纠纷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10FC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9310FC" w:rsidRPr="00231C83" w:rsidRDefault="009310FC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保险人代位求偿权纠纷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侵权责任纠纷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7351B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1C83" w:rsidRPr="00231C83" w:rsidRDefault="00DE330A" w:rsidP="007351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="007351B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侵权责任纠纷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提供劳务者受害责任纠纷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医疗损害责任纠纷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9310FC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产品生产者责任纠纷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产品责任纠纷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  <w:t>适用特殊程序案件案由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执行异议之诉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E330A" w:rsidRPr="00231C83" w:rsidTr="00231C83">
        <w:trPr>
          <w:trHeight w:val="402"/>
        </w:trPr>
        <w:tc>
          <w:tcPr>
            <w:tcW w:w="2850" w:type="dxa"/>
            <w:vMerge/>
            <w:shd w:val="clear" w:color="auto" w:fill="auto"/>
            <w:vAlign w:val="center"/>
            <w:hideMark/>
          </w:tcPr>
          <w:p w:rsidR="00DE330A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E330A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案外人</w:t>
            </w: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执行异议之诉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330A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330A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申请宣告公民无民事行为能力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申请公示催告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DE33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申请支付令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231C83">
        <w:trPr>
          <w:trHeight w:val="402"/>
        </w:trPr>
        <w:tc>
          <w:tcPr>
            <w:tcW w:w="2850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231C83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申请确定监护人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1C83" w:rsidRPr="00231C83" w:rsidRDefault="00DE330A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vAlign w:val="center"/>
            <w:hideMark/>
          </w:tcPr>
          <w:p w:rsidR="00231C83" w:rsidRPr="00231C83" w:rsidRDefault="00231C83" w:rsidP="00231C8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31C83" w:rsidRPr="00231C83" w:rsidTr="000F3AC8">
        <w:trPr>
          <w:trHeight w:val="369"/>
        </w:trPr>
        <w:tc>
          <w:tcPr>
            <w:tcW w:w="7528" w:type="dxa"/>
            <w:gridSpan w:val="3"/>
            <w:vAlign w:val="center"/>
            <w:hideMark/>
          </w:tcPr>
          <w:p w:rsidR="00231C83" w:rsidRPr="00231C83" w:rsidRDefault="00231C83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231C83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51" w:type="dxa"/>
            <w:vAlign w:val="center"/>
            <w:hideMark/>
          </w:tcPr>
          <w:p w:rsidR="00231C83" w:rsidRPr="00231C83" w:rsidRDefault="007351B4" w:rsidP="00231C8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2469</w:t>
            </w:r>
          </w:p>
        </w:tc>
      </w:tr>
    </w:tbl>
    <w:p w:rsidR="00231C83" w:rsidRDefault="00231C83" w:rsidP="00167F90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color w:val="000000" w:themeColor="text1"/>
        </w:rPr>
      </w:pPr>
      <w:r w:rsidRPr="00CA51F5">
        <w:rPr>
          <w:rFonts w:hint="eastAsia"/>
          <w:color w:val="000000" w:themeColor="text1"/>
        </w:rPr>
        <w:t>2016</w:t>
      </w:r>
      <w:r>
        <w:rPr>
          <w:rFonts w:hint="eastAsia"/>
          <w:color w:val="000000" w:themeColor="text1"/>
        </w:rPr>
        <w:t>,我院共新收各类行政案件</w:t>
      </w:r>
      <w:r w:rsidR="000F3AC8">
        <w:rPr>
          <w:rFonts w:hint="eastAsia"/>
          <w:color w:val="000000" w:themeColor="text1"/>
        </w:rPr>
        <w:t>26</w:t>
      </w:r>
      <w:r>
        <w:rPr>
          <w:rFonts w:hint="eastAsia"/>
          <w:color w:val="000000" w:themeColor="text1"/>
        </w:rPr>
        <w:t>件,其中</w:t>
      </w:r>
      <w:r w:rsidR="00167F90">
        <w:rPr>
          <w:rFonts w:hint="eastAsia"/>
          <w:color w:val="000000" w:themeColor="text1"/>
        </w:rPr>
        <w:t>不服治安管理罚款处罚案件2</w:t>
      </w:r>
      <w:r>
        <w:rPr>
          <w:rFonts w:hint="eastAsia"/>
          <w:color w:val="000000" w:themeColor="text1"/>
        </w:rPr>
        <w:t>件,</w:t>
      </w:r>
      <w:r w:rsidR="00167F90">
        <w:rPr>
          <w:rFonts w:hint="eastAsia"/>
          <w:color w:val="000000" w:themeColor="text1"/>
        </w:rPr>
        <w:t>拒绝颁发许可证</w:t>
      </w:r>
      <w:r>
        <w:rPr>
          <w:rFonts w:hint="eastAsia"/>
          <w:color w:val="000000" w:themeColor="text1"/>
        </w:rPr>
        <w:t>案件1件,</w:t>
      </w:r>
      <w:r w:rsidR="00167F90">
        <w:rPr>
          <w:rFonts w:hint="eastAsia"/>
          <w:color w:val="000000" w:themeColor="text1"/>
        </w:rPr>
        <w:t>行政强制及行政赔偿</w:t>
      </w:r>
      <w:r>
        <w:rPr>
          <w:rFonts w:hint="eastAsia"/>
          <w:color w:val="000000" w:themeColor="text1"/>
        </w:rPr>
        <w:t>案件</w:t>
      </w:r>
      <w:r w:rsidR="00167F90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件,</w:t>
      </w:r>
      <w:r w:rsidR="00167F90">
        <w:rPr>
          <w:rFonts w:hint="eastAsia"/>
          <w:color w:val="000000" w:themeColor="text1"/>
        </w:rPr>
        <w:t>不服行政处罚</w:t>
      </w:r>
      <w:r>
        <w:rPr>
          <w:rFonts w:hint="eastAsia"/>
          <w:color w:val="000000" w:themeColor="text1"/>
        </w:rPr>
        <w:t>案件</w:t>
      </w:r>
      <w:r w:rsidR="00167F90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件,</w:t>
      </w:r>
      <w:r w:rsidR="00167F90">
        <w:rPr>
          <w:rFonts w:hint="eastAsia"/>
          <w:color w:val="000000" w:themeColor="text1"/>
        </w:rPr>
        <w:t>其他案件</w:t>
      </w:r>
      <w:r w:rsidR="000F3AC8">
        <w:rPr>
          <w:rFonts w:hint="eastAsia"/>
          <w:color w:val="000000" w:themeColor="text1"/>
        </w:rPr>
        <w:t>19</w:t>
      </w:r>
      <w:r w:rsidR="00167F90">
        <w:rPr>
          <w:rFonts w:hint="eastAsia"/>
          <w:color w:val="000000" w:themeColor="text1"/>
        </w:rPr>
        <w:t>件</w:t>
      </w:r>
      <w:r>
        <w:rPr>
          <w:rFonts w:hint="eastAsia"/>
          <w:color w:val="000000" w:themeColor="text1"/>
        </w:rPr>
        <w:t>。</w:t>
      </w:r>
    </w:p>
    <w:tbl>
      <w:tblPr>
        <w:tblW w:w="5000" w:type="pct"/>
        <w:tblLook w:val="04A0"/>
      </w:tblPr>
      <w:tblGrid>
        <w:gridCol w:w="6228"/>
        <w:gridCol w:w="2294"/>
      </w:tblGrid>
      <w:tr w:rsidR="00167F90" w:rsidRPr="00167F90" w:rsidTr="00674AF3">
        <w:trPr>
          <w:trHeight w:val="549"/>
        </w:trPr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</w:tr>
      <w:tr w:rsidR="00167F90" w:rsidRPr="00167F90" w:rsidTr="00167F90">
        <w:trPr>
          <w:trHeight w:val="402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2B1677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167F90" w:rsidRPr="00167F90" w:rsidTr="00167F90">
        <w:trPr>
          <w:trHeight w:val="402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不服治安管理罚款处罚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67F90" w:rsidRPr="00167F90" w:rsidTr="00167F90">
        <w:trPr>
          <w:trHeight w:val="402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行政强制及行政赔偿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67F90" w:rsidRPr="00167F90" w:rsidTr="00167F90">
        <w:trPr>
          <w:trHeight w:val="402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不服行政处罚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67F90" w:rsidRPr="00167F90" w:rsidTr="00167F90">
        <w:trPr>
          <w:trHeight w:val="402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拒绝颁发许可证案件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67F90" w:rsidRPr="00167F90" w:rsidTr="000F3AC8">
        <w:trPr>
          <w:trHeight w:val="461"/>
        </w:trPr>
        <w:tc>
          <w:tcPr>
            <w:tcW w:w="3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167F90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67F9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F90" w:rsidRPr="00167F90" w:rsidRDefault="002B1677" w:rsidP="00167F9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</w:tr>
    </w:tbl>
    <w:p w:rsidR="00AD788E" w:rsidRDefault="00167F90" w:rsidP="00AD788E">
      <w:pPr>
        <w:tabs>
          <w:tab w:val="left" w:pos="800"/>
        </w:tabs>
        <w:snapToGrid w:val="0"/>
        <w:spacing w:line="600" w:lineRule="exact"/>
        <w:ind w:firstLineChars="200" w:firstLine="640"/>
        <w:contextualSpacing/>
        <w:rPr>
          <w:color w:val="000000" w:themeColor="text1"/>
        </w:rPr>
      </w:pPr>
      <w:r w:rsidRPr="00CA51F5">
        <w:rPr>
          <w:rFonts w:hint="eastAsia"/>
          <w:color w:val="000000" w:themeColor="text1"/>
        </w:rPr>
        <w:t>2016年</w:t>
      </w:r>
      <w:r>
        <w:rPr>
          <w:rFonts w:hint="eastAsia"/>
          <w:color w:val="000000" w:themeColor="text1"/>
        </w:rPr>
        <w:t>,我院共新收各类执行案件</w:t>
      </w:r>
      <w:r w:rsidR="00862C12">
        <w:rPr>
          <w:rFonts w:hint="eastAsia"/>
          <w:color w:val="000000" w:themeColor="text1"/>
        </w:rPr>
        <w:t>1154</w:t>
      </w:r>
      <w:r>
        <w:rPr>
          <w:rFonts w:hint="eastAsia"/>
          <w:color w:val="000000" w:themeColor="text1"/>
        </w:rPr>
        <w:t>件,其中刑事执行案件</w:t>
      </w:r>
      <w:r w:rsidR="00862C12">
        <w:rPr>
          <w:rFonts w:hint="eastAsia"/>
          <w:color w:val="000000" w:themeColor="text1"/>
        </w:rPr>
        <w:t>48</w:t>
      </w:r>
      <w:r>
        <w:rPr>
          <w:rFonts w:hint="eastAsia"/>
          <w:color w:val="000000" w:themeColor="text1"/>
        </w:rPr>
        <w:t>件,民事执行案件</w:t>
      </w:r>
      <w:r w:rsidR="00862C12">
        <w:rPr>
          <w:rFonts w:hint="eastAsia"/>
          <w:color w:val="000000" w:themeColor="text1"/>
        </w:rPr>
        <w:t>983</w:t>
      </w:r>
      <w:r>
        <w:rPr>
          <w:rFonts w:hint="eastAsia"/>
          <w:color w:val="000000" w:themeColor="text1"/>
        </w:rPr>
        <w:t>件，财产保全执行案件</w:t>
      </w:r>
      <w:r w:rsidR="00862C12">
        <w:rPr>
          <w:rFonts w:hint="eastAsia"/>
          <w:color w:val="000000" w:themeColor="text1"/>
        </w:rPr>
        <w:t>32</w:t>
      </w:r>
      <w:r>
        <w:rPr>
          <w:rFonts w:hint="eastAsia"/>
          <w:color w:val="000000" w:themeColor="text1"/>
        </w:rPr>
        <w:t>件，其他案由执行案件</w:t>
      </w:r>
      <w:r w:rsidR="00862C12">
        <w:rPr>
          <w:rFonts w:hint="eastAsia"/>
          <w:color w:val="000000" w:themeColor="text1"/>
        </w:rPr>
        <w:t>91</w:t>
      </w:r>
      <w:r>
        <w:rPr>
          <w:rFonts w:hint="eastAsia"/>
          <w:color w:val="000000" w:themeColor="text1"/>
        </w:rPr>
        <w:t>件。</w:t>
      </w:r>
    </w:p>
    <w:tbl>
      <w:tblPr>
        <w:tblpPr w:leftFromText="180" w:rightFromText="180" w:vertAnchor="text" w:horzAnchor="margin" w:tblpY="316"/>
        <w:tblW w:w="8379" w:type="dxa"/>
        <w:tblLook w:val="04A0"/>
      </w:tblPr>
      <w:tblGrid>
        <w:gridCol w:w="2850"/>
        <w:gridCol w:w="3402"/>
        <w:gridCol w:w="1276"/>
        <w:gridCol w:w="851"/>
      </w:tblGrid>
      <w:tr w:rsidR="00AD788E" w:rsidRPr="00B71784" w:rsidTr="00674AF3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案由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具体案由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刑事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罚金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附带民事赔偿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民事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合同、无因管理、不当得利纠纷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劳动争议、人事争议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侵权责任纠纷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公证债权文书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劳动争议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借款合同纠纷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物权纠纷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人格权纠纷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婚姻家庭、继承纠纷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买卖合同纠纷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建设工程合同纠纷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不当得利纠纷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房屋买卖合同纠纷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保证合同纠纷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抵押合同纠纷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租赁合同纠纷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机动车交通事故责任纠纷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知识产权与竞争纠纷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承揽合同纠纷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国内非涉外仲裁裁决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071AF8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房屋拆迁安置补偿合同纠纷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服务合同纠纷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委托合同纠纷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1AF8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追偿权纠纷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F8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F8" w:rsidRPr="00B71784" w:rsidRDefault="00071AF8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提供劳务者致害责任纠纷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88E" w:rsidRPr="00B71784" w:rsidRDefault="00AD788E" w:rsidP="00AD788E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财产保全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财产保全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AD788E" w:rsidRPr="00B71784" w:rsidTr="00AD788E">
        <w:trPr>
          <w:trHeight w:val="4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其他案由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其他案由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AD788E" w:rsidRPr="00B71784" w:rsidTr="00862C12">
        <w:trPr>
          <w:trHeight w:val="485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AD788E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1784"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8E" w:rsidRPr="00B71784" w:rsidRDefault="00071AF8" w:rsidP="00AD788E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1154</w:t>
            </w:r>
          </w:p>
        </w:tc>
      </w:tr>
    </w:tbl>
    <w:p w:rsidR="00CA51F5" w:rsidRDefault="003F7A1E" w:rsidP="00B259BF">
      <w:pPr>
        <w:snapToGrid w:val="0"/>
        <w:spacing w:line="600" w:lineRule="exact"/>
        <w:ind w:firstLineChars="53" w:firstLine="170"/>
        <w:rPr>
          <w:rFonts w:ascii="黑体" w:eastAsia="黑体"/>
        </w:rPr>
      </w:pPr>
      <w:r>
        <w:rPr>
          <w:rFonts w:ascii="黑体" w:eastAsia="黑体" w:hint="eastAsia"/>
        </w:rPr>
        <w:t>三</w:t>
      </w:r>
      <w:r w:rsidR="00CA51F5">
        <w:rPr>
          <w:rFonts w:ascii="黑体" w:eastAsia="黑体" w:hint="eastAsia"/>
        </w:rPr>
        <w:t>、审判执行工作呈现的突出特点</w:t>
      </w:r>
    </w:p>
    <w:p w:rsidR="004A480A" w:rsidRDefault="00524606" w:rsidP="00B259BF">
      <w:pPr>
        <w:snapToGrid w:val="0"/>
        <w:spacing w:line="600" w:lineRule="exact"/>
        <w:ind w:firstLineChars="53" w:firstLine="170"/>
        <w:rPr>
          <w:rFonts w:ascii="仿宋" w:eastAsia="仿宋" w:hAnsi="仿宋"/>
        </w:rPr>
      </w:pPr>
      <w:r>
        <w:rPr>
          <w:rFonts w:ascii="黑体" w:eastAsia="黑体" w:hint="eastAsia"/>
        </w:rPr>
        <w:t xml:space="preserve">   </w:t>
      </w:r>
      <w:r w:rsidR="00E51258" w:rsidRPr="00E51258">
        <w:rPr>
          <w:rFonts w:ascii="仿宋" w:eastAsia="仿宋" w:hAnsi="仿宋" w:hint="eastAsia"/>
          <w:b/>
        </w:rPr>
        <w:t>一是</w:t>
      </w:r>
      <w:r w:rsidR="00E51258">
        <w:rPr>
          <w:rFonts w:ascii="仿宋" w:eastAsia="仿宋" w:hAnsi="仿宋" w:hint="eastAsia"/>
          <w:b/>
        </w:rPr>
        <w:t>结案率较去年同期有较大上升</w:t>
      </w:r>
      <w:r w:rsidR="00352160">
        <w:rPr>
          <w:rFonts w:ascii="仿宋" w:eastAsia="仿宋" w:hAnsi="仿宋" w:hint="eastAsia"/>
          <w:b/>
        </w:rPr>
        <w:t>,未结案件大幅下降。</w:t>
      </w:r>
      <w:r w:rsidR="005A7BBD">
        <w:rPr>
          <w:rFonts w:ascii="仿宋" w:eastAsia="仿宋" w:hAnsi="仿宋" w:hint="eastAsia"/>
        </w:rPr>
        <w:t>2016年</w:t>
      </w:r>
      <w:r w:rsidR="00352160" w:rsidRPr="00352160">
        <w:rPr>
          <w:rFonts w:ascii="仿宋" w:eastAsia="仿宋" w:hAnsi="仿宋" w:hint="eastAsia"/>
        </w:rPr>
        <w:t>我院共审执结各类案件4289件</w:t>
      </w:r>
      <w:r w:rsidR="00352160">
        <w:rPr>
          <w:rFonts w:ascii="仿宋" w:eastAsia="仿宋" w:hAnsi="仿宋" w:hint="eastAsia"/>
        </w:rPr>
        <w:t>，结案率为95.89%，较去年同期上升11.39个百分点，结案率在全省65家基层院中排在第</w:t>
      </w:r>
      <w:r w:rsidR="009C07D5">
        <w:rPr>
          <w:rFonts w:ascii="仿宋" w:eastAsia="仿宋" w:hAnsi="仿宋" w:hint="eastAsia"/>
        </w:rPr>
        <w:t>21位。</w:t>
      </w:r>
      <w:r w:rsidR="004F1210">
        <w:rPr>
          <w:rFonts w:ascii="仿宋" w:eastAsia="仿宋" w:hAnsi="仿宋" w:hint="eastAsia"/>
        </w:rPr>
        <w:t>未结案件为184件，较去年同期下降71.43%。</w:t>
      </w:r>
    </w:p>
    <w:p w:rsidR="004A480A" w:rsidRDefault="004F1210" w:rsidP="00B259BF">
      <w:pPr>
        <w:snapToGrid w:val="0"/>
        <w:spacing w:line="600" w:lineRule="exact"/>
        <w:ind w:firstLineChars="203" w:firstLine="652"/>
        <w:rPr>
          <w:rFonts w:ascii="仿宋" w:eastAsia="仿宋" w:hAnsi="仿宋"/>
        </w:rPr>
      </w:pPr>
      <w:r w:rsidRPr="004F1210">
        <w:rPr>
          <w:rFonts w:ascii="仿宋" w:eastAsia="仿宋" w:hAnsi="仿宋" w:hint="eastAsia"/>
          <w:b/>
        </w:rPr>
        <w:t>二是人均结案数</w:t>
      </w:r>
      <w:r>
        <w:rPr>
          <w:rFonts w:ascii="仿宋" w:eastAsia="仿宋" w:hAnsi="仿宋" w:hint="eastAsia"/>
          <w:b/>
        </w:rPr>
        <w:t>和人均受案数在全省位居前列，案多人少矛盾较为突出。</w:t>
      </w:r>
      <w:r w:rsidRPr="004F1210">
        <w:rPr>
          <w:rFonts w:ascii="仿宋" w:eastAsia="仿宋" w:hAnsi="仿宋" w:hint="eastAsia"/>
        </w:rPr>
        <w:t>2016年，我院人均受案数为298.2件，在全省65家基层院中排在第5位，人均结案数为</w:t>
      </w:r>
      <w:r>
        <w:rPr>
          <w:rFonts w:ascii="仿宋" w:eastAsia="仿宋" w:hAnsi="仿宋" w:hint="eastAsia"/>
        </w:rPr>
        <w:t>285.93件，在全省65家基层院中排在第4位。</w:t>
      </w:r>
      <w:r w:rsidR="004A480A">
        <w:rPr>
          <w:rFonts w:ascii="仿宋" w:eastAsia="仿宋" w:hAnsi="仿宋" w:hint="eastAsia"/>
        </w:rPr>
        <w:t>案多人少矛盾</w:t>
      </w:r>
      <w:r w:rsidR="005A7BBD">
        <w:rPr>
          <w:rFonts w:ascii="仿宋" w:eastAsia="仿宋" w:hAnsi="仿宋" w:hint="eastAsia"/>
        </w:rPr>
        <w:t>仍</w:t>
      </w:r>
      <w:r w:rsidR="004A480A">
        <w:rPr>
          <w:rFonts w:ascii="仿宋" w:eastAsia="仿宋" w:hAnsi="仿宋" w:hint="eastAsia"/>
        </w:rPr>
        <w:t>较为突出</w:t>
      </w:r>
    </w:p>
    <w:p w:rsidR="004A480A" w:rsidRDefault="008B7D98" w:rsidP="008B7D98">
      <w:pPr>
        <w:snapToGrid w:val="0"/>
        <w:spacing w:line="600" w:lineRule="exact"/>
        <w:rPr>
          <w:rFonts w:ascii="宋体"/>
          <w:color w:val="000000" w:themeColor="text1"/>
        </w:rPr>
      </w:pPr>
      <w:r>
        <w:rPr>
          <w:rFonts w:ascii="仿宋" w:eastAsia="仿宋" w:hAnsi="仿宋" w:hint="eastAsia"/>
          <w:b/>
        </w:rPr>
        <w:t xml:space="preserve">    三</w:t>
      </w:r>
      <w:r w:rsidR="004A480A" w:rsidRPr="004A480A">
        <w:rPr>
          <w:rFonts w:ascii="仿宋" w:eastAsia="仿宋" w:hAnsi="仿宋" w:hint="eastAsia"/>
          <w:b/>
        </w:rPr>
        <w:t>是较为圆满完成裁判文书上网工作。</w:t>
      </w:r>
      <w:r w:rsidR="004A480A" w:rsidRPr="00B51858">
        <w:rPr>
          <w:rFonts w:ascii="宋体" w:hint="eastAsia"/>
          <w:color w:val="000000" w:themeColor="text1"/>
        </w:rPr>
        <w:t>2016</w:t>
      </w:r>
      <w:r w:rsidR="004A480A" w:rsidRPr="00B51858">
        <w:rPr>
          <w:rFonts w:ascii="宋体" w:hint="eastAsia"/>
          <w:color w:val="000000" w:themeColor="text1"/>
        </w:rPr>
        <w:t>年</w:t>
      </w:r>
      <w:r w:rsidR="005A7BBD">
        <w:rPr>
          <w:rFonts w:ascii="宋体" w:hint="eastAsia"/>
          <w:color w:val="000000" w:themeColor="text1"/>
        </w:rPr>
        <w:t>我院顺利</w:t>
      </w:r>
      <w:r w:rsidR="004A480A" w:rsidRPr="00B51858">
        <w:rPr>
          <w:rFonts w:ascii="宋体" w:hint="eastAsia"/>
          <w:color w:val="000000" w:themeColor="text1"/>
        </w:rPr>
        <w:t>完成了省高院对全省法院</w:t>
      </w:r>
      <w:r w:rsidR="004A480A" w:rsidRPr="00B51858">
        <w:rPr>
          <w:rFonts w:ascii="宋体" w:hint="eastAsia"/>
          <w:color w:val="000000" w:themeColor="text1"/>
        </w:rPr>
        <w:t>2014</w:t>
      </w:r>
      <w:r w:rsidR="004A480A" w:rsidRPr="00B51858">
        <w:rPr>
          <w:rFonts w:ascii="宋体" w:hint="eastAsia"/>
          <w:color w:val="000000" w:themeColor="text1"/>
        </w:rPr>
        <w:t>年、</w:t>
      </w:r>
      <w:r w:rsidR="004A480A" w:rsidRPr="00B51858">
        <w:rPr>
          <w:rFonts w:ascii="宋体" w:hint="eastAsia"/>
          <w:color w:val="000000" w:themeColor="text1"/>
        </w:rPr>
        <w:t>2015</w:t>
      </w:r>
      <w:r w:rsidR="004A480A" w:rsidRPr="00B51858">
        <w:rPr>
          <w:rFonts w:ascii="宋体" w:hint="eastAsia"/>
          <w:color w:val="000000" w:themeColor="text1"/>
        </w:rPr>
        <w:t>年裁判文书上网情况的“双百”核查工作</w:t>
      </w:r>
      <w:r w:rsidR="00612997">
        <w:rPr>
          <w:rFonts w:ascii="宋体" w:hint="eastAsia"/>
          <w:color w:val="000000" w:themeColor="text1"/>
        </w:rPr>
        <w:t>。</w:t>
      </w:r>
      <w:r w:rsidR="004A480A" w:rsidRPr="00B51858">
        <w:rPr>
          <w:rFonts w:ascii="宋体" w:hint="eastAsia"/>
          <w:color w:val="000000" w:themeColor="text1"/>
        </w:rPr>
        <w:t>截至</w:t>
      </w:r>
      <w:r w:rsidR="004A480A" w:rsidRPr="00B51858">
        <w:rPr>
          <w:rFonts w:ascii="宋体" w:hint="eastAsia"/>
          <w:color w:val="000000" w:themeColor="text1"/>
        </w:rPr>
        <w:t>2016</w:t>
      </w:r>
      <w:r w:rsidR="004A480A" w:rsidRPr="00B51858">
        <w:rPr>
          <w:rFonts w:ascii="宋体" w:hint="eastAsia"/>
          <w:color w:val="000000" w:themeColor="text1"/>
        </w:rPr>
        <w:t>年</w:t>
      </w:r>
      <w:r w:rsidR="004A480A" w:rsidRPr="00B51858">
        <w:rPr>
          <w:rFonts w:ascii="宋体" w:hint="eastAsia"/>
          <w:color w:val="000000" w:themeColor="text1"/>
        </w:rPr>
        <w:t>12</w:t>
      </w:r>
      <w:r w:rsidR="004A480A" w:rsidRPr="00B51858">
        <w:rPr>
          <w:rFonts w:ascii="宋体" w:hint="eastAsia"/>
          <w:color w:val="000000" w:themeColor="text1"/>
        </w:rPr>
        <w:t>月</w:t>
      </w:r>
      <w:r w:rsidR="004A480A" w:rsidRPr="00B51858">
        <w:rPr>
          <w:rFonts w:ascii="宋体" w:hint="eastAsia"/>
          <w:color w:val="000000" w:themeColor="text1"/>
        </w:rPr>
        <w:t>31</w:t>
      </w:r>
      <w:r w:rsidR="004A480A" w:rsidRPr="00B51858">
        <w:rPr>
          <w:rFonts w:ascii="宋体" w:hint="eastAsia"/>
          <w:color w:val="000000" w:themeColor="text1"/>
        </w:rPr>
        <w:t>日，在中国</w:t>
      </w:r>
      <w:r w:rsidR="004A480A" w:rsidRPr="00B51858">
        <w:rPr>
          <w:rFonts w:ascii="宋体" w:hint="eastAsia"/>
          <w:color w:val="000000" w:themeColor="text1"/>
        </w:rPr>
        <w:lastRenderedPageBreak/>
        <w:t>裁判</w:t>
      </w:r>
      <w:proofErr w:type="gramStart"/>
      <w:r w:rsidR="004A480A" w:rsidRPr="00B51858">
        <w:rPr>
          <w:rFonts w:ascii="宋体" w:hint="eastAsia"/>
          <w:color w:val="000000" w:themeColor="text1"/>
        </w:rPr>
        <w:t>文书网公开</w:t>
      </w:r>
      <w:proofErr w:type="gramEnd"/>
      <w:r w:rsidR="004A480A" w:rsidRPr="00B51858">
        <w:rPr>
          <w:rFonts w:ascii="宋体" w:hint="eastAsia"/>
          <w:color w:val="000000" w:themeColor="text1"/>
        </w:rPr>
        <w:t>2016</w:t>
      </w:r>
      <w:r w:rsidR="004A480A" w:rsidRPr="00B51858">
        <w:rPr>
          <w:rFonts w:ascii="宋体" w:hint="eastAsia"/>
          <w:color w:val="000000" w:themeColor="text1"/>
        </w:rPr>
        <w:t>年度各类裁判文书</w:t>
      </w:r>
      <w:r w:rsidR="004A480A" w:rsidRPr="00B51858">
        <w:rPr>
          <w:rFonts w:ascii="宋体" w:hint="eastAsia"/>
          <w:color w:val="000000" w:themeColor="text1"/>
        </w:rPr>
        <w:t>2987</w:t>
      </w:r>
      <w:r w:rsidR="004A480A" w:rsidRPr="00B51858">
        <w:rPr>
          <w:rFonts w:ascii="宋体" w:hint="eastAsia"/>
          <w:color w:val="000000" w:themeColor="text1"/>
        </w:rPr>
        <w:t>份，裁判文书上网率为</w:t>
      </w:r>
      <w:r w:rsidR="004A480A" w:rsidRPr="00B51858">
        <w:rPr>
          <w:rFonts w:ascii="宋体" w:hint="eastAsia"/>
          <w:color w:val="000000" w:themeColor="text1"/>
        </w:rPr>
        <w:t>86.8%</w:t>
      </w:r>
      <w:r w:rsidR="004A480A" w:rsidRPr="00B51858">
        <w:rPr>
          <w:rFonts w:ascii="宋体" w:hint="eastAsia"/>
          <w:color w:val="000000" w:themeColor="text1"/>
        </w:rPr>
        <w:t>，在全市</w:t>
      </w:r>
      <w:r w:rsidR="004A480A" w:rsidRPr="00B51858">
        <w:rPr>
          <w:rFonts w:ascii="宋体" w:hint="eastAsia"/>
          <w:color w:val="000000" w:themeColor="text1"/>
        </w:rPr>
        <w:t>14</w:t>
      </w:r>
      <w:r w:rsidR="004A480A" w:rsidRPr="00B51858">
        <w:rPr>
          <w:rFonts w:ascii="宋体" w:hint="eastAsia"/>
          <w:color w:val="000000" w:themeColor="text1"/>
        </w:rPr>
        <w:t>家基层法院中排在第二位，在全省</w:t>
      </w:r>
      <w:r w:rsidR="004A480A" w:rsidRPr="00B51858">
        <w:rPr>
          <w:rFonts w:ascii="宋体" w:hint="eastAsia"/>
          <w:color w:val="000000" w:themeColor="text1"/>
        </w:rPr>
        <w:t>65</w:t>
      </w:r>
      <w:r w:rsidR="004A480A" w:rsidRPr="00B51858">
        <w:rPr>
          <w:rFonts w:ascii="宋体" w:hint="eastAsia"/>
          <w:color w:val="000000" w:themeColor="text1"/>
        </w:rPr>
        <w:t>家基层院中排在第</w:t>
      </w:r>
      <w:r w:rsidR="004A480A" w:rsidRPr="00B51858">
        <w:rPr>
          <w:rFonts w:ascii="宋体" w:hint="eastAsia"/>
          <w:color w:val="000000" w:themeColor="text1"/>
        </w:rPr>
        <w:t>11</w:t>
      </w:r>
      <w:r w:rsidR="004A480A" w:rsidRPr="00B51858">
        <w:rPr>
          <w:rFonts w:ascii="宋体" w:hint="eastAsia"/>
          <w:color w:val="000000" w:themeColor="text1"/>
        </w:rPr>
        <w:t>位。</w:t>
      </w:r>
    </w:p>
    <w:p w:rsidR="00CA51F5" w:rsidRPr="00CA51F5" w:rsidRDefault="003F7A1E" w:rsidP="008B7D98">
      <w:pPr>
        <w:snapToGrid w:val="0"/>
        <w:spacing w:line="600" w:lineRule="exact"/>
        <w:rPr>
          <w:rFonts w:ascii="黑体" w:eastAsia="黑体"/>
        </w:rPr>
      </w:pPr>
      <w:r>
        <w:rPr>
          <w:rFonts w:ascii="黑体" w:eastAsia="黑体" w:hint="eastAsia"/>
        </w:rPr>
        <w:t>四</w:t>
      </w:r>
      <w:r w:rsidR="00CA51F5" w:rsidRPr="00CA51F5">
        <w:rPr>
          <w:rFonts w:ascii="黑体" w:eastAsia="黑体" w:hint="eastAsia"/>
        </w:rPr>
        <w:t>、下一步工作建议</w:t>
      </w:r>
    </w:p>
    <w:p w:rsidR="00CE7B53" w:rsidRDefault="00CA51F5" w:rsidP="00674AF3">
      <w:pPr>
        <w:snapToGrid w:val="0"/>
        <w:spacing w:line="600" w:lineRule="exact"/>
        <w:ind w:firstLineChars="196" w:firstLine="630"/>
        <w:rPr>
          <w:rFonts w:ascii="仿宋" w:eastAsia="仿宋" w:hAnsi="仿宋" w:hint="eastAsia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（一）</w:t>
      </w:r>
      <w:r w:rsidR="003F7A1E">
        <w:rPr>
          <w:rFonts w:ascii="仿宋" w:eastAsia="仿宋" w:hAnsi="仿宋" w:hint="eastAsia"/>
          <w:b/>
          <w:color w:val="000000" w:themeColor="text1"/>
        </w:rPr>
        <w:t>全力清理旧存案件</w:t>
      </w:r>
      <w:r w:rsidR="00CE7B53">
        <w:rPr>
          <w:rFonts w:ascii="仿宋" w:eastAsia="仿宋" w:hAnsi="仿宋" w:hint="eastAsia"/>
          <w:b/>
          <w:color w:val="000000" w:themeColor="text1"/>
        </w:rPr>
        <w:t>，避免出现边清边</w:t>
      </w:r>
      <w:proofErr w:type="gramStart"/>
      <w:r w:rsidR="00CE7B53">
        <w:rPr>
          <w:rFonts w:ascii="仿宋" w:eastAsia="仿宋" w:hAnsi="仿宋" w:hint="eastAsia"/>
          <w:b/>
          <w:color w:val="000000" w:themeColor="text1"/>
        </w:rPr>
        <w:t>积情况</w:t>
      </w:r>
      <w:proofErr w:type="gramEnd"/>
      <w:r w:rsidR="00CE7B53">
        <w:rPr>
          <w:rFonts w:ascii="仿宋" w:eastAsia="仿宋" w:hAnsi="仿宋" w:hint="eastAsia"/>
          <w:b/>
          <w:color w:val="000000" w:themeColor="text1"/>
        </w:rPr>
        <w:t>发生。</w:t>
      </w:r>
      <w:r w:rsidR="00CE7B53">
        <w:rPr>
          <w:rFonts w:ascii="仿宋" w:eastAsia="仿宋" w:hAnsi="仿宋" w:hint="eastAsia"/>
          <w:color w:val="000000" w:themeColor="text1"/>
        </w:rPr>
        <w:t>对审判各流程节点严格管控，切实提升审判效率，努力实现让人民群众“看得见、信得过、等得起、实现得了”的公平正义。</w:t>
      </w:r>
    </w:p>
    <w:p w:rsidR="00CA51F5" w:rsidRDefault="00CA51F5" w:rsidP="00CE7B53">
      <w:pPr>
        <w:snapToGrid w:val="0"/>
        <w:spacing w:line="600" w:lineRule="exact"/>
        <w:ind w:firstLineChars="196" w:firstLine="630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（</w:t>
      </w:r>
      <w:r w:rsidR="00736A74">
        <w:rPr>
          <w:rFonts w:ascii="仿宋" w:eastAsia="仿宋" w:hAnsi="仿宋" w:hint="eastAsia"/>
          <w:b/>
        </w:rPr>
        <w:t>二</w:t>
      </w:r>
      <w:r>
        <w:rPr>
          <w:rFonts w:ascii="仿宋" w:eastAsia="仿宋" w:hAnsi="仿宋" w:hint="eastAsia"/>
          <w:b/>
        </w:rPr>
        <w:t>）</w:t>
      </w:r>
      <w:r w:rsidR="003F7A1E">
        <w:rPr>
          <w:rFonts w:ascii="仿宋" w:eastAsia="仿宋" w:hAnsi="仿宋" w:hint="eastAsia"/>
          <w:b/>
        </w:rPr>
        <w:t>加大力度建设科技法庭，适时开展庭审</w:t>
      </w:r>
      <w:r w:rsidR="0099471D">
        <w:rPr>
          <w:rFonts w:ascii="仿宋" w:eastAsia="仿宋" w:hAnsi="仿宋" w:hint="eastAsia"/>
          <w:b/>
        </w:rPr>
        <w:t>公开</w:t>
      </w:r>
      <w:r w:rsidR="003F7A1E">
        <w:rPr>
          <w:rFonts w:ascii="仿宋" w:eastAsia="仿宋" w:hAnsi="仿宋" w:hint="eastAsia"/>
          <w:b/>
        </w:rPr>
        <w:t>工作。</w:t>
      </w:r>
      <w:r w:rsidR="0099471D">
        <w:rPr>
          <w:rFonts w:ascii="仿宋" w:eastAsia="仿宋" w:hAnsi="仿宋" w:hint="eastAsia"/>
        </w:rPr>
        <w:t>进一步扩展司法公开范围，按照上级法院要求，加快科技法庭建设步伐，开展庭审直播工作。</w:t>
      </w:r>
    </w:p>
    <w:p w:rsidR="00CA51F5" w:rsidRPr="004C7397" w:rsidRDefault="00CA51F5" w:rsidP="00CA51F5">
      <w:pPr>
        <w:snapToGrid w:val="0"/>
        <w:spacing w:line="360" w:lineRule="auto"/>
        <w:ind w:firstLineChars="147" w:firstLine="470"/>
        <w:rPr>
          <w:rFonts w:ascii="仿宋" w:eastAsia="仿宋" w:hAnsi="仿宋"/>
          <w:color w:val="000000" w:themeColor="text1"/>
        </w:rPr>
      </w:pPr>
    </w:p>
    <w:p w:rsidR="002E31A2" w:rsidRPr="00186E22" w:rsidRDefault="002E31A2" w:rsidP="002E31A2">
      <w:pPr>
        <w:snapToGrid w:val="0"/>
        <w:spacing w:line="600" w:lineRule="exact"/>
        <w:ind w:firstLineChars="196" w:firstLine="627"/>
        <w:contextualSpacing/>
        <w:rPr>
          <w:rFonts w:ascii="仿宋" w:eastAsia="仿宋" w:hAnsi="仿宋"/>
        </w:rPr>
      </w:pPr>
    </w:p>
    <w:sectPr w:rsidR="002E31A2" w:rsidRPr="00186E22" w:rsidSect="00893C24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0D" w:rsidRDefault="000D490D">
      <w:r>
        <w:separator/>
      </w:r>
    </w:p>
  </w:endnote>
  <w:endnote w:type="continuationSeparator" w:id="1">
    <w:p w:rsidR="000D490D" w:rsidRDefault="000D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27227"/>
      <w:docPartObj>
        <w:docPartGallery w:val="Page Numbers (Bottom of Page)"/>
        <w:docPartUnique/>
      </w:docPartObj>
    </w:sdtPr>
    <w:sdtContent>
      <w:p w:rsidR="000D490D" w:rsidRDefault="000D49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1D" w:rsidRPr="0099471D">
          <w:rPr>
            <w:noProof/>
            <w:lang w:val="zh-CN"/>
          </w:rPr>
          <w:t>1</w:t>
        </w:r>
        <w:r>
          <w:fldChar w:fldCharType="end"/>
        </w:r>
      </w:p>
    </w:sdtContent>
  </w:sdt>
  <w:p w:rsidR="000D490D" w:rsidRDefault="000D4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0D" w:rsidRDefault="000D490D">
      <w:r>
        <w:separator/>
      </w:r>
    </w:p>
  </w:footnote>
  <w:footnote w:type="continuationSeparator" w:id="1">
    <w:p w:rsidR="000D490D" w:rsidRDefault="000D4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2502"/>
    <w:rsid w:val="00020D59"/>
    <w:rsid w:val="00030AF2"/>
    <w:rsid w:val="00040681"/>
    <w:rsid w:val="00052153"/>
    <w:rsid w:val="00052353"/>
    <w:rsid w:val="00071AF8"/>
    <w:rsid w:val="00076747"/>
    <w:rsid w:val="000A3B22"/>
    <w:rsid w:val="000D2CF3"/>
    <w:rsid w:val="000D37B0"/>
    <w:rsid w:val="000D490D"/>
    <w:rsid w:val="000D4BFC"/>
    <w:rsid w:val="000F3AC8"/>
    <w:rsid w:val="000F5722"/>
    <w:rsid w:val="00110E62"/>
    <w:rsid w:val="0011788A"/>
    <w:rsid w:val="00120155"/>
    <w:rsid w:val="0012465F"/>
    <w:rsid w:val="001269F4"/>
    <w:rsid w:val="00143F53"/>
    <w:rsid w:val="001654C1"/>
    <w:rsid w:val="00167F90"/>
    <w:rsid w:val="001706F4"/>
    <w:rsid w:val="00186E22"/>
    <w:rsid w:val="001A32CD"/>
    <w:rsid w:val="001B155C"/>
    <w:rsid w:val="001B4401"/>
    <w:rsid w:val="001B68A2"/>
    <w:rsid w:val="001C3A48"/>
    <w:rsid w:val="001E738D"/>
    <w:rsid w:val="00206248"/>
    <w:rsid w:val="002156C5"/>
    <w:rsid w:val="00230A96"/>
    <w:rsid w:val="00231C83"/>
    <w:rsid w:val="00267696"/>
    <w:rsid w:val="002B06A3"/>
    <w:rsid w:val="002B1677"/>
    <w:rsid w:val="002B7B87"/>
    <w:rsid w:val="002D1818"/>
    <w:rsid w:val="002D4448"/>
    <w:rsid w:val="002E31A2"/>
    <w:rsid w:val="002F3735"/>
    <w:rsid w:val="00304030"/>
    <w:rsid w:val="00312702"/>
    <w:rsid w:val="00324A0C"/>
    <w:rsid w:val="00334317"/>
    <w:rsid w:val="0034712D"/>
    <w:rsid w:val="00352160"/>
    <w:rsid w:val="003572E1"/>
    <w:rsid w:val="003606CA"/>
    <w:rsid w:val="0038631C"/>
    <w:rsid w:val="003D18CF"/>
    <w:rsid w:val="003D32D6"/>
    <w:rsid w:val="003F7A1E"/>
    <w:rsid w:val="00404B72"/>
    <w:rsid w:val="00425514"/>
    <w:rsid w:val="004276F1"/>
    <w:rsid w:val="004537CE"/>
    <w:rsid w:val="00467B4C"/>
    <w:rsid w:val="00474F64"/>
    <w:rsid w:val="0049125A"/>
    <w:rsid w:val="00496CCF"/>
    <w:rsid w:val="0049756E"/>
    <w:rsid w:val="004A1F1F"/>
    <w:rsid w:val="004A3DAB"/>
    <w:rsid w:val="004A480A"/>
    <w:rsid w:val="004C5E4E"/>
    <w:rsid w:val="004C7397"/>
    <w:rsid w:val="004D2532"/>
    <w:rsid w:val="004F1210"/>
    <w:rsid w:val="004F66CF"/>
    <w:rsid w:val="005075DC"/>
    <w:rsid w:val="00516B32"/>
    <w:rsid w:val="00524606"/>
    <w:rsid w:val="00525C40"/>
    <w:rsid w:val="00552794"/>
    <w:rsid w:val="0055763C"/>
    <w:rsid w:val="00560D31"/>
    <w:rsid w:val="005654E4"/>
    <w:rsid w:val="00576FC1"/>
    <w:rsid w:val="00590CEB"/>
    <w:rsid w:val="005A7BBD"/>
    <w:rsid w:val="005B6524"/>
    <w:rsid w:val="005D4F94"/>
    <w:rsid w:val="005E6B6B"/>
    <w:rsid w:val="005F0169"/>
    <w:rsid w:val="00602766"/>
    <w:rsid w:val="00611352"/>
    <w:rsid w:val="00612997"/>
    <w:rsid w:val="006133BB"/>
    <w:rsid w:val="00616795"/>
    <w:rsid w:val="00627EF4"/>
    <w:rsid w:val="00630F5F"/>
    <w:rsid w:val="006379E1"/>
    <w:rsid w:val="006415DD"/>
    <w:rsid w:val="00644877"/>
    <w:rsid w:val="0064751F"/>
    <w:rsid w:val="00674AF3"/>
    <w:rsid w:val="00681693"/>
    <w:rsid w:val="00681AF8"/>
    <w:rsid w:val="006917F5"/>
    <w:rsid w:val="0069279F"/>
    <w:rsid w:val="006C0AC3"/>
    <w:rsid w:val="006C1062"/>
    <w:rsid w:val="006D1DAB"/>
    <w:rsid w:val="006E01CC"/>
    <w:rsid w:val="006F3009"/>
    <w:rsid w:val="007011CB"/>
    <w:rsid w:val="00724474"/>
    <w:rsid w:val="007351B4"/>
    <w:rsid w:val="00736A74"/>
    <w:rsid w:val="00762884"/>
    <w:rsid w:val="00780929"/>
    <w:rsid w:val="00787B8F"/>
    <w:rsid w:val="007A474B"/>
    <w:rsid w:val="007C70FD"/>
    <w:rsid w:val="007D4084"/>
    <w:rsid w:val="007D5CCC"/>
    <w:rsid w:val="007E69D1"/>
    <w:rsid w:val="007F73C6"/>
    <w:rsid w:val="00803161"/>
    <w:rsid w:val="00807C54"/>
    <w:rsid w:val="008169FF"/>
    <w:rsid w:val="00816E04"/>
    <w:rsid w:val="00831D8C"/>
    <w:rsid w:val="008563A9"/>
    <w:rsid w:val="00862C12"/>
    <w:rsid w:val="008856E2"/>
    <w:rsid w:val="0089044E"/>
    <w:rsid w:val="00893C24"/>
    <w:rsid w:val="0089546C"/>
    <w:rsid w:val="008A2D1E"/>
    <w:rsid w:val="008B7D98"/>
    <w:rsid w:val="008C2845"/>
    <w:rsid w:val="008C765C"/>
    <w:rsid w:val="008D12AA"/>
    <w:rsid w:val="008D3192"/>
    <w:rsid w:val="00906443"/>
    <w:rsid w:val="00920F2C"/>
    <w:rsid w:val="00924158"/>
    <w:rsid w:val="00927788"/>
    <w:rsid w:val="009310FC"/>
    <w:rsid w:val="00952277"/>
    <w:rsid w:val="00953BDA"/>
    <w:rsid w:val="00955E0E"/>
    <w:rsid w:val="009718C4"/>
    <w:rsid w:val="0097607F"/>
    <w:rsid w:val="00993D1B"/>
    <w:rsid w:val="0099471D"/>
    <w:rsid w:val="009A5DB8"/>
    <w:rsid w:val="009B2AAC"/>
    <w:rsid w:val="009C07D5"/>
    <w:rsid w:val="009C4F47"/>
    <w:rsid w:val="009C75CE"/>
    <w:rsid w:val="009D1688"/>
    <w:rsid w:val="009E279A"/>
    <w:rsid w:val="009E7B5B"/>
    <w:rsid w:val="00A27CAC"/>
    <w:rsid w:val="00A623F2"/>
    <w:rsid w:val="00A77865"/>
    <w:rsid w:val="00A96149"/>
    <w:rsid w:val="00A96184"/>
    <w:rsid w:val="00A96AE8"/>
    <w:rsid w:val="00AB4291"/>
    <w:rsid w:val="00AD40B3"/>
    <w:rsid w:val="00AD788E"/>
    <w:rsid w:val="00B247DF"/>
    <w:rsid w:val="00B259BF"/>
    <w:rsid w:val="00B31DD5"/>
    <w:rsid w:val="00B37CA0"/>
    <w:rsid w:val="00B44EA1"/>
    <w:rsid w:val="00B55A90"/>
    <w:rsid w:val="00B71784"/>
    <w:rsid w:val="00BA77B3"/>
    <w:rsid w:val="00BD0737"/>
    <w:rsid w:val="00BE4EB7"/>
    <w:rsid w:val="00BE6AD2"/>
    <w:rsid w:val="00C27252"/>
    <w:rsid w:val="00C76958"/>
    <w:rsid w:val="00CA07C9"/>
    <w:rsid w:val="00CA3695"/>
    <w:rsid w:val="00CA51F5"/>
    <w:rsid w:val="00CC0E9B"/>
    <w:rsid w:val="00CC28C2"/>
    <w:rsid w:val="00CD4B51"/>
    <w:rsid w:val="00CE108D"/>
    <w:rsid w:val="00CE1147"/>
    <w:rsid w:val="00CE7B53"/>
    <w:rsid w:val="00D41FFB"/>
    <w:rsid w:val="00D60A29"/>
    <w:rsid w:val="00D61FED"/>
    <w:rsid w:val="00D723CF"/>
    <w:rsid w:val="00D73559"/>
    <w:rsid w:val="00D829CF"/>
    <w:rsid w:val="00DA40AD"/>
    <w:rsid w:val="00DA5D09"/>
    <w:rsid w:val="00DA70C7"/>
    <w:rsid w:val="00DC200E"/>
    <w:rsid w:val="00DD6254"/>
    <w:rsid w:val="00DE2B26"/>
    <w:rsid w:val="00DE330A"/>
    <w:rsid w:val="00DF5B82"/>
    <w:rsid w:val="00E05B23"/>
    <w:rsid w:val="00E1411E"/>
    <w:rsid w:val="00E23B88"/>
    <w:rsid w:val="00E51258"/>
    <w:rsid w:val="00E53206"/>
    <w:rsid w:val="00E7144E"/>
    <w:rsid w:val="00E73197"/>
    <w:rsid w:val="00E75320"/>
    <w:rsid w:val="00E77A7A"/>
    <w:rsid w:val="00E830C1"/>
    <w:rsid w:val="00E84B2A"/>
    <w:rsid w:val="00E96D00"/>
    <w:rsid w:val="00EA380E"/>
    <w:rsid w:val="00EB5CC6"/>
    <w:rsid w:val="00EB761F"/>
    <w:rsid w:val="00EC4CF6"/>
    <w:rsid w:val="00ED543B"/>
    <w:rsid w:val="00ED5814"/>
    <w:rsid w:val="00EF2A95"/>
    <w:rsid w:val="00F05C94"/>
    <w:rsid w:val="00F10AB6"/>
    <w:rsid w:val="00F11074"/>
    <w:rsid w:val="00F157A7"/>
    <w:rsid w:val="00F2294C"/>
    <w:rsid w:val="00F244D4"/>
    <w:rsid w:val="00F25F79"/>
    <w:rsid w:val="00F67D05"/>
    <w:rsid w:val="00F8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2015年1-12月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总受理数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707</c:v>
                </c:pt>
                <c:pt idx="1">
                  <c:v>3448</c:v>
                </c:pt>
                <c:pt idx="2">
                  <c:v>3511</c:v>
                </c:pt>
                <c:pt idx="3">
                  <c:v>644</c:v>
                </c:pt>
                <c:pt idx="4">
                  <c:v>4155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2016年1-12月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总受理数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644</c:v>
                </c:pt>
                <c:pt idx="1">
                  <c:v>3829</c:v>
                </c:pt>
                <c:pt idx="2">
                  <c:v>4289</c:v>
                </c:pt>
                <c:pt idx="3">
                  <c:v>183</c:v>
                </c:pt>
                <c:pt idx="4">
                  <c:v>4473</c:v>
                </c:pt>
              </c:numCache>
            </c:numRef>
          </c:val>
        </c:ser>
        <c:axId val="84325888"/>
        <c:axId val="84327424"/>
      </c:barChart>
      <c:catAx>
        <c:axId val="84325888"/>
        <c:scaling>
          <c:orientation val="minMax"/>
        </c:scaling>
        <c:axPos val="b"/>
        <c:majorTickMark val="none"/>
        <c:tickLblPos val="nextTo"/>
        <c:crossAx val="84327424"/>
        <c:crosses val="autoZero"/>
        <c:auto val="1"/>
        <c:lblAlgn val="ctr"/>
        <c:lblOffset val="100"/>
      </c:catAx>
      <c:valAx>
        <c:axId val="843274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325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30"/>
      <c:rotY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793684880299065E-2"/>
                  <c:y val="-1.8937120039482475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2.1360057265569075E-2"/>
                  <c:y val="0.26448168337932565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3.4629550094117022E-2"/>
                  <c:y val="-8.3621598582230547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3.0063363291709801E-2"/>
                  <c:y val="-1.5561836821679342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7.2926005461438528E-2"/>
                  <c:y val="4.611795320456738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民事案件</c:v>
                </c:pt>
                <c:pt idx="1">
                  <c:v>刑事案件</c:v>
                </c:pt>
                <c:pt idx="2">
                  <c:v>行政案件</c:v>
                </c:pt>
                <c:pt idx="3">
                  <c:v>执行案件</c:v>
                </c:pt>
                <c:pt idx="4">
                  <c:v>非诉保全案件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2963</c:v>
                </c:pt>
                <c:pt idx="1">
                  <c:v>134</c:v>
                </c:pt>
                <c:pt idx="2">
                  <c:v>39</c:v>
                </c:pt>
                <c:pt idx="3">
                  <c:v>1274</c:v>
                </c:pt>
                <c:pt idx="4">
                  <c:v>63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5863-CB9B-4081-A282-93D12981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7316</TotalTime>
  <Pages>9</Pages>
  <Words>567</Words>
  <Characters>3235</Characters>
  <Application>Microsoft Office Word</Application>
  <DocSecurity>0</DocSecurity>
  <Lines>26</Lines>
  <Paragraphs>7</Paragraphs>
  <ScaleCrop>false</ScaleCrop>
  <Company>微软中国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杜思陆</dc:creator>
  <cp:keywords/>
  <dc:description/>
  <cp:lastModifiedBy>Windows 用户</cp:lastModifiedBy>
  <cp:revision>131</cp:revision>
  <dcterms:created xsi:type="dcterms:W3CDTF">2015-04-23T00:34:00Z</dcterms:created>
  <dcterms:modified xsi:type="dcterms:W3CDTF">2017-09-29T02:51:00Z</dcterms:modified>
</cp:coreProperties>
</file>