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ED" w:rsidRPr="005516AF" w:rsidRDefault="00224DB9" w:rsidP="00135786">
      <w:pPr>
        <w:spacing w:line="560" w:lineRule="exact"/>
        <w:ind w:left="2880" w:hangingChars="900" w:hanging="2880"/>
        <w:rPr>
          <w:rFonts w:ascii="仿宋" w:eastAsia="仿宋" w:hAnsi="仿宋"/>
          <w:sz w:val="32"/>
          <w:szCs w:val="32"/>
        </w:rPr>
      </w:pPr>
      <w:r>
        <w:rPr>
          <w:rFonts w:ascii="仿宋" w:eastAsia="仿宋" w:hAnsi="仿宋" w:hint="eastAsia"/>
          <w:sz w:val="32"/>
          <w:szCs w:val="32"/>
        </w:rPr>
        <w:t>管理审判</w:t>
      </w:r>
      <w:r w:rsidR="00C857EA">
        <w:rPr>
          <w:rFonts w:ascii="仿宋" w:eastAsia="仿宋" w:hAnsi="仿宋" w:hint="eastAsia"/>
          <w:sz w:val="32"/>
          <w:szCs w:val="32"/>
        </w:rPr>
        <w:t>架构下审判</w:t>
      </w:r>
      <w:r w:rsidR="005419FA">
        <w:rPr>
          <w:rFonts w:ascii="仿宋" w:eastAsia="仿宋" w:hAnsi="仿宋" w:hint="eastAsia"/>
          <w:sz w:val="32"/>
          <w:szCs w:val="32"/>
        </w:rPr>
        <w:t>辅助</w:t>
      </w:r>
      <w:r w:rsidR="0004138E">
        <w:rPr>
          <w:rFonts w:ascii="仿宋" w:eastAsia="仿宋" w:hAnsi="仿宋" w:hint="eastAsia"/>
          <w:sz w:val="32"/>
          <w:szCs w:val="32"/>
        </w:rPr>
        <w:t>事务</w:t>
      </w:r>
      <w:r w:rsidR="0018541F">
        <w:rPr>
          <w:rFonts w:ascii="仿宋" w:eastAsia="仿宋" w:hAnsi="仿宋" w:hint="eastAsia"/>
          <w:sz w:val="32"/>
          <w:szCs w:val="32"/>
        </w:rPr>
        <w:t>“逆选择”困境</w:t>
      </w:r>
      <w:r>
        <w:rPr>
          <w:rFonts w:ascii="仿宋" w:eastAsia="仿宋" w:hAnsi="仿宋" w:hint="eastAsia"/>
          <w:sz w:val="32"/>
          <w:szCs w:val="32"/>
        </w:rPr>
        <w:t>的突围路径</w:t>
      </w:r>
    </w:p>
    <w:p w:rsidR="003E4EED" w:rsidRDefault="00224DB9" w:rsidP="00135786">
      <w:pPr>
        <w:spacing w:line="560" w:lineRule="exact"/>
        <w:ind w:leftChars="532" w:left="2877" w:hangingChars="550" w:hanging="1760"/>
        <w:rPr>
          <w:rFonts w:ascii="仿宋" w:eastAsia="仿宋" w:hAnsi="仿宋"/>
          <w:sz w:val="32"/>
          <w:szCs w:val="32"/>
        </w:rPr>
      </w:pPr>
      <w:r>
        <w:rPr>
          <w:rFonts w:ascii="仿宋" w:eastAsia="仿宋" w:hAnsi="仿宋" w:hint="eastAsia"/>
          <w:sz w:val="32"/>
          <w:szCs w:val="32"/>
        </w:rPr>
        <w:t xml:space="preserve">    ——兼议审判辅助事务管理模式的帕累托最优</w:t>
      </w:r>
    </w:p>
    <w:p w:rsidR="00D818A2" w:rsidRDefault="00211365" w:rsidP="00135786">
      <w:pPr>
        <w:spacing w:line="560" w:lineRule="exact"/>
        <w:ind w:leftChars="532" w:left="2877" w:hangingChars="550" w:hanging="1760"/>
        <w:rPr>
          <w:rFonts w:ascii="仿宋" w:eastAsia="仿宋" w:hAnsi="仿宋"/>
          <w:sz w:val="32"/>
          <w:szCs w:val="32"/>
        </w:rPr>
      </w:pPr>
      <w:r>
        <w:rPr>
          <w:rFonts w:ascii="仿宋" w:eastAsia="仿宋" w:hAnsi="仿宋" w:hint="eastAsia"/>
          <w:sz w:val="32"/>
          <w:szCs w:val="32"/>
        </w:rPr>
        <w:t xml:space="preserve">       </w:t>
      </w:r>
    </w:p>
    <w:p w:rsidR="00906092" w:rsidRDefault="00906092" w:rsidP="00140E6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任何机构的运转和特定职能的实现，都必然辅之以相应的管理工作。 </w:t>
      </w:r>
      <w:r>
        <w:rPr>
          <w:rFonts w:ascii="仿宋" w:eastAsia="仿宋" w:hAnsi="仿宋"/>
          <w:sz w:val="32"/>
          <w:szCs w:val="32"/>
        </w:rPr>
        <w:t xml:space="preserve">                        </w:t>
      </w:r>
      <w:r w:rsidR="009E2EA9">
        <w:rPr>
          <w:rFonts w:ascii="仿宋" w:eastAsia="仿宋" w:hAnsi="仿宋"/>
          <w:sz w:val="32"/>
          <w:szCs w:val="32"/>
        </w:rPr>
        <w:t xml:space="preserve">   </w:t>
      </w:r>
      <w:r>
        <w:rPr>
          <w:rFonts w:ascii="仿宋" w:eastAsia="仿宋" w:hAnsi="仿宋" w:hint="eastAsia"/>
          <w:sz w:val="32"/>
          <w:szCs w:val="32"/>
        </w:rPr>
        <w:t>——蒋</w:t>
      </w:r>
      <w:r w:rsidR="009E2EA9">
        <w:rPr>
          <w:rFonts w:ascii="仿宋" w:eastAsia="仿宋" w:hAnsi="仿宋" w:hint="eastAsia"/>
          <w:sz w:val="32"/>
          <w:szCs w:val="32"/>
        </w:rPr>
        <w:t>惠玲</w:t>
      </w:r>
      <w:r w:rsidR="009E2EA9">
        <w:rPr>
          <w:rStyle w:val="a7"/>
          <w:rFonts w:ascii="仿宋" w:eastAsia="仿宋" w:hAnsi="仿宋"/>
          <w:sz w:val="32"/>
          <w:szCs w:val="32"/>
        </w:rPr>
        <w:footnoteReference w:id="1"/>
      </w:r>
    </w:p>
    <w:p w:rsidR="00D818A2" w:rsidRDefault="00D818A2" w:rsidP="00135786">
      <w:pPr>
        <w:spacing w:line="560" w:lineRule="exact"/>
        <w:ind w:firstLine="640"/>
        <w:rPr>
          <w:rFonts w:ascii="仿宋" w:eastAsia="仿宋" w:hAnsi="仿宋"/>
          <w:sz w:val="32"/>
          <w:szCs w:val="32"/>
        </w:rPr>
      </w:pPr>
      <w:r w:rsidRPr="00224DB9">
        <w:rPr>
          <w:rFonts w:ascii="仿宋" w:eastAsia="仿宋" w:hAnsi="仿宋" w:hint="eastAsia"/>
          <w:sz w:val="32"/>
          <w:szCs w:val="32"/>
        </w:rPr>
        <w:t>最高人民法院发布的《人民法院第四个五年纲要（2014-2018）》（以下简称“四五纲要”）为司法改革确定了总纲要</w:t>
      </w:r>
      <w:r w:rsidR="00541677">
        <w:rPr>
          <w:rFonts w:ascii="仿宋" w:eastAsia="仿宋" w:hAnsi="仿宋" w:hint="eastAsia"/>
          <w:sz w:val="32"/>
          <w:szCs w:val="32"/>
        </w:rPr>
        <w:t>把</w:t>
      </w:r>
      <w:r w:rsidRPr="00224DB9">
        <w:rPr>
          <w:rFonts w:ascii="仿宋" w:eastAsia="仿宋" w:hAnsi="仿宋" w:hint="eastAsia"/>
          <w:sz w:val="32"/>
          <w:szCs w:val="32"/>
        </w:rPr>
        <w:t>审判辅助事务作为我国司法改革的一项重要内容，</w:t>
      </w:r>
      <w:r w:rsidR="00541677">
        <w:rPr>
          <w:rFonts w:ascii="仿宋" w:eastAsia="仿宋" w:hAnsi="仿宋" w:hint="eastAsia"/>
          <w:sz w:val="32"/>
          <w:szCs w:val="32"/>
        </w:rPr>
        <w:t>改革中司法辅助事务仍面临四个问题亟待解决：一是审判辅助管理模式的对象的界定，即审判辅助事务范围的圈定即类别的划分；二是对审判辅助管理模式的主体进行解析，即确认人员的结构配比及职务分工；三是对审判辅助管理运营模式的解析，即如何在诉讼前、诉讼中、诉讼后实现科学有效的流量配置；四是对审判辅助管理方式进行解析，探索审判辅助事务管理的最优化管理模式。</w:t>
      </w:r>
    </w:p>
    <w:p w:rsidR="003A0536" w:rsidRPr="003A0536" w:rsidRDefault="003A0536" w:rsidP="003A0536">
      <w:pPr>
        <w:numPr>
          <w:ilvl w:val="0"/>
          <w:numId w:val="6"/>
        </w:numPr>
        <w:spacing w:line="560" w:lineRule="exact"/>
        <w:rPr>
          <w:rFonts w:ascii="仿宋" w:eastAsia="仿宋" w:hAnsi="仿宋"/>
          <w:sz w:val="32"/>
          <w:szCs w:val="32"/>
        </w:rPr>
      </w:pPr>
      <w:r>
        <w:rPr>
          <w:rFonts w:ascii="仿宋" w:eastAsia="仿宋" w:hAnsi="仿宋" w:hint="eastAsia"/>
          <w:sz w:val="32"/>
          <w:szCs w:val="32"/>
        </w:rPr>
        <w:t>司法改革情境下的审判辅助事务遭遇“逆选择”困境</w:t>
      </w:r>
    </w:p>
    <w:p w:rsidR="000F4CE8" w:rsidRDefault="00541677" w:rsidP="00135786">
      <w:pPr>
        <w:numPr>
          <w:ilvl w:val="0"/>
          <w:numId w:val="7"/>
        </w:numPr>
        <w:spacing w:line="560" w:lineRule="exact"/>
        <w:rPr>
          <w:rFonts w:ascii="仿宋" w:eastAsia="仿宋" w:hAnsi="仿宋"/>
          <w:sz w:val="32"/>
          <w:szCs w:val="32"/>
        </w:rPr>
      </w:pPr>
      <w:r>
        <w:rPr>
          <w:rFonts w:ascii="仿宋" w:eastAsia="仿宋" w:hAnsi="仿宋" w:hint="eastAsia"/>
          <w:sz w:val="32"/>
          <w:szCs w:val="32"/>
        </w:rPr>
        <w:t>审判辅助事务“逆选择”</w:t>
      </w:r>
      <w:r w:rsidR="000F4CE8">
        <w:rPr>
          <w:rFonts w:ascii="仿宋" w:eastAsia="仿宋" w:hAnsi="仿宋" w:hint="eastAsia"/>
          <w:sz w:val="32"/>
          <w:szCs w:val="32"/>
        </w:rPr>
        <w:t>困境</w:t>
      </w:r>
    </w:p>
    <w:p w:rsidR="00E274E7" w:rsidRDefault="000F4CE8" w:rsidP="00135786">
      <w:pPr>
        <w:numPr>
          <w:ilvl w:val="0"/>
          <w:numId w:val="8"/>
        </w:numPr>
        <w:spacing w:line="560" w:lineRule="exact"/>
        <w:rPr>
          <w:rFonts w:ascii="仿宋" w:eastAsia="仿宋" w:hAnsi="仿宋"/>
          <w:sz w:val="32"/>
          <w:szCs w:val="32"/>
        </w:rPr>
      </w:pPr>
      <w:r>
        <w:rPr>
          <w:rFonts w:ascii="仿宋" w:eastAsia="仿宋" w:hAnsi="仿宋" w:hint="eastAsia"/>
          <w:sz w:val="32"/>
          <w:szCs w:val="32"/>
        </w:rPr>
        <w:t>困境</w:t>
      </w:r>
      <w:proofErr w:type="gramStart"/>
      <w:r>
        <w:rPr>
          <w:rFonts w:ascii="仿宋" w:eastAsia="仿宋" w:hAnsi="仿宋" w:hint="eastAsia"/>
          <w:sz w:val="32"/>
          <w:szCs w:val="32"/>
        </w:rPr>
        <w:t>一</w:t>
      </w:r>
      <w:proofErr w:type="gramEnd"/>
      <w:r>
        <w:rPr>
          <w:rFonts w:ascii="仿宋" w:eastAsia="仿宋" w:hAnsi="仿宋" w:hint="eastAsia"/>
          <w:sz w:val="32"/>
          <w:szCs w:val="32"/>
        </w:rPr>
        <w:t>：</w:t>
      </w:r>
      <w:r w:rsidR="0002558C">
        <w:rPr>
          <w:rFonts w:ascii="仿宋" w:eastAsia="仿宋" w:hAnsi="仿宋" w:hint="eastAsia"/>
          <w:sz w:val="32"/>
          <w:szCs w:val="32"/>
        </w:rPr>
        <w:t>界限不清的事务范围</w:t>
      </w:r>
    </w:p>
    <w:p w:rsidR="00802C1F" w:rsidRPr="00E274E7" w:rsidRDefault="00E561E4" w:rsidP="00135786">
      <w:pPr>
        <w:spacing w:line="560" w:lineRule="exact"/>
        <w:ind w:firstLineChars="100" w:firstLine="320"/>
        <w:rPr>
          <w:rFonts w:ascii="仿宋" w:eastAsia="仿宋" w:hAnsi="仿宋"/>
          <w:sz w:val="32"/>
          <w:szCs w:val="32"/>
        </w:rPr>
      </w:pPr>
      <w:r>
        <w:rPr>
          <w:rFonts w:ascii="仿宋" w:eastAsia="仿宋" w:hAnsi="仿宋" w:hint="eastAsia"/>
          <w:sz w:val="32"/>
          <w:szCs w:val="32"/>
        </w:rPr>
        <w:t>法院事务分为审判事务与行政事务，而审判事务又可区分为审判核心事务与审判辅助事务。</w:t>
      </w:r>
      <w:r w:rsidR="00E274E7" w:rsidRPr="00E274E7">
        <w:rPr>
          <w:rFonts w:ascii="仿宋" w:eastAsia="仿宋" w:hAnsi="仿宋" w:hint="eastAsia"/>
          <w:sz w:val="32"/>
          <w:szCs w:val="32"/>
        </w:rPr>
        <w:t>目前我国立法对审判事务与审判辅助事务的划分标准未作严格的区分，司法实践中</w:t>
      </w:r>
      <w:r w:rsidR="00E274E7">
        <w:rPr>
          <w:rFonts w:ascii="仿宋" w:eastAsia="仿宋" w:hAnsi="仿宋" w:hint="eastAsia"/>
          <w:sz w:val="32"/>
          <w:szCs w:val="32"/>
        </w:rPr>
        <w:t>审判事务与审判辅助事务亦存在混同的情形。</w:t>
      </w:r>
      <w:r>
        <w:rPr>
          <w:rFonts w:ascii="仿宋" w:eastAsia="仿宋" w:hAnsi="仿宋" w:hint="eastAsia"/>
          <w:sz w:val="32"/>
          <w:szCs w:val="32"/>
        </w:rPr>
        <w:t>具体混同的表现在以下四个方面：其一，</w:t>
      </w:r>
      <w:r w:rsidR="007F482D">
        <w:rPr>
          <w:rFonts w:ascii="仿宋" w:eastAsia="仿宋" w:hAnsi="仿宋" w:hint="eastAsia"/>
          <w:sz w:val="32"/>
          <w:szCs w:val="32"/>
        </w:rPr>
        <w:t>关联性</w:t>
      </w:r>
      <w:r>
        <w:rPr>
          <w:rFonts w:ascii="仿宋" w:eastAsia="仿宋" w:hAnsi="仿宋" w:hint="eastAsia"/>
          <w:sz w:val="32"/>
          <w:szCs w:val="32"/>
        </w:rPr>
        <w:t>事务的混同</w:t>
      </w:r>
      <w:r w:rsidR="007F482D">
        <w:rPr>
          <w:rFonts w:ascii="仿宋" w:eastAsia="仿宋" w:hAnsi="仿宋" w:hint="eastAsia"/>
          <w:sz w:val="32"/>
          <w:szCs w:val="32"/>
        </w:rPr>
        <w:t>。包括特殊类型案件立案审查、诉讼保全、文书送达、走访调查、阅卷、主</w:t>
      </w:r>
      <w:r w:rsidR="007F482D">
        <w:rPr>
          <w:rFonts w:ascii="仿宋" w:eastAsia="仿宋" w:hAnsi="仿宋" w:hint="eastAsia"/>
          <w:sz w:val="32"/>
          <w:szCs w:val="32"/>
        </w:rPr>
        <w:lastRenderedPageBreak/>
        <w:t>持调解、组织证据交换、文书校对、案件归档移送等非审判核心事务但与审判核心事务息息相关；其二，事务性内容的混同。包括排期、委托鉴定、评估等；其三，延伸性事务。包括诉讼指导、法律释明、判后答疑、处理信访等；其四、服务型事务的</w:t>
      </w:r>
      <w:r w:rsidR="003A0536">
        <w:rPr>
          <w:rFonts w:ascii="仿宋" w:eastAsia="仿宋" w:hAnsi="仿宋" w:hint="eastAsia"/>
          <w:sz w:val="32"/>
          <w:szCs w:val="32"/>
        </w:rPr>
        <w:t>混同</w:t>
      </w:r>
      <w:r w:rsidR="007F482D">
        <w:rPr>
          <w:rFonts w:ascii="仿宋" w:eastAsia="仿宋" w:hAnsi="仿宋" w:hint="eastAsia"/>
          <w:sz w:val="32"/>
          <w:szCs w:val="32"/>
        </w:rPr>
        <w:t>。包括协调汇报、司法建议、法制宣传等。</w:t>
      </w:r>
    </w:p>
    <w:p w:rsidR="0002558C" w:rsidRDefault="00C857EA" w:rsidP="00135786">
      <w:pPr>
        <w:numPr>
          <w:ilvl w:val="0"/>
          <w:numId w:val="8"/>
        </w:numPr>
        <w:spacing w:line="560" w:lineRule="exact"/>
        <w:rPr>
          <w:rFonts w:ascii="仿宋" w:eastAsia="仿宋" w:hAnsi="仿宋"/>
          <w:sz w:val="32"/>
          <w:szCs w:val="32"/>
        </w:rPr>
      </w:pPr>
      <w:r>
        <w:rPr>
          <w:rFonts w:ascii="仿宋" w:eastAsia="仿宋" w:hAnsi="仿宋" w:hint="eastAsia"/>
          <w:sz w:val="32"/>
          <w:szCs w:val="32"/>
        </w:rPr>
        <w:t>困境二：配置不明的人员</w:t>
      </w:r>
      <w:r w:rsidR="00C24CFE">
        <w:rPr>
          <w:rFonts w:ascii="仿宋" w:eastAsia="仿宋" w:hAnsi="仿宋" w:hint="eastAsia"/>
          <w:sz w:val="32"/>
          <w:szCs w:val="32"/>
        </w:rPr>
        <w:t>管理</w:t>
      </w:r>
    </w:p>
    <w:p w:rsidR="00A94A14" w:rsidRDefault="00A94A14" w:rsidP="00135786">
      <w:pPr>
        <w:spacing w:line="560" w:lineRule="exact"/>
        <w:ind w:firstLineChars="100" w:firstLine="320"/>
        <w:rPr>
          <w:rFonts w:ascii="仿宋" w:eastAsia="仿宋" w:hAnsi="仿宋"/>
          <w:sz w:val="32"/>
          <w:szCs w:val="32"/>
        </w:rPr>
      </w:pPr>
      <w:r>
        <w:rPr>
          <w:rFonts w:ascii="仿宋" w:eastAsia="仿宋" w:hAnsi="仿宋" w:hint="eastAsia"/>
          <w:sz w:val="32"/>
          <w:szCs w:val="32"/>
        </w:rPr>
        <w:t>目前司法改革进程中，审判团队的配备模式</w:t>
      </w:r>
      <w:r w:rsidR="00C857EA">
        <w:rPr>
          <w:rFonts w:ascii="仿宋" w:eastAsia="仿宋" w:hAnsi="仿宋" w:hint="eastAsia"/>
          <w:sz w:val="32"/>
          <w:szCs w:val="32"/>
        </w:rPr>
        <w:t>至少应</w:t>
      </w:r>
      <w:r>
        <w:rPr>
          <w:rFonts w:ascii="仿宋" w:eastAsia="仿宋" w:hAnsi="仿宋" w:hint="eastAsia"/>
          <w:sz w:val="32"/>
          <w:szCs w:val="32"/>
        </w:rPr>
        <w:t>为一审</w:t>
      </w:r>
      <w:proofErr w:type="gramStart"/>
      <w:r>
        <w:rPr>
          <w:rFonts w:ascii="仿宋" w:eastAsia="仿宋" w:hAnsi="仿宋" w:hint="eastAsia"/>
          <w:sz w:val="32"/>
          <w:szCs w:val="32"/>
        </w:rPr>
        <w:t>一</w:t>
      </w:r>
      <w:proofErr w:type="gramEnd"/>
      <w:r>
        <w:rPr>
          <w:rFonts w:ascii="仿宋" w:eastAsia="仿宋" w:hAnsi="仿宋" w:hint="eastAsia"/>
          <w:sz w:val="32"/>
          <w:szCs w:val="32"/>
        </w:rPr>
        <w:t>助一书。</w:t>
      </w:r>
      <w:r w:rsidR="00C857EA">
        <w:rPr>
          <w:rFonts w:ascii="仿宋" w:eastAsia="仿宋" w:hAnsi="仿宋" w:hint="eastAsia"/>
          <w:sz w:val="32"/>
          <w:szCs w:val="32"/>
        </w:rPr>
        <w:t>然而在实践中法官与其他辅助人员的配比上仍处于自发或盲目的状态，衍生诸多问题：首先，比例失衡。部分法院的人员配比未能凸显法官的重要地位，金字塔型的配比模式远没有实现，</w:t>
      </w:r>
      <w:r w:rsidR="00C24CFE">
        <w:rPr>
          <w:rFonts w:ascii="仿宋" w:eastAsia="仿宋" w:hAnsi="仿宋" w:hint="eastAsia"/>
          <w:sz w:val="32"/>
          <w:szCs w:val="32"/>
        </w:rPr>
        <w:t>反而呈现出“倒三角”的失衡状态，甚至无法实现改革前一审一书的审判组织团队模式；第二，任意脱岗。由于目前改革中关于法官助理与书记员单独职务序列晋升的渠道未完善，</w:t>
      </w:r>
      <w:r w:rsidR="00C857EA">
        <w:rPr>
          <w:rFonts w:ascii="仿宋" w:eastAsia="仿宋" w:hAnsi="仿宋" w:hint="eastAsia"/>
          <w:sz w:val="32"/>
          <w:szCs w:val="32"/>
        </w:rPr>
        <w:t>法官助理与书记员岗位</w:t>
      </w:r>
      <w:r w:rsidR="00C24CFE">
        <w:rPr>
          <w:rFonts w:ascii="仿宋" w:eastAsia="仿宋" w:hAnsi="仿宋" w:hint="eastAsia"/>
          <w:sz w:val="32"/>
          <w:szCs w:val="32"/>
        </w:rPr>
        <w:t>呈现</w:t>
      </w:r>
      <w:r w:rsidR="00C857EA">
        <w:rPr>
          <w:rFonts w:ascii="仿宋" w:eastAsia="仿宋" w:hAnsi="仿宋" w:hint="eastAsia"/>
          <w:sz w:val="32"/>
          <w:szCs w:val="32"/>
        </w:rPr>
        <w:t>临时性与过渡性</w:t>
      </w:r>
      <w:r w:rsidR="00C24CFE">
        <w:rPr>
          <w:rFonts w:ascii="仿宋" w:eastAsia="仿宋" w:hAnsi="仿宋" w:hint="eastAsia"/>
          <w:sz w:val="32"/>
          <w:szCs w:val="32"/>
        </w:rPr>
        <w:t>状态，“招得随意，走得容易”成为了目前助理、书记员的应聘与离岗的心里常态，如此导致辅助人员培养机制出现问题，无疑办案法官即使有心交付工作也无胆量承担疏忽职责。</w:t>
      </w:r>
    </w:p>
    <w:p w:rsidR="0002558C" w:rsidRDefault="0002558C" w:rsidP="00135786">
      <w:pPr>
        <w:numPr>
          <w:ilvl w:val="0"/>
          <w:numId w:val="8"/>
        </w:numPr>
        <w:spacing w:line="560" w:lineRule="exact"/>
        <w:rPr>
          <w:rFonts w:ascii="仿宋" w:eastAsia="仿宋" w:hAnsi="仿宋"/>
          <w:sz w:val="32"/>
          <w:szCs w:val="32"/>
        </w:rPr>
      </w:pPr>
      <w:r>
        <w:rPr>
          <w:rFonts w:ascii="仿宋" w:eastAsia="仿宋" w:hAnsi="仿宋" w:hint="eastAsia"/>
          <w:sz w:val="32"/>
          <w:szCs w:val="32"/>
        </w:rPr>
        <w:t>困境三：权责</w:t>
      </w:r>
      <w:r w:rsidR="00802C1F">
        <w:rPr>
          <w:rFonts w:ascii="仿宋" w:eastAsia="仿宋" w:hAnsi="仿宋" w:hint="eastAsia"/>
          <w:sz w:val="32"/>
          <w:szCs w:val="32"/>
        </w:rPr>
        <w:t>不分的责任机制</w:t>
      </w:r>
    </w:p>
    <w:p w:rsidR="00C24CFE" w:rsidRDefault="00C24CFE" w:rsidP="00135786">
      <w:pPr>
        <w:spacing w:line="560" w:lineRule="exact"/>
        <w:ind w:firstLineChars="100" w:firstLine="320"/>
        <w:rPr>
          <w:rFonts w:ascii="仿宋" w:eastAsia="仿宋" w:hAnsi="仿宋"/>
          <w:sz w:val="32"/>
          <w:szCs w:val="32"/>
        </w:rPr>
      </w:pPr>
      <w:r>
        <w:rPr>
          <w:rFonts w:ascii="仿宋" w:eastAsia="仿宋" w:hAnsi="仿宋" w:hint="eastAsia"/>
          <w:sz w:val="32"/>
          <w:szCs w:val="32"/>
        </w:rPr>
        <w:t>员额制改革后，法官应</w:t>
      </w:r>
      <w:r w:rsidR="00A379A1">
        <w:rPr>
          <w:rFonts w:ascii="仿宋" w:eastAsia="仿宋" w:hAnsi="仿宋" w:hint="eastAsia"/>
          <w:sz w:val="32"/>
          <w:szCs w:val="32"/>
        </w:rPr>
        <w:t>被赋予了至高无上的独立审判权，同时也承担了终身的审判责任。然而，关于助理、书记员与法官之间的事务没有明确的分类，针对权利、责任的分配更没有明确的界限，如此法官便需对其交付于法官助理、书记员的一切事务承担责任；鉴于法官助理与书记员的岗位的临</w:t>
      </w:r>
      <w:r w:rsidR="00A379A1">
        <w:rPr>
          <w:rFonts w:ascii="仿宋" w:eastAsia="仿宋" w:hAnsi="仿宋" w:hint="eastAsia"/>
          <w:sz w:val="32"/>
          <w:szCs w:val="32"/>
        </w:rPr>
        <w:lastRenderedPageBreak/>
        <w:t>时性与过渡性的性质，导致法官成为了案件实体与程序事务的终身责任承担者，增加了法官的审判负担。</w:t>
      </w:r>
    </w:p>
    <w:p w:rsidR="005419FA" w:rsidRDefault="005419FA" w:rsidP="00135786">
      <w:pPr>
        <w:numPr>
          <w:ilvl w:val="0"/>
          <w:numId w:val="8"/>
        </w:numPr>
        <w:spacing w:line="560" w:lineRule="exact"/>
        <w:rPr>
          <w:rFonts w:ascii="仿宋" w:eastAsia="仿宋" w:hAnsi="仿宋"/>
          <w:sz w:val="32"/>
          <w:szCs w:val="32"/>
        </w:rPr>
      </w:pPr>
      <w:r>
        <w:rPr>
          <w:rFonts w:ascii="仿宋" w:eastAsia="仿宋" w:hAnsi="仿宋" w:hint="eastAsia"/>
          <w:sz w:val="32"/>
          <w:szCs w:val="32"/>
        </w:rPr>
        <w:t>困境四：功能缺失的管理程序</w:t>
      </w:r>
    </w:p>
    <w:p w:rsidR="005419FA" w:rsidRDefault="005419FA" w:rsidP="00135786">
      <w:pPr>
        <w:spacing w:line="560" w:lineRule="exact"/>
        <w:ind w:firstLineChars="100" w:firstLine="320"/>
        <w:rPr>
          <w:rFonts w:ascii="仿宋" w:eastAsia="仿宋" w:hAnsi="仿宋"/>
          <w:sz w:val="32"/>
          <w:szCs w:val="32"/>
        </w:rPr>
      </w:pPr>
      <w:r>
        <w:rPr>
          <w:rFonts w:ascii="仿宋" w:eastAsia="仿宋" w:hAnsi="仿宋" w:hint="eastAsia"/>
          <w:sz w:val="32"/>
          <w:szCs w:val="32"/>
        </w:rPr>
        <w:t>审判辅助事务本应在诉讼前、诉讼中、诉讼后审判程序上发挥其不同的功能，实现法官减压，集中精力于审判核心事务的目的。然而，由于辅助人员的</w:t>
      </w:r>
      <w:r w:rsidR="006545FB">
        <w:rPr>
          <w:rFonts w:ascii="仿宋" w:eastAsia="仿宋" w:hAnsi="仿宋" w:hint="eastAsia"/>
          <w:sz w:val="32"/>
          <w:szCs w:val="32"/>
        </w:rPr>
        <w:t>定位不准，分工不明导致其</w:t>
      </w:r>
      <w:proofErr w:type="gramStart"/>
      <w:r w:rsidR="004A6E0E">
        <w:rPr>
          <w:rFonts w:ascii="仿宋" w:eastAsia="仿宋" w:hAnsi="仿宋" w:hint="eastAsia"/>
          <w:sz w:val="32"/>
          <w:szCs w:val="32"/>
        </w:rPr>
        <w:t>其</w:t>
      </w:r>
      <w:proofErr w:type="gramEnd"/>
      <w:r w:rsidR="004A6E0E">
        <w:rPr>
          <w:rFonts w:ascii="仿宋" w:eastAsia="仿宋" w:hAnsi="仿宋" w:hint="eastAsia"/>
          <w:sz w:val="32"/>
          <w:szCs w:val="32"/>
        </w:rPr>
        <w:t>在程序上功能缺失</w:t>
      </w:r>
      <w:r w:rsidR="00CD1DD9">
        <w:rPr>
          <w:rFonts w:ascii="仿宋" w:eastAsia="仿宋" w:hAnsi="仿宋" w:hint="eastAsia"/>
          <w:sz w:val="32"/>
          <w:szCs w:val="32"/>
        </w:rPr>
        <w:t>，主要体现在三个阶段：第一，立案阶段未能发挥其调解、和解等替代性纠纷</w:t>
      </w:r>
      <w:r w:rsidR="007739BA">
        <w:rPr>
          <w:rFonts w:ascii="仿宋" w:eastAsia="仿宋" w:hAnsi="仿宋" w:hint="eastAsia"/>
          <w:sz w:val="32"/>
          <w:szCs w:val="32"/>
        </w:rPr>
        <w:t>解决</w:t>
      </w:r>
      <w:r w:rsidR="00CD1DD9">
        <w:rPr>
          <w:rFonts w:ascii="仿宋" w:eastAsia="仿宋" w:hAnsi="仿宋" w:hint="eastAsia"/>
          <w:sz w:val="32"/>
          <w:szCs w:val="32"/>
        </w:rPr>
        <w:t>机制的优势，使得本能由替代性纠纷</w:t>
      </w:r>
      <w:r w:rsidR="007739BA">
        <w:rPr>
          <w:rFonts w:ascii="仿宋" w:eastAsia="仿宋" w:hAnsi="仿宋" w:hint="eastAsia"/>
          <w:sz w:val="32"/>
          <w:szCs w:val="32"/>
        </w:rPr>
        <w:t>解决</w:t>
      </w:r>
      <w:r w:rsidR="00CD1DD9">
        <w:rPr>
          <w:rFonts w:ascii="仿宋" w:eastAsia="仿宋" w:hAnsi="仿宋" w:hint="eastAsia"/>
          <w:sz w:val="32"/>
          <w:szCs w:val="32"/>
        </w:rPr>
        <w:t>机制处理的案件，流入诉讼程序，导致司法资源浪费；第二，庭前准备程序作为案件庭审过滤的最后一道屏障</w:t>
      </w:r>
      <w:r w:rsidR="00736087">
        <w:rPr>
          <w:rFonts w:ascii="仿宋" w:eastAsia="仿宋" w:hAnsi="仿宋" w:hint="eastAsia"/>
          <w:sz w:val="32"/>
          <w:szCs w:val="32"/>
        </w:rPr>
        <w:t>，因程序的落空使其沦为程序摆设影响庭审质效。</w:t>
      </w:r>
    </w:p>
    <w:p w:rsidR="00F133CE" w:rsidRDefault="0018541F" w:rsidP="00F133CE">
      <w:pPr>
        <w:numPr>
          <w:ilvl w:val="0"/>
          <w:numId w:val="6"/>
        </w:numPr>
        <w:spacing w:line="560" w:lineRule="exact"/>
        <w:rPr>
          <w:rFonts w:ascii="仿宋" w:eastAsia="仿宋" w:hAnsi="仿宋"/>
          <w:sz w:val="32"/>
          <w:szCs w:val="32"/>
        </w:rPr>
      </w:pPr>
      <w:r>
        <w:rPr>
          <w:rFonts w:ascii="仿宋" w:eastAsia="仿宋" w:hAnsi="仿宋" w:hint="eastAsia"/>
          <w:sz w:val="32"/>
          <w:szCs w:val="32"/>
        </w:rPr>
        <w:t>司法审判辅助事务“逆选择”动因的形</w:t>
      </w:r>
      <w:r w:rsidR="00F133CE">
        <w:rPr>
          <w:rFonts w:ascii="仿宋" w:eastAsia="仿宋" w:hAnsi="仿宋" w:hint="eastAsia"/>
          <w:sz w:val="32"/>
          <w:szCs w:val="32"/>
        </w:rPr>
        <w:t>成机理</w:t>
      </w:r>
    </w:p>
    <w:p w:rsidR="00F133CE" w:rsidRDefault="00F133CE" w:rsidP="00F133CE">
      <w:pPr>
        <w:spacing w:line="560" w:lineRule="exact"/>
        <w:ind w:firstLineChars="300" w:firstLine="960"/>
        <w:rPr>
          <w:rFonts w:ascii="仿宋" w:eastAsia="仿宋" w:hAnsi="仿宋"/>
          <w:sz w:val="32"/>
          <w:szCs w:val="32"/>
        </w:rPr>
      </w:pPr>
      <w:r w:rsidRPr="00F133CE">
        <w:rPr>
          <w:rFonts w:ascii="仿宋" w:eastAsia="仿宋" w:hAnsi="仿宋" w:hint="eastAsia"/>
          <w:sz w:val="32"/>
          <w:szCs w:val="32"/>
        </w:rPr>
        <w:t>表1</w:t>
      </w:r>
      <w:r w:rsidRPr="00F133CE">
        <w:rPr>
          <w:rFonts w:ascii="仿宋" w:eastAsia="仿宋" w:hAnsi="仿宋"/>
          <w:sz w:val="32"/>
          <w:szCs w:val="32"/>
        </w:rPr>
        <w:t xml:space="preserve"> </w:t>
      </w:r>
      <w:r w:rsidRPr="00F133CE">
        <w:rPr>
          <w:rFonts w:ascii="仿宋" w:eastAsia="仿宋" w:hAnsi="仿宋" w:hint="eastAsia"/>
          <w:sz w:val="32"/>
          <w:szCs w:val="32"/>
        </w:rPr>
        <w:t>司法审判辅助事务“逆选择”决定因素构造图</w:t>
      </w:r>
    </w:p>
    <w:p w:rsidR="00B140F9" w:rsidRDefault="00D72C28" w:rsidP="00F133CE">
      <w:pPr>
        <w:spacing w:line="560" w:lineRule="exact"/>
        <w:ind w:firstLineChars="300" w:firstLine="960"/>
        <w:rPr>
          <w:rFonts w:ascii="仿宋" w:eastAsia="仿宋" w:hAnsi="仿宋"/>
          <w:sz w:val="32"/>
          <w:szCs w:val="32"/>
        </w:rPr>
      </w:pPr>
      <w:r w:rsidRPr="00D72C28">
        <w:rPr>
          <w:rFonts w:ascii="仿宋" w:eastAsia="仿宋" w:hAnsi="仿宋"/>
          <w:noProof/>
          <w:sz w:val="32"/>
          <w:szCs w:val="32"/>
        </w:rPr>
        <mc:AlternateContent>
          <mc:Choice Requires="wps">
            <w:drawing>
              <wp:anchor distT="0" distB="0" distL="114300" distR="114300" simplePos="0" relativeHeight="251696128" behindDoc="0" locked="0" layoutInCell="1" allowOverlap="1" wp14:anchorId="152BF2D1" wp14:editId="520EEECD">
                <wp:simplePos x="0" y="0"/>
                <wp:positionH relativeFrom="column">
                  <wp:posOffset>4857750</wp:posOffset>
                </wp:positionH>
                <wp:positionV relativeFrom="paragraph">
                  <wp:posOffset>265430</wp:posOffset>
                </wp:positionV>
                <wp:extent cx="6350" cy="857250"/>
                <wp:effectExtent l="0" t="0" r="31750" b="19050"/>
                <wp:wrapNone/>
                <wp:docPr id="44" name="直接连接符 44"/>
                <wp:cNvGraphicFramePr/>
                <a:graphic xmlns:a="http://schemas.openxmlformats.org/drawingml/2006/main">
                  <a:graphicData uri="http://schemas.microsoft.com/office/word/2010/wordprocessingShape">
                    <wps:wsp>
                      <wps:cNvCnPr/>
                      <wps:spPr>
                        <a:xfrm>
                          <a:off x="0" y="0"/>
                          <a:ext cx="6350"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747C5E" id="直接连接符 4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20.9pt" to="383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" strokecolor="black [3200]" strokeweight=".5pt">
                <v:stroke joinstyle="miter"/>
              </v:line>
            </w:pict>
          </mc:Fallback>
        </mc:AlternateContent>
      </w:r>
      <w:r w:rsidRPr="00D72C28">
        <w:rPr>
          <w:rFonts w:ascii="仿宋" w:eastAsia="仿宋" w:hAnsi="仿宋"/>
          <w:noProof/>
          <w:sz w:val="32"/>
          <w:szCs w:val="32"/>
        </w:rPr>
        <mc:AlternateContent>
          <mc:Choice Requires="wps">
            <w:drawing>
              <wp:anchor distT="0" distB="0" distL="114300" distR="114300" simplePos="0" relativeHeight="251698176" behindDoc="0" locked="0" layoutInCell="1" allowOverlap="1" wp14:anchorId="68CF241B" wp14:editId="6DA91811">
                <wp:simplePos x="0" y="0"/>
                <wp:positionH relativeFrom="column">
                  <wp:posOffset>4597400</wp:posOffset>
                </wp:positionH>
                <wp:positionV relativeFrom="paragraph">
                  <wp:posOffset>265430</wp:posOffset>
                </wp:positionV>
                <wp:extent cx="26035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6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635316" id="直接连接符 46"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20.9pt" to="38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" strokecolor="black [3200]" strokeweight=".5pt">
                <v:stroke joinstyle="miter"/>
              </v:line>
            </w:pict>
          </mc:Fallback>
        </mc:AlternateContent>
      </w:r>
      <w:r w:rsidR="00C400F5">
        <w:rPr>
          <w:rFonts w:ascii="仿宋" w:eastAsia="仿宋" w:hAnsi="仿宋"/>
          <w:noProof/>
          <w:sz w:val="32"/>
          <w:szCs w:val="32"/>
        </w:rPr>
        <mc:AlternateContent>
          <mc:Choice Requires="wps">
            <w:drawing>
              <wp:anchor distT="0" distB="0" distL="114300" distR="114300" simplePos="0" relativeHeight="251684864" behindDoc="0" locked="0" layoutInCell="1" allowOverlap="1">
                <wp:simplePos x="0" y="0"/>
                <wp:positionH relativeFrom="column">
                  <wp:posOffset>2762250</wp:posOffset>
                </wp:positionH>
                <wp:positionV relativeFrom="paragraph">
                  <wp:posOffset>328930</wp:posOffset>
                </wp:positionV>
                <wp:extent cx="488950" cy="6350"/>
                <wp:effectExtent l="38100" t="76200" r="0" b="88900"/>
                <wp:wrapNone/>
                <wp:docPr id="32" name="直接箭头连接符 32"/>
                <wp:cNvGraphicFramePr/>
                <a:graphic xmlns:a="http://schemas.openxmlformats.org/drawingml/2006/main">
                  <a:graphicData uri="http://schemas.microsoft.com/office/word/2010/wordprocessingShape">
                    <wps:wsp>
                      <wps:cNvCnPr/>
                      <wps:spPr>
                        <a:xfrm flipH="1" flipV="1">
                          <a:off x="0" y="0"/>
                          <a:ext cx="4889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A983C9" id="_x0000_t32" coordsize="21600,21600" o:spt="32" o:oned="t" path="m,l21600,21600e" filled="f">
                <v:path arrowok="t" fillok="f" o:connecttype="none"/>
                <o:lock v:ext="edit" shapetype="t"/>
              </v:shapetype>
              <v:shape id="直接箭头连接符 32" o:spid="_x0000_s1026" type="#_x0000_t32" style="position:absolute;left:0;text-align:left;margin-left:217.5pt;margin-top:25.9pt;width:38.5pt;height:.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" strokecolor="black [3200]" strokeweight=".5pt">
                <v:stroke endarrow="block" joinstyle="miter"/>
              </v:shape>
            </w:pict>
          </mc:Fallback>
        </mc:AlternateContent>
      </w:r>
      <w:r w:rsidR="00C400F5">
        <w:rPr>
          <w:rFonts w:ascii="仿宋" w:eastAsia="仿宋" w:hAnsi="仿宋"/>
          <w:noProof/>
          <w:sz w:val="32"/>
          <w:szCs w:val="32"/>
        </w:rPr>
        <mc:AlternateContent>
          <mc:Choice Requires="wps">
            <w:drawing>
              <wp:anchor distT="0" distB="0" distL="114300" distR="114300" simplePos="0" relativeHeight="251683840" behindDoc="0" locked="0" layoutInCell="1" allowOverlap="1">
                <wp:simplePos x="0" y="0"/>
                <wp:positionH relativeFrom="column">
                  <wp:posOffset>2794000</wp:posOffset>
                </wp:positionH>
                <wp:positionV relativeFrom="paragraph">
                  <wp:posOffset>195580</wp:posOffset>
                </wp:positionV>
                <wp:extent cx="444500" cy="6350"/>
                <wp:effectExtent l="0" t="57150" r="31750" b="88900"/>
                <wp:wrapNone/>
                <wp:docPr id="31" name="直接箭头连接符 31"/>
                <wp:cNvGraphicFramePr/>
                <a:graphic xmlns:a="http://schemas.openxmlformats.org/drawingml/2006/main">
                  <a:graphicData uri="http://schemas.microsoft.com/office/word/2010/wordprocessingShape">
                    <wps:wsp>
                      <wps:cNvCnPr/>
                      <wps:spPr>
                        <a:xfrm>
                          <a:off x="0" y="0"/>
                          <a:ext cx="4445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1201B9" id="直接箭头连接符 31" o:spid="_x0000_s1026" type="#_x0000_t32" style="position:absolute;left:0;text-align:left;margin-left:220pt;margin-top:15.4pt;width:35pt;height:.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" strokecolor="black [3200]" strokeweight=".5pt">
                <v:stroke endarrow="block" joinstyle="miter"/>
              </v:shape>
            </w:pict>
          </mc:Fallback>
        </mc:AlternateContent>
      </w:r>
      <w:r w:rsidR="00C400F5">
        <w:rPr>
          <w:rFonts w:ascii="仿宋" w:eastAsia="仿宋" w:hAnsi="仿宋"/>
          <w:noProof/>
          <w:sz w:val="32"/>
          <w:szCs w:val="32"/>
        </w:rPr>
        <mc:AlternateContent>
          <mc:Choice Requires="wps">
            <w:drawing>
              <wp:anchor distT="0" distB="0" distL="114300" distR="114300" simplePos="0" relativeHeight="251682816" behindDoc="0" locked="0" layoutInCell="1" allowOverlap="1">
                <wp:simplePos x="0" y="0"/>
                <wp:positionH relativeFrom="column">
                  <wp:posOffset>546100</wp:posOffset>
                </wp:positionH>
                <wp:positionV relativeFrom="paragraph">
                  <wp:posOffset>259080</wp:posOffset>
                </wp:positionV>
                <wp:extent cx="12700" cy="1149350"/>
                <wp:effectExtent l="0" t="0" r="25400" b="31750"/>
                <wp:wrapNone/>
                <wp:docPr id="30" name="直接连接符 30"/>
                <wp:cNvGraphicFramePr/>
                <a:graphic xmlns:a="http://schemas.openxmlformats.org/drawingml/2006/main">
                  <a:graphicData uri="http://schemas.microsoft.com/office/word/2010/wordprocessingShape">
                    <wps:wsp>
                      <wps:cNvCnPr/>
                      <wps:spPr>
                        <a:xfrm>
                          <a:off x="0" y="0"/>
                          <a:ext cx="12700" cy="1149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DDA4F5" id="直接连接符 30"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3pt,20.4pt" to="44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" strokecolor="black [3200]" strokeweight=".5pt">
                <v:stroke joinstyle="miter"/>
              </v:line>
            </w:pict>
          </mc:Fallback>
        </mc:AlternateContent>
      </w:r>
      <w:r w:rsidR="00C400F5">
        <w:rPr>
          <w:rFonts w:ascii="仿宋" w:eastAsia="仿宋" w:hAnsi="仿宋"/>
          <w:noProof/>
          <w:sz w:val="32"/>
          <w:szCs w:val="32"/>
        </w:rPr>
        <mc:AlternateContent>
          <mc:Choice Requires="wps">
            <w:drawing>
              <wp:anchor distT="0" distB="0" distL="114300" distR="114300" simplePos="0" relativeHeight="251679744" behindDoc="0" locked="0" layoutInCell="1" allowOverlap="1" wp14:anchorId="217B94DD" wp14:editId="1D0A9F21">
                <wp:simplePos x="0" y="0"/>
                <wp:positionH relativeFrom="column">
                  <wp:posOffset>539750</wp:posOffset>
                </wp:positionH>
                <wp:positionV relativeFrom="paragraph">
                  <wp:posOffset>247650</wp:posOffset>
                </wp:positionV>
                <wp:extent cx="336550" cy="6350"/>
                <wp:effectExtent l="0" t="0" r="25400" b="31750"/>
                <wp:wrapNone/>
                <wp:docPr id="28" name="直接连接符 28"/>
                <wp:cNvGraphicFramePr/>
                <a:graphic xmlns:a="http://schemas.openxmlformats.org/drawingml/2006/main">
                  <a:graphicData uri="http://schemas.microsoft.com/office/word/2010/wordprocessingShape">
                    <wps:wsp>
                      <wps:cNvCnPr/>
                      <wps:spPr>
                        <a:xfrm>
                          <a:off x="0" y="0"/>
                          <a:ext cx="336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7570171" id="直接连接符 2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9.5pt" to="69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" strokecolor="black [3200]" strokeweight=".5pt">
                <v:stroke joinstyle="miter"/>
              </v:line>
            </w:pict>
          </mc:Fallback>
        </mc:AlternateContent>
      </w:r>
      <w:r w:rsidR="00CE2A5E">
        <w:rPr>
          <w:rFonts w:ascii="仿宋" w:eastAsia="仿宋" w:hAnsi="仿宋"/>
          <w:noProof/>
          <w:sz w:val="32"/>
          <w:szCs w:val="32"/>
        </w:rPr>
        <mc:AlternateContent>
          <mc:Choice Requires="wps">
            <w:drawing>
              <wp:anchor distT="0" distB="0" distL="114300" distR="114300" simplePos="0" relativeHeight="251674624" behindDoc="0" locked="0" layoutInCell="1" allowOverlap="1" wp14:anchorId="06240353" wp14:editId="2EA03370">
                <wp:simplePos x="0" y="0"/>
                <wp:positionH relativeFrom="margin">
                  <wp:posOffset>3225800</wp:posOffset>
                </wp:positionH>
                <wp:positionV relativeFrom="paragraph">
                  <wp:posOffset>125730</wp:posOffset>
                </wp:positionV>
                <wp:extent cx="1377950" cy="279400"/>
                <wp:effectExtent l="0" t="0" r="12700" b="25400"/>
                <wp:wrapNone/>
                <wp:docPr id="24" name="文本框 24"/>
                <wp:cNvGraphicFramePr/>
                <a:graphic xmlns:a="http://schemas.openxmlformats.org/drawingml/2006/main">
                  <a:graphicData uri="http://schemas.microsoft.com/office/word/2010/wordprocessingShape">
                    <wps:wsp>
                      <wps:cNvSpPr txBox="1"/>
                      <wps:spPr>
                        <a:xfrm>
                          <a:off x="0" y="0"/>
                          <a:ext cx="1377950" cy="279400"/>
                        </a:xfrm>
                        <a:prstGeom prst="rect">
                          <a:avLst/>
                        </a:prstGeom>
                        <a:solidFill>
                          <a:schemeClr val="lt1"/>
                        </a:solidFill>
                        <a:ln w="6350">
                          <a:solidFill>
                            <a:prstClr val="black"/>
                          </a:solidFill>
                        </a:ln>
                      </wps:spPr>
                      <wps:txbx>
                        <w:txbxContent>
                          <w:p w:rsidR="00CE2A5E" w:rsidRPr="007F11D9" w:rsidRDefault="00CE2A5E" w:rsidP="00CE2A5E">
                            <w:r>
                              <w:rPr>
                                <w:rFonts w:hint="eastAsia"/>
                              </w:rPr>
                              <w:t>人才需求市场走俏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6240353" id="_x0000_t202" coordsize="21600,21600" o:spt="202" path="m,l,21600r21600,l21600,xe">
                <v:stroke joinstyle="miter"/>
                <v:path gradientshapeok="t" o:connecttype="rect"/>
              </v:shapetype>
              <v:shape id="文本框 24" o:spid="_x0000_s1026" type="#_x0000_t202" style="position:absolute;left:0;text-align:left;margin-left:254pt;margin-top:9.9pt;width:108.5pt;height: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" fillcolor="white [3201]" strokeweight=".5pt">
                <v:textbox>
                  <w:txbxContent>
                    <w:p w:rsidR="00CE2A5E" w:rsidRPr="007F11D9" w:rsidRDefault="00CE2A5E" w:rsidP="00CE2A5E">
                      <w:r>
                        <w:rPr>
                          <w:rFonts w:hint="eastAsia"/>
                        </w:rPr>
                        <w:t>人才需求市场走俏</w:t>
                      </w:r>
                    </w:p>
                  </w:txbxContent>
                </v:textbox>
                <w10:wrap anchorx="margin"/>
              </v:shape>
            </w:pict>
          </mc:Fallback>
        </mc:AlternateContent>
      </w:r>
      <w:r w:rsidR="00114EC8">
        <w:rPr>
          <w:rFonts w:ascii="仿宋" w:eastAsia="仿宋" w:hAnsi="仿宋"/>
          <w:noProof/>
          <w:sz w:val="32"/>
          <w:szCs w:val="32"/>
        </w:rPr>
        <mc:AlternateContent>
          <mc:Choice Requires="wps">
            <w:drawing>
              <wp:anchor distT="0" distB="0" distL="114300" distR="114300" simplePos="0" relativeHeight="251666432" behindDoc="0" locked="0" layoutInCell="1" allowOverlap="1" wp14:anchorId="657A0846" wp14:editId="159C4CFC">
                <wp:simplePos x="0" y="0"/>
                <wp:positionH relativeFrom="margin">
                  <wp:posOffset>887730</wp:posOffset>
                </wp:positionH>
                <wp:positionV relativeFrom="paragraph">
                  <wp:posOffset>119380</wp:posOffset>
                </wp:positionV>
                <wp:extent cx="1898650" cy="279400"/>
                <wp:effectExtent l="0" t="0" r="25400" b="25400"/>
                <wp:wrapNone/>
                <wp:docPr id="9" name="文本框 9"/>
                <wp:cNvGraphicFramePr/>
                <a:graphic xmlns:a="http://schemas.openxmlformats.org/drawingml/2006/main">
                  <a:graphicData uri="http://schemas.microsoft.com/office/word/2010/wordprocessingShape">
                    <wps:wsp>
                      <wps:cNvSpPr txBox="1"/>
                      <wps:spPr>
                        <a:xfrm>
                          <a:off x="0" y="0"/>
                          <a:ext cx="1898650" cy="279400"/>
                        </a:xfrm>
                        <a:prstGeom prst="rect">
                          <a:avLst/>
                        </a:prstGeom>
                        <a:solidFill>
                          <a:schemeClr val="lt1"/>
                        </a:solidFill>
                        <a:ln w="6350">
                          <a:solidFill>
                            <a:prstClr val="black"/>
                          </a:solidFill>
                        </a:ln>
                      </wps:spPr>
                      <wps:txbx>
                        <w:txbxContent>
                          <w:p w:rsidR="007F11D9" w:rsidRPr="007F11D9" w:rsidRDefault="007F11D9" w:rsidP="007F11D9">
                            <w:r>
                              <w:rPr>
                                <w:rFonts w:hint="eastAsia"/>
                              </w:rPr>
                              <w:t>辅助人员物质、精神双需求</w:t>
                            </w:r>
                            <w:r w:rsidRPr="007F11D9">
                              <w:rPr>
                                <w:rFonts w:hint="eastAsia"/>
                                <w:noProof/>
                              </w:rPr>
                              <w:drawing>
                                <wp:inline distT="0" distB="0" distL="0" distR="0">
                                  <wp:extent cx="495300" cy="3048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7A0846" id="文本框 9" o:spid="_x0000_s1027" type="#_x0000_t202" style="position:absolute;left:0;text-align:left;margin-left:69.9pt;margin-top:9.4pt;width:149.5pt;height: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" fillcolor="white [3201]" strokeweight=".5pt">
                <v:textbox>
                  <w:txbxContent>
                    <w:p w:rsidR="007F11D9" w:rsidRPr="007F11D9" w:rsidRDefault="007F11D9" w:rsidP="007F11D9">
                      <w:r>
                        <w:rPr>
                          <w:rFonts w:hint="eastAsia"/>
                        </w:rPr>
                        <w:t>辅助人员物质、精神双需求</w:t>
                      </w:r>
                      <w:r w:rsidRPr="007F11D9">
                        <w:rPr>
                          <w:rFonts w:hint="eastAsia"/>
                          <w:noProof/>
                        </w:rPr>
                        <w:drawing>
                          <wp:inline distT="0" distB="0" distL="0" distR="0">
                            <wp:extent cx="495300" cy="3048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p>
                  </w:txbxContent>
                </v:textbox>
                <w10:wrap anchorx="margin"/>
              </v:shape>
            </w:pict>
          </mc:Fallback>
        </mc:AlternateContent>
      </w:r>
    </w:p>
    <w:p w:rsidR="007F11D9" w:rsidRDefault="00D72C28" w:rsidP="00F133CE">
      <w:pPr>
        <w:spacing w:line="560" w:lineRule="exact"/>
        <w:ind w:firstLineChars="300" w:firstLine="96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76672" behindDoc="0" locked="0" layoutInCell="1" allowOverlap="1" wp14:anchorId="50B8B62C" wp14:editId="59319392">
                <wp:simplePos x="0" y="0"/>
                <wp:positionH relativeFrom="column">
                  <wp:posOffset>5118100</wp:posOffset>
                </wp:positionH>
                <wp:positionV relativeFrom="paragraph">
                  <wp:posOffset>234950</wp:posOffset>
                </wp:positionV>
                <wp:extent cx="476250" cy="279400"/>
                <wp:effectExtent l="0" t="0" r="19050" b="25400"/>
                <wp:wrapNone/>
                <wp:docPr id="25" name="文本框 25"/>
                <wp:cNvGraphicFramePr/>
                <a:graphic xmlns:a="http://schemas.openxmlformats.org/drawingml/2006/main">
                  <a:graphicData uri="http://schemas.microsoft.com/office/word/2010/wordprocessingShape">
                    <wps:wsp>
                      <wps:cNvSpPr txBox="1"/>
                      <wps:spPr>
                        <a:xfrm>
                          <a:off x="0" y="0"/>
                          <a:ext cx="476250" cy="279400"/>
                        </a:xfrm>
                        <a:prstGeom prst="rect">
                          <a:avLst/>
                        </a:prstGeom>
                        <a:solidFill>
                          <a:schemeClr val="lt1"/>
                        </a:solidFill>
                        <a:ln w="6350">
                          <a:solidFill>
                            <a:prstClr val="black"/>
                          </a:solidFill>
                        </a:ln>
                      </wps:spPr>
                      <wps:txbx>
                        <w:txbxContent>
                          <w:p w:rsidR="009E72D2" w:rsidRDefault="009E72D2" w:rsidP="009E72D2">
                            <w:r>
                              <w:rPr>
                                <w:rFonts w:hint="eastAsia"/>
                              </w:rPr>
                              <w:t>外因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B8B62C" id="文本框 25" o:spid="_x0000_s1028" type="#_x0000_t202" style="position:absolute;left:0;text-align:left;margin-left:403pt;margin-top:18.5pt;width:37.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" fillcolor="white [3201]" strokeweight=".5pt">
                <v:textbox>
                  <w:txbxContent>
                    <w:p w:rsidR="009E72D2" w:rsidRDefault="009E72D2" w:rsidP="009E72D2">
                      <w:r>
                        <w:rPr>
                          <w:rFonts w:hint="eastAsia"/>
                        </w:rPr>
                        <w:t>外因</w:t>
                      </w:r>
                    </w:p>
                  </w:txbxContent>
                </v:textbox>
              </v:shape>
            </w:pict>
          </mc:Fallback>
        </mc:AlternateContent>
      </w:r>
      <w:r w:rsidR="00C400F5">
        <w:rPr>
          <w:rFonts w:ascii="仿宋" w:eastAsia="仿宋" w:hAnsi="仿宋"/>
          <w:noProof/>
          <w:sz w:val="32"/>
          <w:szCs w:val="32"/>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360680</wp:posOffset>
                </wp:positionV>
                <wp:extent cx="476250" cy="279400"/>
                <wp:effectExtent l="0" t="0" r="19050" b="25400"/>
                <wp:wrapNone/>
                <wp:docPr id="3" name="文本框 3"/>
                <wp:cNvGraphicFramePr/>
                <a:graphic xmlns:a="http://schemas.openxmlformats.org/drawingml/2006/main">
                  <a:graphicData uri="http://schemas.microsoft.com/office/word/2010/wordprocessingShape">
                    <wps:wsp>
                      <wps:cNvSpPr txBox="1"/>
                      <wps:spPr>
                        <a:xfrm>
                          <a:off x="0" y="0"/>
                          <a:ext cx="476250" cy="279400"/>
                        </a:xfrm>
                        <a:prstGeom prst="rect">
                          <a:avLst/>
                        </a:prstGeom>
                        <a:solidFill>
                          <a:schemeClr val="lt1"/>
                        </a:solidFill>
                        <a:ln w="6350">
                          <a:solidFill>
                            <a:prstClr val="black"/>
                          </a:solidFill>
                        </a:ln>
                      </wps:spPr>
                      <wps:txbx>
                        <w:txbxContent>
                          <w:p w:rsidR="007F11D9" w:rsidRDefault="007F11D9">
                            <w:r>
                              <w:rPr>
                                <w:rFonts w:hint="eastAsia"/>
                              </w:rPr>
                              <w:t>内因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文本框 3" o:spid="_x0000_s1029" type="#_x0000_t202" style="position:absolute;left:0;text-align:left;margin-left:-7pt;margin-top:28.4pt;width:37.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" fillcolor="white [3201]" strokeweight=".5pt">
                <v:textbox>
                  <w:txbxContent>
                    <w:p w:rsidR="007F11D9" w:rsidRDefault="007F11D9">
                      <w:r>
                        <w:rPr>
                          <w:rFonts w:hint="eastAsia"/>
                        </w:rPr>
                        <w:t>内因</w:t>
                      </w:r>
                    </w:p>
                  </w:txbxContent>
                </v:textbox>
              </v:shape>
            </w:pict>
          </mc:Fallback>
        </mc:AlternateContent>
      </w:r>
    </w:p>
    <w:p w:rsidR="007F11D9" w:rsidRDefault="0034699D" w:rsidP="00F133CE">
      <w:pPr>
        <w:spacing w:line="560" w:lineRule="exact"/>
        <w:ind w:firstLineChars="300" w:firstLine="96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99200" behindDoc="0" locked="0" layoutInCell="1" allowOverlap="1">
                <wp:simplePos x="0" y="0"/>
                <wp:positionH relativeFrom="column">
                  <wp:posOffset>4883150</wp:posOffset>
                </wp:positionH>
                <wp:positionV relativeFrom="paragraph">
                  <wp:posOffset>24130</wp:posOffset>
                </wp:positionV>
                <wp:extent cx="20955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8D211BD" id="直接连接符 47"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84.5pt,1.9pt" to="40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" strokecolor="black [3200]" strokeweight=".5pt">
                <v:stroke joinstyle="miter"/>
              </v:line>
            </w:pict>
          </mc:Fallback>
        </mc:AlternateContent>
      </w:r>
      <w:r w:rsidR="00CC362B">
        <w:rPr>
          <w:rFonts w:ascii="仿宋" w:eastAsia="仿宋" w:hAnsi="仿宋"/>
          <w:noProof/>
          <w:sz w:val="32"/>
          <w:szCs w:val="32"/>
        </w:rPr>
        <mc:AlternateContent>
          <mc:Choice Requires="wps">
            <w:drawing>
              <wp:anchor distT="0" distB="0" distL="114300" distR="114300" simplePos="0" relativeHeight="251694080" behindDoc="0" locked="0" layoutInCell="1" allowOverlap="1" wp14:anchorId="3FDD7A64" wp14:editId="2EAD28D8">
                <wp:simplePos x="0" y="0"/>
                <wp:positionH relativeFrom="column">
                  <wp:posOffset>2362200</wp:posOffset>
                </wp:positionH>
                <wp:positionV relativeFrom="paragraph">
                  <wp:posOffset>133350</wp:posOffset>
                </wp:positionV>
                <wp:extent cx="412750" cy="6350"/>
                <wp:effectExtent l="0" t="0" r="25400" b="31750"/>
                <wp:wrapNone/>
                <wp:docPr id="41" name="直接连接符 41"/>
                <wp:cNvGraphicFramePr/>
                <a:graphic xmlns:a="http://schemas.openxmlformats.org/drawingml/2006/main">
                  <a:graphicData uri="http://schemas.microsoft.com/office/word/2010/wordprocessingShape">
                    <wps:wsp>
                      <wps:cNvCnPr/>
                      <wps:spPr>
                        <a:xfrm flipV="1">
                          <a:off x="0" y="0"/>
                          <a:ext cx="412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130F11" id="直接连接符 41"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0.5pt" to="21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" strokecolor="black [3200]" strokeweight=".5pt">
                <v:stroke joinstyle="miter"/>
              </v:line>
            </w:pict>
          </mc:Fallback>
        </mc:AlternateContent>
      </w:r>
      <w:r w:rsidR="00644DC9">
        <w:rPr>
          <w:rFonts w:ascii="仿宋" w:eastAsia="仿宋" w:hAnsi="仿宋"/>
          <w:noProof/>
          <w:sz w:val="32"/>
          <w:szCs w:val="32"/>
        </w:rPr>
        <mc:AlternateContent>
          <mc:Choice Requires="wps">
            <w:drawing>
              <wp:anchor distT="0" distB="0" distL="114300" distR="114300" simplePos="0" relativeHeight="251689984" behindDoc="0" locked="0" layoutInCell="1" allowOverlap="1">
                <wp:simplePos x="0" y="0"/>
                <wp:positionH relativeFrom="column">
                  <wp:posOffset>2774950</wp:posOffset>
                </wp:positionH>
                <wp:positionV relativeFrom="paragraph">
                  <wp:posOffset>138430</wp:posOffset>
                </wp:positionV>
                <wp:extent cx="12700" cy="584200"/>
                <wp:effectExtent l="0" t="0" r="25400" b="25400"/>
                <wp:wrapNone/>
                <wp:docPr id="39" name="直接连接符 39"/>
                <wp:cNvGraphicFramePr/>
                <a:graphic xmlns:a="http://schemas.openxmlformats.org/drawingml/2006/main">
                  <a:graphicData uri="http://schemas.microsoft.com/office/word/2010/wordprocessingShape">
                    <wps:wsp>
                      <wps:cNvCnPr/>
                      <wps:spPr>
                        <a:xfrm>
                          <a:off x="0" y="0"/>
                          <a:ext cx="12700" cy="58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DF1012C" id="直接连接符 3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0.9pt" to="219.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" strokecolor="black [3200]" strokeweight=".5pt">
                <v:stroke joinstyle="miter"/>
              </v:line>
            </w:pict>
          </mc:Fallback>
        </mc:AlternateContent>
      </w:r>
      <w:r w:rsidR="00644DC9" w:rsidRPr="00644DC9">
        <w:rPr>
          <w:rFonts w:ascii="仿宋" w:eastAsia="仿宋" w:hAnsi="仿宋"/>
          <w:noProof/>
          <w:sz w:val="32"/>
          <w:szCs w:val="32"/>
        </w:rPr>
        <mc:AlternateContent>
          <mc:Choice Requires="wps">
            <w:drawing>
              <wp:anchor distT="0" distB="0" distL="114300" distR="114300" simplePos="0" relativeHeight="251686912" behindDoc="0" locked="0" layoutInCell="1" allowOverlap="1" wp14:anchorId="7919F782" wp14:editId="74391F59">
                <wp:simplePos x="0" y="0"/>
                <wp:positionH relativeFrom="column">
                  <wp:posOffset>2774950</wp:posOffset>
                </wp:positionH>
                <wp:positionV relativeFrom="paragraph">
                  <wp:posOffset>340995</wp:posOffset>
                </wp:positionV>
                <wp:extent cx="444500" cy="6350"/>
                <wp:effectExtent l="0" t="57150" r="31750" b="88900"/>
                <wp:wrapNone/>
                <wp:docPr id="36" name="直接箭头连接符 36"/>
                <wp:cNvGraphicFramePr/>
                <a:graphic xmlns:a="http://schemas.openxmlformats.org/drawingml/2006/main">
                  <a:graphicData uri="http://schemas.microsoft.com/office/word/2010/wordprocessingShape">
                    <wps:wsp>
                      <wps:cNvCnPr/>
                      <wps:spPr>
                        <a:xfrm>
                          <a:off x="0" y="0"/>
                          <a:ext cx="4445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B56E75" id="直接箭头连接符 36" o:spid="_x0000_s1026" type="#_x0000_t32" style="position:absolute;left:0;text-align:left;margin-left:218.5pt;margin-top:26.85pt;width:35pt;height:.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" strokecolor="black [3200]" strokeweight=".5pt">
                <v:stroke endarrow="block" joinstyle="miter"/>
              </v:shape>
            </w:pict>
          </mc:Fallback>
        </mc:AlternateContent>
      </w:r>
      <w:r w:rsidR="00644DC9">
        <w:rPr>
          <w:rFonts w:ascii="仿宋" w:eastAsia="仿宋" w:hAnsi="仿宋"/>
          <w:noProof/>
          <w:sz w:val="32"/>
          <w:szCs w:val="32"/>
        </w:rPr>
        <mc:AlternateContent>
          <mc:Choice Requires="wps">
            <w:drawing>
              <wp:anchor distT="0" distB="0" distL="114300" distR="114300" simplePos="0" relativeHeight="251668480" behindDoc="0" locked="0" layoutInCell="1" allowOverlap="1" wp14:anchorId="6EDCBD86" wp14:editId="255FA24F">
                <wp:simplePos x="0" y="0"/>
                <wp:positionH relativeFrom="margin">
                  <wp:posOffset>889000</wp:posOffset>
                </wp:positionH>
                <wp:positionV relativeFrom="paragraph">
                  <wp:posOffset>5080</wp:posOffset>
                </wp:positionV>
                <wp:extent cx="1460500" cy="279400"/>
                <wp:effectExtent l="0" t="0" r="25400" b="25400"/>
                <wp:wrapNone/>
                <wp:docPr id="11" name="文本框 11"/>
                <wp:cNvGraphicFramePr/>
                <a:graphic xmlns:a="http://schemas.openxmlformats.org/drawingml/2006/main">
                  <a:graphicData uri="http://schemas.microsoft.com/office/word/2010/wordprocessingShape">
                    <wps:wsp>
                      <wps:cNvSpPr txBox="1"/>
                      <wps:spPr>
                        <a:xfrm>
                          <a:off x="0" y="0"/>
                          <a:ext cx="1460500" cy="279400"/>
                        </a:xfrm>
                        <a:prstGeom prst="rect">
                          <a:avLst/>
                        </a:prstGeom>
                        <a:solidFill>
                          <a:schemeClr val="lt1"/>
                        </a:solidFill>
                        <a:ln w="6350">
                          <a:solidFill>
                            <a:prstClr val="black"/>
                          </a:solidFill>
                        </a:ln>
                      </wps:spPr>
                      <wps:txbx>
                        <w:txbxContent>
                          <w:p w:rsidR="007F11D9" w:rsidRPr="007F11D9" w:rsidRDefault="007F11D9" w:rsidP="007F11D9">
                            <w:r>
                              <w:rPr>
                                <w:rFonts w:hint="eastAsia"/>
                              </w:rPr>
                              <w:t>立法、司法实践现状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DCBD86" id="文本框 11" o:spid="_x0000_s1030" type="#_x0000_t202" style="position:absolute;left:0;text-align:left;margin-left:70pt;margin-top:.4pt;width:115pt;height:2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" fillcolor="white [3201]" strokeweight=".5pt">
                <v:textbox>
                  <w:txbxContent>
                    <w:p w:rsidR="007F11D9" w:rsidRPr="007F11D9" w:rsidRDefault="007F11D9" w:rsidP="007F11D9">
                      <w:r>
                        <w:rPr>
                          <w:rFonts w:hint="eastAsia"/>
                        </w:rPr>
                        <w:t>立法、司法实践现状</w:t>
                      </w:r>
                    </w:p>
                  </w:txbxContent>
                </v:textbox>
                <w10:wrap anchorx="margin"/>
              </v:shape>
            </w:pict>
          </mc:Fallback>
        </mc:AlternateContent>
      </w:r>
      <w:r w:rsidR="00C400F5">
        <w:rPr>
          <w:rFonts w:ascii="仿宋" w:eastAsia="仿宋" w:hAnsi="仿宋"/>
          <w:noProof/>
          <w:sz w:val="32"/>
          <w:szCs w:val="32"/>
        </w:rPr>
        <mc:AlternateContent>
          <mc:Choice Requires="wps">
            <w:drawing>
              <wp:anchor distT="0" distB="0" distL="114300" distR="114300" simplePos="0" relativeHeight="251677696" behindDoc="0" locked="0" layoutInCell="1" allowOverlap="1">
                <wp:simplePos x="0" y="0"/>
                <wp:positionH relativeFrom="column">
                  <wp:posOffset>368300</wp:posOffset>
                </wp:positionH>
                <wp:positionV relativeFrom="paragraph">
                  <wp:posOffset>138430</wp:posOffset>
                </wp:positionV>
                <wp:extent cx="527050" cy="6350"/>
                <wp:effectExtent l="0" t="0" r="25400" b="31750"/>
                <wp:wrapNone/>
                <wp:docPr id="26" name="直接连接符 26"/>
                <wp:cNvGraphicFramePr/>
                <a:graphic xmlns:a="http://schemas.openxmlformats.org/drawingml/2006/main">
                  <a:graphicData uri="http://schemas.microsoft.com/office/word/2010/wordprocessingShape">
                    <wps:wsp>
                      <wps:cNvCnPr/>
                      <wps:spPr>
                        <a:xfrm>
                          <a:off x="0" y="0"/>
                          <a:ext cx="527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1B58C5" id="直接连接符 2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0.9pt" to="7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" strokecolor="black [3200]" strokeweight=".5pt">
                <v:stroke joinstyle="miter"/>
              </v:line>
            </w:pict>
          </mc:Fallback>
        </mc:AlternateContent>
      </w:r>
      <w:r w:rsidR="00CE2A5E">
        <w:rPr>
          <w:rFonts w:ascii="仿宋" w:eastAsia="仿宋" w:hAnsi="仿宋"/>
          <w:noProof/>
          <w:sz w:val="32"/>
          <w:szCs w:val="32"/>
        </w:rPr>
        <mc:AlternateContent>
          <mc:Choice Requires="wps">
            <w:drawing>
              <wp:anchor distT="0" distB="0" distL="114300" distR="114300" simplePos="0" relativeHeight="251672576" behindDoc="0" locked="0" layoutInCell="1" allowOverlap="1" wp14:anchorId="24B0E9DA" wp14:editId="32080EB0">
                <wp:simplePos x="0" y="0"/>
                <wp:positionH relativeFrom="margin">
                  <wp:posOffset>3225800</wp:posOffset>
                </wp:positionH>
                <wp:positionV relativeFrom="paragraph">
                  <wp:posOffset>284480</wp:posOffset>
                </wp:positionV>
                <wp:extent cx="1384300" cy="279400"/>
                <wp:effectExtent l="0" t="0" r="25400" b="25400"/>
                <wp:wrapNone/>
                <wp:docPr id="14" name="文本框 14"/>
                <wp:cNvGraphicFramePr/>
                <a:graphic xmlns:a="http://schemas.openxmlformats.org/drawingml/2006/main">
                  <a:graphicData uri="http://schemas.microsoft.com/office/word/2010/wordprocessingShape">
                    <wps:wsp>
                      <wps:cNvSpPr txBox="1"/>
                      <wps:spPr>
                        <a:xfrm>
                          <a:off x="0" y="0"/>
                          <a:ext cx="1384300" cy="279400"/>
                        </a:xfrm>
                        <a:prstGeom prst="rect">
                          <a:avLst/>
                        </a:prstGeom>
                        <a:solidFill>
                          <a:schemeClr val="lt1"/>
                        </a:solidFill>
                        <a:ln w="6350">
                          <a:solidFill>
                            <a:prstClr val="black"/>
                          </a:solidFill>
                        </a:ln>
                      </wps:spPr>
                      <wps:txbx>
                        <w:txbxContent>
                          <w:p w:rsidR="00EA5D76" w:rsidRPr="007F11D9" w:rsidRDefault="00CE2A5E" w:rsidP="00EA5D76">
                            <w:r>
                              <w:rPr>
                                <w:rFonts w:hint="eastAsia"/>
                              </w:rPr>
                              <w:t>行政管理束缚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B0E9DA" id="文本框 14" o:spid="_x0000_s1031" type="#_x0000_t202" style="position:absolute;left:0;text-align:left;margin-left:254pt;margin-top:22.4pt;width:109pt;height:2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" fillcolor="white [3201]" strokeweight=".5pt">
                <v:textbox>
                  <w:txbxContent>
                    <w:p w:rsidR="00EA5D76" w:rsidRPr="007F11D9" w:rsidRDefault="00CE2A5E" w:rsidP="00EA5D76">
                      <w:r>
                        <w:rPr>
                          <w:rFonts w:hint="eastAsia"/>
                        </w:rPr>
                        <w:t>行政管理束缚</w:t>
                      </w:r>
                    </w:p>
                  </w:txbxContent>
                </v:textbox>
                <w10:wrap anchorx="margin"/>
              </v:shape>
            </w:pict>
          </mc:Fallback>
        </mc:AlternateContent>
      </w:r>
    </w:p>
    <w:p w:rsidR="007F11D9" w:rsidRDefault="00D72C28" w:rsidP="00F133CE">
      <w:pPr>
        <w:spacing w:line="560" w:lineRule="exact"/>
        <w:ind w:firstLineChars="300" w:firstLine="960"/>
        <w:rPr>
          <w:rFonts w:ascii="仿宋" w:eastAsia="仿宋" w:hAnsi="仿宋"/>
          <w:sz w:val="32"/>
          <w:szCs w:val="32"/>
        </w:rPr>
      </w:pPr>
      <w:r w:rsidRPr="00D72C28">
        <w:rPr>
          <w:rFonts w:ascii="仿宋" w:eastAsia="仿宋" w:hAnsi="仿宋"/>
          <w:noProof/>
          <w:sz w:val="32"/>
          <w:szCs w:val="32"/>
        </w:rPr>
        <mc:AlternateContent>
          <mc:Choice Requires="wps">
            <w:drawing>
              <wp:anchor distT="0" distB="0" distL="114300" distR="114300" simplePos="0" relativeHeight="251697152" behindDoc="0" locked="0" layoutInCell="1" allowOverlap="1" wp14:anchorId="78F3409E" wp14:editId="2702DEFE">
                <wp:simplePos x="0" y="0"/>
                <wp:positionH relativeFrom="column">
                  <wp:posOffset>4603750</wp:posOffset>
                </wp:positionH>
                <wp:positionV relativeFrom="paragraph">
                  <wp:posOffset>74930</wp:posOffset>
                </wp:positionV>
                <wp:extent cx="273050" cy="0"/>
                <wp:effectExtent l="0" t="0" r="0" b="0"/>
                <wp:wrapNone/>
                <wp:docPr id="45" name="直接连接符 45"/>
                <wp:cNvGraphicFramePr/>
                <a:graphic xmlns:a="http://schemas.openxmlformats.org/drawingml/2006/main">
                  <a:graphicData uri="http://schemas.microsoft.com/office/word/2010/wordprocessingShape">
                    <wps:wsp>
                      <wps:cNvCnPr/>
                      <wps:spPr>
                        <a:xfrm flipV="1">
                          <a:off x="0" y="0"/>
                          <a:ext cx="27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FECD90" id="直接连接符 45"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5.9pt" to="3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" strokecolor="black [3200]" strokeweight=".5pt">
                <v:stroke joinstyle="miter"/>
              </v:line>
            </w:pict>
          </mc:Fallback>
        </mc:AlternateContent>
      </w:r>
      <w:r w:rsidR="00644DC9" w:rsidRPr="00644DC9">
        <w:rPr>
          <w:rFonts w:ascii="仿宋" w:eastAsia="仿宋" w:hAnsi="仿宋"/>
          <w:noProof/>
          <w:sz w:val="32"/>
          <w:szCs w:val="32"/>
        </w:rPr>
        <mc:AlternateContent>
          <mc:Choice Requires="wps">
            <w:drawing>
              <wp:anchor distT="0" distB="0" distL="114300" distR="114300" simplePos="0" relativeHeight="251687936" behindDoc="0" locked="0" layoutInCell="1" allowOverlap="1" wp14:anchorId="694CF8DC" wp14:editId="48F4070F">
                <wp:simplePos x="0" y="0"/>
                <wp:positionH relativeFrom="column">
                  <wp:posOffset>2743200</wp:posOffset>
                </wp:positionH>
                <wp:positionV relativeFrom="paragraph">
                  <wp:posOffset>137795</wp:posOffset>
                </wp:positionV>
                <wp:extent cx="488950" cy="6350"/>
                <wp:effectExtent l="38100" t="76200" r="0" b="88900"/>
                <wp:wrapNone/>
                <wp:docPr id="37" name="直接箭头连接符 37"/>
                <wp:cNvGraphicFramePr/>
                <a:graphic xmlns:a="http://schemas.openxmlformats.org/drawingml/2006/main">
                  <a:graphicData uri="http://schemas.microsoft.com/office/word/2010/wordprocessingShape">
                    <wps:wsp>
                      <wps:cNvCnPr/>
                      <wps:spPr>
                        <a:xfrm flipH="1" flipV="1">
                          <a:off x="0" y="0"/>
                          <a:ext cx="4889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B024AA" id="直接箭头连接符 37" o:spid="_x0000_s1026" type="#_x0000_t32" style="position:absolute;left:0;text-align:left;margin-left:3in;margin-top:10.85pt;width:38.5pt;height:.5pt;flip:x 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" strokecolor="black [3200]" strokeweight=".5pt">
                <v:stroke endarrow="block" joinstyle="miter"/>
              </v:shape>
            </w:pict>
          </mc:Fallback>
        </mc:AlternateContent>
      </w:r>
      <w:r w:rsidR="00644DC9">
        <w:rPr>
          <w:rFonts w:ascii="仿宋" w:eastAsia="仿宋" w:hAnsi="仿宋"/>
          <w:noProof/>
          <w:sz w:val="32"/>
          <w:szCs w:val="32"/>
        </w:rPr>
        <mc:AlternateContent>
          <mc:Choice Requires="wps">
            <w:drawing>
              <wp:anchor distT="0" distB="0" distL="114300" distR="114300" simplePos="0" relativeHeight="251670528" behindDoc="0" locked="0" layoutInCell="1" allowOverlap="1" wp14:anchorId="1219837B" wp14:editId="77D5B57C">
                <wp:simplePos x="0" y="0"/>
                <wp:positionH relativeFrom="margin">
                  <wp:posOffset>889000</wp:posOffset>
                </wp:positionH>
                <wp:positionV relativeFrom="paragraph">
                  <wp:posOffset>214630</wp:posOffset>
                </wp:positionV>
                <wp:extent cx="1479550" cy="279400"/>
                <wp:effectExtent l="0" t="0" r="25400" b="25400"/>
                <wp:wrapNone/>
                <wp:docPr id="13" name="文本框 13"/>
                <wp:cNvGraphicFramePr/>
                <a:graphic xmlns:a="http://schemas.openxmlformats.org/drawingml/2006/main">
                  <a:graphicData uri="http://schemas.microsoft.com/office/word/2010/wordprocessingShape">
                    <wps:wsp>
                      <wps:cNvSpPr txBox="1"/>
                      <wps:spPr>
                        <a:xfrm>
                          <a:off x="0" y="0"/>
                          <a:ext cx="1479550" cy="279400"/>
                        </a:xfrm>
                        <a:prstGeom prst="rect">
                          <a:avLst/>
                        </a:prstGeom>
                        <a:solidFill>
                          <a:schemeClr val="lt1"/>
                        </a:solidFill>
                        <a:ln w="6350">
                          <a:solidFill>
                            <a:prstClr val="black"/>
                          </a:solidFill>
                        </a:ln>
                      </wps:spPr>
                      <wps:txbx>
                        <w:txbxContent>
                          <w:p w:rsidR="007F11D9" w:rsidRPr="007F11D9" w:rsidRDefault="007F11D9" w:rsidP="007F11D9">
                            <w:r>
                              <w:rPr>
                                <w:rFonts w:hint="eastAsia"/>
                              </w:rPr>
                              <w:t>司法改革政策落地滞后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19837B" id="文本框 13" o:spid="_x0000_s1032" type="#_x0000_t202" style="position:absolute;left:0;text-align:left;margin-left:70pt;margin-top:16.9pt;width:116.5pt;height: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" fillcolor="white [3201]" strokeweight=".5pt">
                <v:textbox>
                  <w:txbxContent>
                    <w:p w:rsidR="007F11D9" w:rsidRPr="007F11D9" w:rsidRDefault="007F11D9" w:rsidP="007F11D9">
                      <w:r>
                        <w:rPr>
                          <w:rFonts w:hint="eastAsia"/>
                        </w:rPr>
                        <w:t>司法改革政策落地滞后</w:t>
                      </w:r>
                    </w:p>
                  </w:txbxContent>
                </v:textbox>
                <w10:wrap anchorx="margin"/>
              </v:shape>
            </w:pict>
          </mc:Fallback>
        </mc:AlternateContent>
      </w:r>
      <w:r w:rsidR="00C400F5">
        <w:rPr>
          <w:rFonts w:ascii="仿宋" w:eastAsia="仿宋" w:hAnsi="仿宋"/>
          <w:noProof/>
          <w:sz w:val="32"/>
          <w:szCs w:val="32"/>
        </w:rPr>
        <mc:AlternateContent>
          <mc:Choice Requires="wps">
            <w:drawing>
              <wp:anchor distT="0" distB="0" distL="114300" distR="114300" simplePos="0" relativeHeight="251681792" behindDoc="0" locked="0" layoutInCell="1" allowOverlap="1" wp14:anchorId="36A33106" wp14:editId="2D9C79D7">
                <wp:simplePos x="0" y="0"/>
                <wp:positionH relativeFrom="column">
                  <wp:posOffset>558800</wp:posOffset>
                </wp:positionH>
                <wp:positionV relativeFrom="paragraph">
                  <wp:posOffset>342900</wp:posOffset>
                </wp:positionV>
                <wp:extent cx="336550" cy="6350"/>
                <wp:effectExtent l="0" t="0" r="25400" b="31750"/>
                <wp:wrapNone/>
                <wp:docPr id="29" name="直接连接符 29"/>
                <wp:cNvGraphicFramePr/>
                <a:graphic xmlns:a="http://schemas.openxmlformats.org/drawingml/2006/main">
                  <a:graphicData uri="http://schemas.microsoft.com/office/word/2010/wordprocessingShape">
                    <wps:wsp>
                      <wps:cNvCnPr/>
                      <wps:spPr>
                        <a:xfrm>
                          <a:off x="0" y="0"/>
                          <a:ext cx="336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C4AC71" id="直接连接符 29"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7pt" to="7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" strokecolor="black [3200]" strokeweight=".5pt">
                <v:stroke joinstyle="miter"/>
              </v:line>
            </w:pict>
          </mc:Fallback>
        </mc:AlternateContent>
      </w:r>
    </w:p>
    <w:p w:rsidR="00B140F9" w:rsidRPr="00F133CE" w:rsidRDefault="00CC362B" w:rsidP="00F133CE">
      <w:pPr>
        <w:spacing w:line="560" w:lineRule="exact"/>
        <w:ind w:firstLineChars="300" w:firstLine="960"/>
        <w:rPr>
          <w:rFonts w:ascii="仿宋" w:eastAsia="仿宋" w:hAnsi="仿宋"/>
          <w:sz w:val="32"/>
          <w:szCs w:val="32"/>
        </w:rPr>
      </w:pPr>
      <w:r>
        <w:rPr>
          <w:rFonts w:ascii="仿宋" w:eastAsia="仿宋" w:hAnsi="仿宋"/>
          <w:noProof/>
          <w:sz w:val="32"/>
          <w:szCs w:val="32"/>
        </w:rPr>
        <mc:AlternateContent>
          <mc:Choice Requires="wps">
            <w:drawing>
              <wp:anchor distT="0" distB="0" distL="114300" distR="114300" simplePos="0" relativeHeight="251692032" behindDoc="0" locked="0" layoutInCell="1" allowOverlap="1" wp14:anchorId="09FB1E55" wp14:editId="01C75157">
                <wp:simplePos x="0" y="0"/>
                <wp:positionH relativeFrom="column">
                  <wp:posOffset>2381250</wp:posOffset>
                </wp:positionH>
                <wp:positionV relativeFrom="paragraph">
                  <wp:posOffset>5080</wp:posOffset>
                </wp:positionV>
                <wp:extent cx="412750" cy="6350"/>
                <wp:effectExtent l="0" t="0" r="25400" b="31750"/>
                <wp:wrapNone/>
                <wp:docPr id="40" name="直接连接符 40"/>
                <wp:cNvGraphicFramePr/>
                <a:graphic xmlns:a="http://schemas.openxmlformats.org/drawingml/2006/main">
                  <a:graphicData uri="http://schemas.microsoft.com/office/word/2010/wordprocessingShape">
                    <wps:wsp>
                      <wps:cNvCnPr/>
                      <wps:spPr>
                        <a:xfrm flipV="1">
                          <a:off x="0" y="0"/>
                          <a:ext cx="4127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13F2B64" id="直接连接符 40"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pt" to="22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" strokecolor="black [3200]" strokeweight=".5pt">
                <v:stroke joinstyle="miter"/>
              </v:line>
            </w:pict>
          </mc:Fallback>
        </mc:AlternateContent>
      </w:r>
    </w:p>
    <w:p w:rsidR="0018541F" w:rsidRDefault="0018541F" w:rsidP="00135786">
      <w:pPr>
        <w:numPr>
          <w:ilvl w:val="0"/>
          <w:numId w:val="9"/>
        </w:numPr>
        <w:spacing w:line="560" w:lineRule="exact"/>
        <w:rPr>
          <w:rFonts w:ascii="仿宋" w:eastAsia="仿宋" w:hAnsi="仿宋"/>
          <w:sz w:val="32"/>
          <w:szCs w:val="32"/>
        </w:rPr>
      </w:pPr>
      <w:r>
        <w:rPr>
          <w:rFonts w:ascii="仿宋" w:eastAsia="仿宋" w:hAnsi="仿宋" w:hint="eastAsia"/>
          <w:sz w:val="32"/>
          <w:szCs w:val="32"/>
        </w:rPr>
        <w:t>司法审判辅助事务“逆选择”的内在动因</w:t>
      </w:r>
    </w:p>
    <w:p w:rsidR="00F72D8E" w:rsidRDefault="0003740F" w:rsidP="00135786">
      <w:pPr>
        <w:spacing w:line="560" w:lineRule="exact"/>
        <w:ind w:firstLineChars="200" w:firstLine="640"/>
        <w:rPr>
          <w:rFonts w:ascii="仿宋" w:eastAsia="仿宋" w:hAnsi="仿宋"/>
          <w:sz w:val="32"/>
          <w:szCs w:val="32"/>
        </w:rPr>
      </w:pPr>
      <w:r w:rsidRPr="0003740F">
        <w:rPr>
          <w:rFonts w:ascii="仿宋" w:eastAsia="仿宋" w:hAnsi="仿宋" w:hint="eastAsia"/>
          <w:sz w:val="32"/>
          <w:szCs w:val="32"/>
        </w:rPr>
        <w:t>1.</w:t>
      </w:r>
      <w:r w:rsidR="00F72D8E">
        <w:rPr>
          <w:rFonts w:ascii="仿宋" w:eastAsia="仿宋" w:hAnsi="仿宋" w:hint="eastAsia"/>
          <w:sz w:val="32"/>
          <w:szCs w:val="32"/>
        </w:rPr>
        <w:t>审判辅助人员物质、精神的双需求。多数法院的审判辅助人员均为公务员职务序列之外的人员，部分人员系地方政府选派的。</w:t>
      </w:r>
      <w:r w:rsidR="0077362D">
        <w:rPr>
          <w:rFonts w:ascii="仿宋" w:eastAsia="仿宋" w:hAnsi="仿宋" w:hint="eastAsia"/>
          <w:sz w:val="32"/>
          <w:szCs w:val="32"/>
        </w:rPr>
        <w:t>鉴于司法改革关于辅助人员的来源与晋升渠道未出台相关的规定，其对物质、精神上的需求</w:t>
      </w:r>
      <w:r w:rsidR="00F72D8E">
        <w:rPr>
          <w:rFonts w:ascii="仿宋" w:eastAsia="仿宋" w:hAnsi="仿宋" w:hint="eastAsia"/>
          <w:sz w:val="32"/>
          <w:szCs w:val="32"/>
        </w:rPr>
        <w:t>衍生了辅助人</w:t>
      </w:r>
      <w:r w:rsidR="00F72D8E">
        <w:rPr>
          <w:rFonts w:ascii="仿宋" w:eastAsia="仿宋" w:hAnsi="仿宋" w:hint="eastAsia"/>
          <w:sz w:val="32"/>
          <w:szCs w:val="32"/>
        </w:rPr>
        <w:lastRenderedPageBreak/>
        <w:t>员将其从事的工作作为临时栖居地或</w:t>
      </w:r>
      <w:r w:rsidR="0077362D">
        <w:rPr>
          <w:rFonts w:ascii="仿宋" w:eastAsia="仿宋" w:hAnsi="仿宋" w:hint="eastAsia"/>
          <w:sz w:val="32"/>
          <w:szCs w:val="32"/>
        </w:rPr>
        <w:t>择业的踏板，</w:t>
      </w:r>
      <w:r>
        <w:rPr>
          <w:rFonts w:ascii="仿宋" w:eastAsia="仿宋" w:hAnsi="仿宋" w:hint="eastAsia"/>
          <w:sz w:val="32"/>
          <w:szCs w:val="32"/>
        </w:rPr>
        <w:t>加速了辅助人员的流动性，必然给审判辅助事务管理与开展的稳定性带来冲击；</w:t>
      </w:r>
    </w:p>
    <w:p w:rsidR="00DF3A3F" w:rsidRDefault="0003740F"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2.立法现状、司法实践的不尽人意。目前</w:t>
      </w:r>
      <w:r w:rsidR="00F37C6E">
        <w:rPr>
          <w:rFonts w:ascii="仿宋" w:eastAsia="仿宋" w:hAnsi="仿宋" w:hint="eastAsia"/>
          <w:sz w:val="32"/>
          <w:szCs w:val="32"/>
        </w:rPr>
        <w:t>针对审判辅助事务的规定均为原则性、目的性的表述，在具体运行机制上缺少立法上的规定，</w:t>
      </w:r>
      <w:r w:rsidR="00DF3A3F">
        <w:rPr>
          <w:rFonts w:ascii="仿宋" w:eastAsia="仿宋" w:hAnsi="仿宋" w:hint="eastAsia"/>
          <w:sz w:val="32"/>
          <w:szCs w:val="32"/>
        </w:rPr>
        <w:t>关于审判管理的改革都在进程中，未形成统一的改革意见。</w:t>
      </w:r>
      <w:r w:rsidR="00F37C6E">
        <w:rPr>
          <w:rFonts w:ascii="仿宋" w:eastAsia="仿宋" w:hAnsi="仿宋" w:hint="eastAsia"/>
          <w:sz w:val="32"/>
          <w:szCs w:val="32"/>
        </w:rPr>
        <w:t>司法实践中，地方法院</w:t>
      </w:r>
      <w:r w:rsidR="00806409">
        <w:rPr>
          <w:rFonts w:ascii="仿宋" w:eastAsia="仿宋" w:hAnsi="仿宋" w:hint="eastAsia"/>
          <w:sz w:val="32"/>
          <w:szCs w:val="32"/>
        </w:rPr>
        <w:t>各显神通，</w:t>
      </w:r>
      <w:r w:rsidR="00DF3A3F">
        <w:rPr>
          <w:rFonts w:ascii="仿宋" w:eastAsia="仿宋" w:hAnsi="仿宋" w:hint="eastAsia"/>
          <w:sz w:val="32"/>
          <w:szCs w:val="32"/>
        </w:rPr>
        <w:t>操作起来五花八门，管理模式参差不齐；</w:t>
      </w:r>
    </w:p>
    <w:p w:rsidR="004B555B" w:rsidRDefault="004B555B"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3.司法改革政策落实滞后。</w:t>
      </w:r>
      <w:r w:rsidR="006D3834">
        <w:rPr>
          <w:rFonts w:ascii="仿宋" w:eastAsia="仿宋" w:hAnsi="仿宋" w:hint="eastAsia"/>
          <w:sz w:val="32"/>
          <w:szCs w:val="32"/>
        </w:rPr>
        <w:t>四五纲要针对审判管理的形式及目的提出了原则性的要求，虽未有具体的制度性规范，但是已具备了宏观的指导方向。各地法院完全可以在方向的前提下开展审判辅助事务管理模式的探究，但部分法院仍</w:t>
      </w:r>
      <w:proofErr w:type="gramStart"/>
      <w:r w:rsidR="006D3834">
        <w:rPr>
          <w:rFonts w:ascii="仿宋" w:eastAsia="仿宋" w:hAnsi="仿宋" w:hint="eastAsia"/>
          <w:sz w:val="32"/>
          <w:szCs w:val="32"/>
        </w:rPr>
        <w:t>怠</w:t>
      </w:r>
      <w:proofErr w:type="gramEnd"/>
      <w:r w:rsidR="006D3834">
        <w:rPr>
          <w:rFonts w:ascii="仿宋" w:eastAsia="仿宋" w:hAnsi="仿宋" w:hint="eastAsia"/>
          <w:sz w:val="32"/>
          <w:szCs w:val="32"/>
        </w:rPr>
        <w:t>于改革，懒于变化，</w:t>
      </w:r>
      <w:proofErr w:type="gramStart"/>
      <w:r w:rsidR="006D3834">
        <w:rPr>
          <w:rFonts w:ascii="仿宋" w:eastAsia="仿宋" w:hAnsi="仿宋" w:hint="eastAsia"/>
          <w:sz w:val="32"/>
          <w:szCs w:val="32"/>
        </w:rPr>
        <w:t>司改政策</w:t>
      </w:r>
      <w:proofErr w:type="gramEnd"/>
      <w:r w:rsidR="006D3834">
        <w:rPr>
          <w:rFonts w:ascii="仿宋" w:eastAsia="仿宋" w:hAnsi="仿宋" w:hint="eastAsia"/>
          <w:sz w:val="32"/>
          <w:szCs w:val="32"/>
        </w:rPr>
        <w:t>落实不到位，仍满足于</w:t>
      </w:r>
      <w:r w:rsidR="00EA5A1E">
        <w:rPr>
          <w:rFonts w:ascii="仿宋" w:eastAsia="仿宋" w:hAnsi="仿宋" w:hint="eastAsia"/>
          <w:sz w:val="32"/>
          <w:szCs w:val="32"/>
        </w:rPr>
        <w:t>审判管理的</w:t>
      </w:r>
      <w:r w:rsidR="006D3834">
        <w:rPr>
          <w:rFonts w:ascii="仿宋" w:eastAsia="仿宋" w:hAnsi="仿宋" w:hint="eastAsia"/>
          <w:sz w:val="32"/>
          <w:szCs w:val="32"/>
        </w:rPr>
        <w:t>老办法，</w:t>
      </w:r>
      <w:r w:rsidR="00EA5A1E">
        <w:rPr>
          <w:rFonts w:ascii="仿宋" w:eastAsia="仿宋" w:hAnsi="仿宋" w:hint="eastAsia"/>
          <w:sz w:val="32"/>
          <w:szCs w:val="32"/>
        </w:rPr>
        <w:t>员额制改革后，审判管理的滞后改革无疑</w:t>
      </w:r>
      <w:r w:rsidR="006D3834">
        <w:rPr>
          <w:rFonts w:ascii="仿宋" w:eastAsia="仿宋" w:hAnsi="仿宋" w:hint="eastAsia"/>
          <w:sz w:val="32"/>
          <w:szCs w:val="32"/>
        </w:rPr>
        <w:t>给予审判巨大的司法压力。</w:t>
      </w:r>
    </w:p>
    <w:p w:rsidR="0018541F" w:rsidRDefault="0018541F" w:rsidP="00135786">
      <w:pPr>
        <w:numPr>
          <w:ilvl w:val="0"/>
          <w:numId w:val="9"/>
        </w:numPr>
        <w:spacing w:line="560" w:lineRule="exact"/>
        <w:rPr>
          <w:rFonts w:ascii="仿宋" w:eastAsia="仿宋" w:hAnsi="仿宋"/>
          <w:sz w:val="32"/>
          <w:szCs w:val="32"/>
        </w:rPr>
      </w:pPr>
      <w:r>
        <w:rPr>
          <w:rFonts w:ascii="仿宋" w:eastAsia="仿宋" w:hAnsi="仿宋" w:hint="eastAsia"/>
          <w:sz w:val="32"/>
          <w:szCs w:val="32"/>
        </w:rPr>
        <w:t>司法审判辅助事务“逆选择”的外部影响</w:t>
      </w:r>
    </w:p>
    <w:p w:rsidR="00462DA7" w:rsidRDefault="007250ED" w:rsidP="00135786">
      <w:pPr>
        <w:spacing w:line="560" w:lineRule="exact"/>
        <w:rPr>
          <w:rFonts w:ascii="仿宋" w:eastAsia="仿宋" w:hAnsi="仿宋"/>
          <w:sz w:val="32"/>
          <w:szCs w:val="32"/>
        </w:rPr>
      </w:pPr>
      <w:r w:rsidRPr="007250ED">
        <w:rPr>
          <w:rFonts w:ascii="仿宋" w:eastAsia="仿宋" w:hAnsi="仿宋" w:hint="eastAsia"/>
          <w:sz w:val="32"/>
          <w:szCs w:val="32"/>
        </w:rPr>
        <w:t xml:space="preserve">  </w:t>
      </w:r>
      <w:r>
        <w:rPr>
          <w:rFonts w:ascii="仿宋" w:eastAsia="仿宋" w:hAnsi="仿宋" w:hint="eastAsia"/>
          <w:sz w:val="32"/>
          <w:szCs w:val="32"/>
        </w:rPr>
        <w:t>1.</w:t>
      </w:r>
      <w:r w:rsidR="00462DA7">
        <w:rPr>
          <w:rFonts w:ascii="仿宋" w:eastAsia="仿宋" w:hAnsi="仿宋" w:hint="eastAsia"/>
          <w:sz w:val="32"/>
          <w:szCs w:val="32"/>
        </w:rPr>
        <w:t>法律人才需求市场的走俏。司法改革后，对于法官遴选制订了严格的标准，直接通过公务员录取法官的时代一去不复返，加之法律人才市场的走俏，科班出身的法律人才毕业即就业，对于独木桥的</w:t>
      </w:r>
      <w:proofErr w:type="gramStart"/>
      <w:r w:rsidR="00462DA7">
        <w:rPr>
          <w:rFonts w:ascii="仿宋" w:eastAsia="仿宋" w:hAnsi="仿宋" w:hint="eastAsia"/>
          <w:sz w:val="32"/>
          <w:szCs w:val="32"/>
        </w:rPr>
        <w:t>公考且看不到</w:t>
      </w:r>
      <w:proofErr w:type="gramEnd"/>
      <w:r w:rsidR="00462DA7">
        <w:rPr>
          <w:rFonts w:ascii="仿宋" w:eastAsia="仿宋" w:hAnsi="仿宋" w:hint="eastAsia"/>
          <w:sz w:val="32"/>
          <w:szCs w:val="32"/>
        </w:rPr>
        <w:t>晋升渠道的法院职位</w:t>
      </w:r>
      <w:r>
        <w:rPr>
          <w:rFonts w:ascii="仿宋" w:eastAsia="仿宋" w:hAnsi="仿宋" w:hint="eastAsia"/>
          <w:sz w:val="32"/>
          <w:szCs w:val="32"/>
        </w:rPr>
        <w:t>置之不理；</w:t>
      </w:r>
    </w:p>
    <w:p w:rsidR="003A0536" w:rsidRPr="003A0536" w:rsidRDefault="007250ED" w:rsidP="00F133CE">
      <w:pPr>
        <w:spacing w:line="56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2.行政管理的</w:t>
      </w:r>
      <w:r w:rsidR="00BE2BCD">
        <w:rPr>
          <w:rFonts w:ascii="仿宋" w:eastAsia="仿宋" w:hAnsi="仿宋" w:hint="eastAsia"/>
          <w:sz w:val="32"/>
          <w:szCs w:val="32"/>
        </w:rPr>
        <w:t>束缚</w:t>
      </w:r>
      <w:r>
        <w:rPr>
          <w:rFonts w:ascii="仿宋" w:eastAsia="仿宋" w:hAnsi="仿宋" w:hint="eastAsia"/>
          <w:sz w:val="32"/>
          <w:szCs w:val="32"/>
        </w:rPr>
        <w:t>。因待遇受限，行政部门招聘</w:t>
      </w:r>
      <w:r w:rsidR="00BE2BCD">
        <w:rPr>
          <w:rFonts w:ascii="仿宋" w:eastAsia="仿宋" w:hAnsi="仿宋" w:hint="eastAsia"/>
          <w:sz w:val="32"/>
          <w:szCs w:val="32"/>
        </w:rPr>
        <w:t>适宜</w:t>
      </w:r>
      <w:r>
        <w:rPr>
          <w:rFonts w:ascii="仿宋" w:eastAsia="仿宋" w:hAnsi="仿宋" w:hint="eastAsia"/>
          <w:sz w:val="32"/>
          <w:szCs w:val="32"/>
        </w:rPr>
        <w:t>的辅助人员可谓难于上青天，自然对招录人员不做严格的规定与约束，缺少行政上的限制，辅助人员来去自如，如此形成</w:t>
      </w:r>
      <w:r>
        <w:rPr>
          <w:rFonts w:ascii="仿宋" w:eastAsia="仿宋" w:hAnsi="仿宋" w:hint="eastAsia"/>
          <w:sz w:val="32"/>
          <w:szCs w:val="32"/>
        </w:rPr>
        <w:lastRenderedPageBreak/>
        <w:t>人员流动的规律。人才流失直接影响了审判辅助事务</w:t>
      </w:r>
      <w:r w:rsidR="00D844E7">
        <w:rPr>
          <w:rFonts w:ascii="仿宋" w:eastAsia="仿宋" w:hAnsi="仿宋" w:hint="eastAsia"/>
          <w:sz w:val="32"/>
          <w:szCs w:val="32"/>
        </w:rPr>
        <w:t>的成效。</w:t>
      </w:r>
    </w:p>
    <w:p w:rsidR="00E85563" w:rsidRPr="00860AAA" w:rsidRDefault="0018541F" w:rsidP="00135786">
      <w:pPr>
        <w:numPr>
          <w:ilvl w:val="0"/>
          <w:numId w:val="6"/>
        </w:numPr>
        <w:spacing w:line="560" w:lineRule="exact"/>
        <w:rPr>
          <w:rFonts w:ascii="仿宋" w:eastAsia="仿宋" w:hAnsi="仿宋"/>
          <w:sz w:val="32"/>
          <w:szCs w:val="32"/>
        </w:rPr>
      </w:pPr>
      <w:r>
        <w:rPr>
          <w:rFonts w:ascii="仿宋" w:eastAsia="仿宋" w:hAnsi="仿宋" w:hint="eastAsia"/>
          <w:sz w:val="32"/>
          <w:szCs w:val="32"/>
        </w:rPr>
        <w:t>司法改革</w:t>
      </w:r>
      <w:r w:rsidR="007739BA">
        <w:rPr>
          <w:rFonts w:ascii="仿宋" w:eastAsia="仿宋" w:hAnsi="仿宋" w:hint="eastAsia"/>
          <w:sz w:val="32"/>
          <w:szCs w:val="32"/>
        </w:rPr>
        <w:t>突围</w:t>
      </w:r>
      <w:r>
        <w:rPr>
          <w:rFonts w:ascii="仿宋" w:eastAsia="仿宋" w:hAnsi="仿宋" w:hint="eastAsia"/>
          <w:sz w:val="32"/>
          <w:szCs w:val="32"/>
        </w:rPr>
        <w:t>审判辅助事务</w:t>
      </w:r>
      <w:r w:rsidR="007739BA">
        <w:rPr>
          <w:rFonts w:ascii="仿宋" w:eastAsia="仿宋" w:hAnsi="仿宋" w:hint="eastAsia"/>
          <w:sz w:val="32"/>
          <w:szCs w:val="32"/>
        </w:rPr>
        <w:t>“逆选择”的SWOT分析</w:t>
      </w:r>
      <w:r w:rsidR="007739BA" w:rsidRPr="00860AAA">
        <w:rPr>
          <w:rFonts w:ascii="仿宋" w:eastAsia="仿宋" w:hAnsi="仿宋"/>
          <w:sz w:val="32"/>
          <w:szCs w:val="32"/>
        </w:rPr>
        <w:t xml:space="preserve"> </w:t>
      </w:r>
      <w:r w:rsidR="008D3E28">
        <w:rPr>
          <w:rStyle w:val="a7"/>
          <w:rFonts w:ascii="仿宋" w:eastAsia="仿宋" w:hAnsi="仿宋"/>
          <w:sz w:val="32"/>
          <w:szCs w:val="32"/>
        </w:rPr>
        <w:footnoteReference w:id="2"/>
      </w:r>
    </w:p>
    <w:p w:rsidR="00436A4B" w:rsidRDefault="00860AAA" w:rsidP="00135786">
      <w:pPr>
        <w:spacing w:line="560" w:lineRule="exact"/>
        <w:ind w:firstLineChars="100" w:firstLine="320"/>
        <w:rPr>
          <w:rFonts w:ascii="仿宋" w:eastAsia="仿宋" w:hAnsi="仿宋"/>
          <w:sz w:val="32"/>
          <w:szCs w:val="32"/>
        </w:rPr>
      </w:pPr>
      <w:r>
        <w:rPr>
          <w:rFonts w:ascii="仿宋" w:eastAsia="仿宋" w:hAnsi="仿宋" w:hint="eastAsia"/>
          <w:sz w:val="32"/>
          <w:szCs w:val="32"/>
        </w:rPr>
        <w:t>掌握了审判辅助事务“逆选择</w:t>
      </w:r>
      <w:r w:rsidR="00AC3EA0">
        <w:rPr>
          <w:rFonts w:ascii="仿宋" w:eastAsia="仿宋" w:hAnsi="仿宋" w:hint="eastAsia"/>
          <w:sz w:val="32"/>
          <w:szCs w:val="32"/>
        </w:rPr>
        <w:t>”</w:t>
      </w:r>
      <w:r>
        <w:rPr>
          <w:rFonts w:ascii="仿宋" w:eastAsia="仿宋" w:hAnsi="仿宋" w:hint="eastAsia"/>
          <w:sz w:val="32"/>
          <w:szCs w:val="32"/>
        </w:rPr>
        <w:t>的</w:t>
      </w:r>
      <w:r w:rsidR="00AC3EA0">
        <w:rPr>
          <w:rFonts w:ascii="仿宋" w:eastAsia="仿宋" w:hAnsi="仿宋" w:hint="eastAsia"/>
          <w:sz w:val="32"/>
          <w:szCs w:val="32"/>
        </w:rPr>
        <w:t>内在动因</w:t>
      </w:r>
      <w:r>
        <w:rPr>
          <w:rFonts w:ascii="仿宋" w:eastAsia="仿宋" w:hAnsi="仿宋" w:hint="eastAsia"/>
          <w:sz w:val="32"/>
          <w:szCs w:val="32"/>
        </w:rPr>
        <w:t>及其外部影响，不难发现“逆选择”</w:t>
      </w:r>
      <w:r w:rsidR="00AC3EA0">
        <w:rPr>
          <w:rFonts w:ascii="仿宋" w:eastAsia="仿宋" w:hAnsi="仿宋" w:hint="eastAsia"/>
          <w:sz w:val="32"/>
          <w:szCs w:val="32"/>
        </w:rPr>
        <w:t>的病根，仅需对症下药便可实现诊疗效果，司法改革为审判辅助事务提供了机遇的同时，也带来了挑战，审判辅助事务欲突破现有的困局，首先明确其所面临的时代背景以及该时代背景给其带来的正负面影响。故笔者将司法改革对审判辅助事务“逆选择”困局的突破进行</w:t>
      </w:r>
      <w:r w:rsidR="00AC3EA0">
        <w:rPr>
          <w:rFonts w:ascii="仿宋" w:eastAsia="仿宋" w:hAnsi="仿宋"/>
          <w:sz w:val="32"/>
          <w:szCs w:val="32"/>
        </w:rPr>
        <w:t>SWOT</w:t>
      </w:r>
      <w:r w:rsidR="00AC3EA0">
        <w:rPr>
          <w:rFonts w:ascii="仿宋" w:eastAsia="仿宋" w:hAnsi="仿宋" w:hint="eastAsia"/>
          <w:sz w:val="32"/>
          <w:szCs w:val="32"/>
        </w:rPr>
        <w:t>分析。</w:t>
      </w:r>
    </w:p>
    <w:p w:rsidR="00D34CDB" w:rsidRDefault="00BC6FAC" w:rsidP="00BC6FAC">
      <w:pPr>
        <w:spacing w:line="560" w:lineRule="exact"/>
        <w:ind w:firstLineChars="100" w:firstLine="320"/>
        <w:jc w:val="center"/>
        <w:rPr>
          <w:rFonts w:ascii="仿宋" w:eastAsia="仿宋" w:hAnsi="仿宋"/>
          <w:sz w:val="32"/>
          <w:szCs w:val="32"/>
        </w:rPr>
      </w:pPr>
      <w:r>
        <w:rPr>
          <w:rFonts w:ascii="仿宋" w:eastAsia="仿宋" w:hAnsi="仿宋" w:hint="eastAsia"/>
          <w:sz w:val="32"/>
          <w:szCs w:val="32"/>
        </w:rPr>
        <w:t>表</w:t>
      </w:r>
      <w:r w:rsidR="003A0536">
        <w:rPr>
          <w:rFonts w:ascii="仿宋" w:eastAsia="仿宋" w:hAnsi="仿宋" w:hint="eastAsia"/>
          <w:sz w:val="32"/>
          <w:szCs w:val="32"/>
        </w:rPr>
        <w:t>2</w:t>
      </w:r>
      <w:r w:rsidR="00D34CDB">
        <w:rPr>
          <w:rFonts w:ascii="仿宋" w:eastAsia="仿宋" w:hAnsi="仿宋" w:hint="eastAsia"/>
          <w:sz w:val="32"/>
          <w:szCs w:val="32"/>
        </w:rPr>
        <w:t xml:space="preserve">  司法改革面临的SWOT因素表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34CDB" w:rsidRPr="00D428D3" w:rsidTr="00D428D3">
        <w:tc>
          <w:tcPr>
            <w:tcW w:w="4261" w:type="dxa"/>
            <w:shd w:val="clear" w:color="auto" w:fill="auto"/>
          </w:tcPr>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S（优势）</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（1）</w:t>
            </w:r>
            <w:r w:rsidR="00444CBC" w:rsidRPr="00535EA8">
              <w:rPr>
                <w:rFonts w:ascii="仿宋" w:eastAsia="仿宋" w:hAnsi="仿宋" w:hint="eastAsia"/>
                <w:sz w:val="24"/>
              </w:rPr>
              <w:t>规模化</w:t>
            </w:r>
            <w:r w:rsidRPr="00535EA8">
              <w:rPr>
                <w:rFonts w:ascii="仿宋" w:eastAsia="仿宋" w:hAnsi="仿宋" w:hint="eastAsia"/>
                <w:sz w:val="24"/>
              </w:rPr>
              <w:t>的专业人才储备</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（2）人员分类改革试点经验</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（3）常态化的在职培训</w:t>
            </w:r>
          </w:p>
        </w:tc>
        <w:tc>
          <w:tcPr>
            <w:tcW w:w="4261" w:type="dxa"/>
            <w:shd w:val="clear" w:color="auto" w:fill="auto"/>
          </w:tcPr>
          <w:p w:rsidR="00D34CDB" w:rsidRPr="00535EA8" w:rsidRDefault="00D34CDB" w:rsidP="00135786">
            <w:pPr>
              <w:spacing w:line="560" w:lineRule="exact"/>
              <w:rPr>
                <w:rFonts w:ascii="仿宋" w:eastAsia="仿宋" w:hAnsi="仿宋"/>
                <w:sz w:val="24"/>
              </w:rPr>
            </w:pPr>
            <w:r w:rsidRPr="00535EA8">
              <w:rPr>
                <w:rFonts w:ascii="仿宋" w:eastAsia="仿宋" w:hAnsi="仿宋"/>
                <w:sz w:val="24"/>
              </w:rPr>
              <w:t>W</w:t>
            </w:r>
            <w:r w:rsidRPr="00535EA8">
              <w:rPr>
                <w:rFonts w:ascii="仿宋" w:eastAsia="仿宋" w:hAnsi="仿宋" w:hint="eastAsia"/>
                <w:sz w:val="24"/>
              </w:rPr>
              <w:t>（劣势）</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（1）案多人少的突出矛盾</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（2）</w:t>
            </w:r>
            <w:r w:rsidR="00494ED9" w:rsidRPr="00535EA8">
              <w:rPr>
                <w:rFonts w:ascii="仿宋" w:eastAsia="仿宋" w:hAnsi="仿宋" w:hint="eastAsia"/>
                <w:sz w:val="24"/>
              </w:rPr>
              <w:t>辅助人员</w:t>
            </w:r>
            <w:r w:rsidR="002A6763" w:rsidRPr="00535EA8">
              <w:rPr>
                <w:rFonts w:ascii="仿宋" w:eastAsia="仿宋" w:hAnsi="仿宋" w:hint="eastAsia"/>
                <w:sz w:val="24"/>
              </w:rPr>
              <w:t>薪资待遇低</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（3）内部行政化管理模式</w:t>
            </w:r>
          </w:p>
        </w:tc>
      </w:tr>
      <w:tr w:rsidR="00D34CDB" w:rsidRPr="00D428D3" w:rsidTr="00D428D3">
        <w:tc>
          <w:tcPr>
            <w:tcW w:w="4261" w:type="dxa"/>
            <w:shd w:val="clear" w:color="auto" w:fill="auto"/>
          </w:tcPr>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0（机遇）</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（1）</w:t>
            </w:r>
            <w:r w:rsidR="002A6763" w:rsidRPr="00535EA8">
              <w:rPr>
                <w:rFonts w:ascii="仿宋" w:eastAsia="仿宋" w:hAnsi="仿宋" w:hint="eastAsia"/>
                <w:sz w:val="24"/>
              </w:rPr>
              <w:t>审判辅助事务</w:t>
            </w:r>
            <w:r w:rsidR="008A490A" w:rsidRPr="00535EA8">
              <w:rPr>
                <w:rFonts w:ascii="仿宋" w:eastAsia="仿宋" w:hAnsi="仿宋" w:hint="eastAsia"/>
                <w:sz w:val="24"/>
              </w:rPr>
              <w:t>实践经验</w:t>
            </w:r>
          </w:p>
          <w:p w:rsidR="00D34CDB" w:rsidRPr="00535EA8" w:rsidRDefault="00D34CDB" w:rsidP="00135786">
            <w:pPr>
              <w:spacing w:line="560" w:lineRule="exact"/>
              <w:rPr>
                <w:rFonts w:ascii="仿宋" w:eastAsia="仿宋" w:hAnsi="仿宋"/>
                <w:sz w:val="24"/>
              </w:rPr>
            </w:pPr>
            <w:r w:rsidRPr="00535EA8">
              <w:rPr>
                <w:rFonts w:ascii="仿宋" w:eastAsia="仿宋" w:hAnsi="仿宋" w:hint="eastAsia"/>
                <w:sz w:val="24"/>
              </w:rPr>
              <w:t>（2）顶层强有力推动改革的夙愿</w:t>
            </w:r>
          </w:p>
          <w:p w:rsidR="008A490A" w:rsidRPr="00535EA8" w:rsidRDefault="008A490A" w:rsidP="00135786">
            <w:pPr>
              <w:spacing w:line="560" w:lineRule="exact"/>
              <w:rPr>
                <w:rFonts w:ascii="仿宋" w:eastAsia="仿宋" w:hAnsi="仿宋"/>
                <w:sz w:val="24"/>
              </w:rPr>
            </w:pPr>
            <w:r w:rsidRPr="00535EA8">
              <w:rPr>
                <w:rFonts w:ascii="仿宋" w:eastAsia="仿宋" w:hAnsi="仿宋" w:hint="eastAsia"/>
                <w:sz w:val="24"/>
              </w:rPr>
              <w:t>（3）</w:t>
            </w:r>
            <w:r w:rsidR="00BA69A0" w:rsidRPr="00535EA8">
              <w:rPr>
                <w:rFonts w:ascii="仿宋" w:eastAsia="仿宋" w:hAnsi="仿宋" w:hint="eastAsia"/>
                <w:sz w:val="24"/>
              </w:rPr>
              <w:t>高度的理论与实践的认可</w:t>
            </w:r>
          </w:p>
        </w:tc>
        <w:tc>
          <w:tcPr>
            <w:tcW w:w="4261" w:type="dxa"/>
            <w:shd w:val="clear" w:color="auto" w:fill="auto"/>
          </w:tcPr>
          <w:p w:rsidR="00D34CDB" w:rsidRPr="00535EA8" w:rsidRDefault="00D34CDB" w:rsidP="00135786">
            <w:pPr>
              <w:spacing w:line="560" w:lineRule="exact"/>
              <w:rPr>
                <w:rFonts w:ascii="仿宋" w:eastAsia="仿宋" w:hAnsi="仿宋"/>
                <w:sz w:val="24"/>
              </w:rPr>
            </w:pPr>
            <w:r w:rsidRPr="00535EA8">
              <w:rPr>
                <w:rFonts w:ascii="仿宋" w:eastAsia="仿宋" w:hAnsi="仿宋"/>
                <w:sz w:val="24"/>
              </w:rPr>
              <w:t>T</w:t>
            </w:r>
            <w:r w:rsidRPr="00535EA8">
              <w:rPr>
                <w:rFonts w:ascii="仿宋" w:eastAsia="仿宋" w:hAnsi="仿宋" w:hint="eastAsia"/>
                <w:sz w:val="24"/>
              </w:rPr>
              <w:t>（威胁）</w:t>
            </w:r>
          </w:p>
          <w:p w:rsidR="00D34CDB" w:rsidRPr="00535EA8" w:rsidRDefault="00D34CDB" w:rsidP="00135786">
            <w:pPr>
              <w:numPr>
                <w:ilvl w:val="0"/>
                <w:numId w:val="14"/>
              </w:numPr>
              <w:spacing w:line="560" w:lineRule="exact"/>
              <w:rPr>
                <w:rFonts w:ascii="仿宋" w:eastAsia="仿宋" w:hAnsi="仿宋"/>
                <w:sz w:val="24"/>
              </w:rPr>
            </w:pPr>
            <w:r w:rsidRPr="00535EA8">
              <w:rPr>
                <w:rFonts w:ascii="仿宋" w:eastAsia="仿宋" w:hAnsi="仿宋" w:hint="eastAsia"/>
                <w:sz w:val="24"/>
              </w:rPr>
              <w:t>行政思维惯性束缚</w:t>
            </w:r>
          </w:p>
          <w:p w:rsidR="00D34CDB" w:rsidRPr="00535EA8" w:rsidRDefault="00D34CDB" w:rsidP="00135786">
            <w:pPr>
              <w:numPr>
                <w:ilvl w:val="0"/>
                <w:numId w:val="14"/>
              </w:numPr>
              <w:spacing w:line="560" w:lineRule="exact"/>
              <w:rPr>
                <w:rFonts w:ascii="仿宋" w:eastAsia="仿宋" w:hAnsi="仿宋"/>
                <w:sz w:val="24"/>
              </w:rPr>
            </w:pPr>
            <w:r w:rsidRPr="00535EA8">
              <w:rPr>
                <w:rFonts w:ascii="仿宋" w:eastAsia="仿宋" w:hAnsi="仿宋" w:hint="eastAsia"/>
                <w:sz w:val="24"/>
              </w:rPr>
              <w:t>人财物统管的双</w:t>
            </w:r>
            <w:proofErr w:type="gramStart"/>
            <w:r w:rsidRPr="00535EA8">
              <w:rPr>
                <w:rFonts w:ascii="仿宋" w:eastAsia="仿宋" w:hAnsi="仿宋" w:hint="eastAsia"/>
                <w:sz w:val="24"/>
              </w:rPr>
              <w:t>刃</w:t>
            </w:r>
            <w:proofErr w:type="gramEnd"/>
            <w:r w:rsidRPr="00535EA8">
              <w:rPr>
                <w:rFonts w:ascii="仿宋" w:eastAsia="仿宋" w:hAnsi="仿宋" w:hint="eastAsia"/>
                <w:sz w:val="24"/>
              </w:rPr>
              <w:t>剑</w:t>
            </w:r>
          </w:p>
          <w:p w:rsidR="00D34CDB" w:rsidRPr="00535EA8" w:rsidRDefault="00D34CDB" w:rsidP="00135786">
            <w:pPr>
              <w:numPr>
                <w:ilvl w:val="0"/>
                <w:numId w:val="14"/>
              </w:numPr>
              <w:spacing w:line="560" w:lineRule="exact"/>
              <w:rPr>
                <w:rFonts w:ascii="仿宋" w:eastAsia="仿宋" w:hAnsi="仿宋"/>
                <w:sz w:val="24"/>
              </w:rPr>
            </w:pPr>
            <w:r w:rsidRPr="00535EA8">
              <w:rPr>
                <w:rFonts w:ascii="仿宋" w:eastAsia="仿宋" w:hAnsi="仿宋" w:hint="eastAsia"/>
                <w:sz w:val="24"/>
              </w:rPr>
              <w:t>办案质量终身责任制</w:t>
            </w:r>
          </w:p>
        </w:tc>
      </w:tr>
    </w:tbl>
    <w:p w:rsidR="00D34CDB" w:rsidRDefault="00D34CDB" w:rsidP="00135786">
      <w:pPr>
        <w:spacing w:line="560" w:lineRule="exact"/>
        <w:rPr>
          <w:rFonts w:ascii="仿宋" w:eastAsia="仿宋" w:hAnsi="仿宋"/>
          <w:sz w:val="32"/>
          <w:szCs w:val="32"/>
        </w:rPr>
      </w:pPr>
    </w:p>
    <w:p w:rsidR="00385D54" w:rsidRDefault="00385D54" w:rsidP="00135786">
      <w:pPr>
        <w:spacing w:line="560" w:lineRule="exact"/>
        <w:rPr>
          <w:rFonts w:ascii="仿宋" w:eastAsia="仿宋" w:hAnsi="仿宋"/>
          <w:sz w:val="32"/>
          <w:szCs w:val="32"/>
        </w:rPr>
      </w:pPr>
      <w:r w:rsidRPr="00385D54">
        <w:rPr>
          <w:rFonts w:ascii="仿宋" w:eastAsia="仿宋" w:hAnsi="仿宋" w:hint="eastAsia"/>
          <w:sz w:val="32"/>
          <w:szCs w:val="32"/>
        </w:rPr>
        <w:t>（一</w:t>
      </w:r>
      <w:r>
        <w:rPr>
          <w:rFonts w:ascii="仿宋" w:eastAsia="仿宋" w:hAnsi="仿宋" w:hint="eastAsia"/>
          <w:sz w:val="32"/>
          <w:szCs w:val="32"/>
        </w:rPr>
        <w:t>）优势（S</w:t>
      </w:r>
      <w:r>
        <w:rPr>
          <w:rFonts w:ascii="仿宋" w:eastAsia="仿宋" w:hAnsi="仿宋"/>
          <w:sz w:val="32"/>
          <w:szCs w:val="32"/>
        </w:rPr>
        <w:t>t</w:t>
      </w:r>
      <w:r>
        <w:rPr>
          <w:rFonts w:ascii="仿宋" w:eastAsia="仿宋" w:hAnsi="仿宋" w:hint="eastAsia"/>
          <w:sz w:val="32"/>
          <w:szCs w:val="32"/>
        </w:rPr>
        <w:t>reng</w:t>
      </w:r>
      <w:r>
        <w:rPr>
          <w:rFonts w:ascii="仿宋" w:eastAsia="仿宋" w:hAnsi="仿宋"/>
          <w:sz w:val="32"/>
          <w:szCs w:val="32"/>
        </w:rPr>
        <w:t>ths）</w:t>
      </w:r>
      <w:r>
        <w:rPr>
          <w:rFonts w:ascii="仿宋" w:eastAsia="仿宋" w:hAnsi="仿宋" w:hint="eastAsia"/>
          <w:sz w:val="32"/>
          <w:szCs w:val="32"/>
        </w:rPr>
        <w:t>和劣势（Weaknesses</w:t>
      </w:r>
      <w:r>
        <w:rPr>
          <w:rFonts w:ascii="仿宋" w:eastAsia="仿宋" w:hAnsi="仿宋"/>
          <w:sz w:val="32"/>
          <w:szCs w:val="32"/>
        </w:rPr>
        <w:t>）</w:t>
      </w:r>
    </w:p>
    <w:p w:rsidR="00E34123" w:rsidRDefault="00385D54"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司法改革背景下的审判辅助事务的管理面临内部因素带来的优势与劣势。内部优势因素包括：（1</w:t>
      </w:r>
      <w:r>
        <w:rPr>
          <w:rFonts w:ascii="仿宋" w:eastAsia="仿宋" w:hAnsi="仿宋"/>
          <w:sz w:val="32"/>
          <w:szCs w:val="32"/>
        </w:rPr>
        <w:t>）</w:t>
      </w:r>
      <w:r>
        <w:rPr>
          <w:rFonts w:ascii="仿宋" w:eastAsia="仿宋" w:hAnsi="仿宋" w:hint="eastAsia"/>
          <w:sz w:val="32"/>
          <w:szCs w:val="32"/>
        </w:rPr>
        <w:t>规模化专业人才的储备,司法改革对法官</w:t>
      </w:r>
      <w:r w:rsidR="00E34123">
        <w:rPr>
          <w:rFonts w:ascii="仿宋" w:eastAsia="仿宋" w:hAnsi="仿宋" w:hint="eastAsia"/>
          <w:sz w:val="32"/>
          <w:szCs w:val="32"/>
        </w:rPr>
        <w:t>、</w:t>
      </w:r>
      <w:r>
        <w:rPr>
          <w:rFonts w:ascii="仿宋" w:eastAsia="仿宋" w:hAnsi="仿宋" w:hint="eastAsia"/>
          <w:sz w:val="32"/>
          <w:szCs w:val="32"/>
        </w:rPr>
        <w:t>辅助人员的专业要求不断地</w:t>
      </w:r>
      <w:r w:rsidR="00E34123">
        <w:rPr>
          <w:rFonts w:ascii="仿宋" w:eastAsia="仿宋" w:hAnsi="仿宋" w:hint="eastAsia"/>
          <w:sz w:val="32"/>
          <w:szCs w:val="32"/>
        </w:rPr>
        <w:t>提</w:t>
      </w:r>
      <w:r w:rsidR="00E34123">
        <w:rPr>
          <w:rFonts w:ascii="仿宋" w:eastAsia="仿宋" w:hAnsi="仿宋" w:hint="eastAsia"/>
          <w:sz w:val="32"/>
          <w:szCs w:val="32"/>
        </w:rPr>
        <w:lastRenderedPageBreak/>
        <w:t>升；（2</w:t>
      </w:r>
      <w:r w:rsidR="00E34123">
        <w:rPr>
          <w:rFonts w:ascii="仿宋" w:eastAsia="仿宋" w:hAnsi="仿宋"/>
          <w:sz w:val="32"/>
          <w:szCs w:val="32"/>
        </w:rPr>
        <w:t>）</w:t>
      </w:r>
      <w:r w:rsidR="00E34123">
        <w:rPr>
          <w:rFonts w:ascii="仿宋" w:eastAsia="仿宋" w:hAnsi="仿宋" w:hint="eastAsia"/>
          <w:sz w:val="32"/>
          <w:szCs w:val="32"/>
        </w:rPr>
        <w:t>针对员额法官、司辅人员、行政管理人员分类管理的模式为审判辅助事务人员管理提供的政策、经验指导；（3）常态化的培训为人员做好知识储备，更好服务于审判事务；内部劣势因素包括：（1）</w:t>
      </w:r>
      <w:r w:rsidR="004D738F">
        <w:rPr>
          <w:rFonts w:ascii="仿宋" w:eastAsia="仿宋" w:hAnsi="仿宋" w:hint="eastAsia"/>
          <w:sz w:val="32"/>
          <w:szCs w:val="32"/>
        </w:rPr>
        <w:t>员额制改革后，法官的数量被压缩了，相反案件数量逐步增加，案多人少的矛盾愈加尖锐，审判辅助事务管理模式面临人员紧缩的窘境；（2）辅助人员薪资过低及晋升渠道狭窄等问题必然</w:t>
      </w:r>
      <w:r w:rsidR="00F37952">
        <w:rPr>
          <w:rFonts w:ascii="仿宋" w:eastAsia="仿宋" w:hAnsi="仿宋" w:hint="eastAsia"/>
          <w:sz w:val="32"/>
          <w:szCs w:val="32"/>
        </w:rPr>
        <w:t>影响辅助人员的招录；（3）司法与行政在内部事务管理模式上依旧存在混同，</w:t>
      </w:r>
      <w:r w:rsidR="008A19BA">
        <w:rPr>
          <w:rFonts w:ascii="仿宋" w:eastAsia="仿宋" w:hAnsi="仿宋" w:hint="eastAsia"/>
          <w:sz w:val="32"/>
          <w:szCs w:val="32"/>
        </w:rPr>
        <w:t>不利于</w:t>
      </w:r>
      <w:r w:rsidR="00F37952">
        <w:rPr>
          <w:rFonts w:ascii="仿宋" w:eastAsia="仿宋" w:hAnsi="仿宋" w:hint="eastAsia"/>
          <w:sz w:val="32"/>
          <w:szCs w:val="32"/>
        </w:rPr>
        <w:t>审判</w:t>
      </w:r>
      <w:proofErr w:type="gramStart"/>
      <w:r w:rsidR="00F37952">
        <w:rPr>
          <w:rFonts w:ascii="仿宋" w:eastAsia="仿宋" w:hAnsi="仿宋" w:hint="eastAsia"/>
          <w:sz w:val="32"/>
          <w:szCs w:val="32"/>
        </w:rPr>
        <w:t>—管理</w:t>
      </w:r>
      <w:proofErr w:type="gramEnd"/>
      <w:r w:rsidR="008A19BA">
        <w:rPr>
          <w:rFonts w:ascii="仿宋" w:eastAsia="仿宋" w:hAnsi="仿宋" w:hint="eastAsia"/>
          <w:sz w:val="32"/>
          <w:szCs w:val="32"/>
        </w:rPr>
        <w:t>二元结构的构建。</w:t>
      </w:r>
    </w:p>
    <w:p w:rsidR="008A19BA" w:rsidRDefault="008A19BA" w:rsidP="00135786">
      <w:pPr>
        <w:spacing w:line="560" w:lineRule="exact"/>
        <w:ind w:firstLine="640"/>
        <w:rPr>
          <w:rFonts w:ascii="仿宋" w:eastAsia="仿宋" w:hAnsi="仿宋"/>
          <w:sz w:val="32"/>
          <w:szCs w:val="32"/>
        </w:rPr>
      </w:pPr>
      <w:r w:rsidRPr="008A19BA">
        <w:rPr>
          <w:rFonts w:ascii="仿宋" w:eastAsia="仿宋" w:hAnsi="仿宋" w:hint="eastAsia"/>
          <w:sz w:val="32"/>
          <w:szCs w:val="32"/>
        </w:rPr>
        <w:t>（二</w:t>
      </w:r>
      <w:r>
        <w:rPr>
          <w:rFonts w:ascii="仿宋" w:eastAsia="仿宋" w:hAnsi="仿宋" w:hint="eastAsia"/>
          <w:sz w:val="32"/>
          <w:szCs w:val="32"/>
        </w:rPr>
        <w:t>）机遇（O</w:t>
      </w:r>
      <w:r>
        <w:rPr>
          <w:rFonts w:ascii="仿宋" w:eastAsia="仿宋" w:hAnsi="仿宋"/>
          <w:sz w:val="32"/>
          <w:szCs w:val="32"/>
        </w:rPr>
        <w:t>pportunities）</w:t>
      </w:r>
      <w:r>
        <w:rPr>
          <w:rFonts w:ascii="仿宋" w:eastAsia="仿宋" w:hAnsi="仿宋" w:hint="eastAsia"/>
          <w:sz w:val="32"/>
          <w:szCs w:val="32"/>
        </w:rPr>
        <w:t>和威胁（T</w:t>
      </w:r>
      <w:r w:rsidR="00ED1921">
        <w:rPr>
          <w:rFonts w:ascii="仿宋" w:eastAsia="仿宋" w:hAnsi="仿宋"/>
          <w:sz w:val="32"/>
          <w:szCs w:val="32"/>
        </w:rPr>
        <w:t>hrea</w:t>
      </w:r>
      <w:r>
        <w:rPr>
          <w:rFonts w:ascii="仿宋" w:eastAsia="仿宋" w:hAnsi="仿宋"/>
          <w:sz w:val="32"/>
          <w:szCs w:val="32"/>
        </w:rPr>
        <w:t>ts）</w:t>
      </w:r>
    </w:p>
    <w:p w:rsidR="008A19BA" w:rsidRDefault="009A15EC" w:rsidP="00135786">
      <w:pPr>
        <w:spacing w:line="560" w:lineRule="exact"/>
        <w:ind w:firstLine="640"/>
        <w:rPr>
          <w:rFonts w:ascii="仿宋" w:eastAsia="仿宋" w:hAnsi="仿宋"/>
          <w:sz w:val="32"/>
          <w:szCs w:val="32"/>
        </w:rPr>
      </w:pPr>
      <w:r>
        <w:rPr>
          <w:rFonts w:ascii="仿宋" w:eastAsia="仿宋" w:hAnsi="仿宋" w:hint="eastAsia"/>
          <w:sz w:val="32"/>
          <w:szCs w:val="32"/>
        </w:rPr>
        <w:t>审判辅助事务面临的外部</w:t>
      </w:r>
      <w:r w:rsidR="002822D6">
        <w:rPr>
          <w:rFonts w:ascii="仿宋" w:eastAsia="仿宋" w:hAnsi="仿宋" w:hint="eastAsia"/>
          <w:sz w:val="32"/>
          <w:szCs w:val="32"/>
        </w:rPr>
        <w:t>因素包括机遇因素与威胁因素。</w:t>
      </w:r>
      <w:r w:rsidR="00BA69A0">
        <w:rPr>
          <w:rFonts w:ascii="仿宋" w:eastAsia="仿宋" w:hAnsi="仿宋" w:hint="eastAsia"/>
          <w:sz w:val="32"/>
          <w:szCs w:val="32"/>
        </w:rPr>
        <w:t>外部的积极因素即</w:t>
      </w:r>
      <w:r w:rsidR="002822D6">
        <w:rPr>
          <w:rFonts w:ascii="仿宋" w:eastAsia="仿宋" w:hAnsi="仿宋" w:hint="eastAsia"/>
          <w:sz w:val="32"/>
          <w:szCs w:val="32"/>
        </w:rPr>
        <w:t>机遇包括：（1）各地法院都在不断地探索审判辅助事务的运营模式，有成功的经验也有失败的教训，借鉴经验、总结教训后的审判辅助事务更有利于服务于审判；（2）</w:t>
      </w:r>
      <w:r w:rsidR="00BA69A0">
        <w:rPr>
          <w:rFonts w:ascii="仿宋" w:eastAsia="仿宋" w:hAnsi="仿宋" w:hint="eastAsia"/>
          <w:sz w:val="32"/>
          <w:szCs w:val="32"/>
        </w:rPr>
        <w:t>顶层有力的推动改革的夙愿有助于审判辅助事务得到上级法院的技术指导与政策支持；（3）司法改革的得到了社会各界的认可，审判辅助事务模式的改革也是应运而生。外部的消极因素</w:t>
      </w:r>
      <w:proofErr w:type="gramStart"/>
      <w:r w:rsidR="00BA69A0">
        <w:rPr>
          <w:rFonts w:ascii="仿宋" w:eastAsia="仿宋" w:hAnsi="仿宋" w:hint="eastAsia"/>
          <w:sz w:val="32"/>
          <w:szCs w:val="32"/>
        </w:rPr>
        <w:t>即威胁</w:t>
      </w:r>
      <w:proofErr w:type="gramEnd"/>
      <w:r w:rsidR="00BA69A0">
        <w:rPr>
          <w:rFonts w:ascii="仿宋" w:eastAsia="仿宋" w:hAnsi="仿宋" w:hint="eastAsia"/>
          <w:sz w:val="32"/>
          <w:szCs w:val="32"/>
        </w:rPr>
        <w:t>包括：（1）</w:t>
      </w:r>
      <w:r w:rsidR="00372883">
        <w:rPr>
          <w:rFonts w:ascii="仿宋" w:eastAsia="仿宋" w:hAnsi="仿宋" w:hint="eastAsia"/>
          <w:sz w:val="32"/>
          <w:szCs w:val="32"/>
        </w:rPr>
        <w:t>行政思维的惯性束缚；（2）人财物统管一方面时法院摆脱了地方财政的控制，有助于法院审判权独立的实现，但另一方面也减少了地方政府对法院的财力支持，审判辅助事务中部分事</w:t>
      </w:r>
      <w:proofErr w:type="gramStart"/>
      <w:r w:rsidR="00372883">
        <w:rPr>
          <w:rFonts w:ascii="仿宋" w:eastAsia="仿宋" w:hAnsi="仿宋" w:hint="eastAsia"/>
          <w:sz w:val="32"/>
          <w:szCs w:val="32"/>
        </w:rPr>
        <w:t>务需</w:t>
      </w:r>
      <w:proofErr w:type="gramEnd"/>
      <w:r w:rsidR="00372883">
        <w:rPr>
          <w:rFonts w:ascii="仿宋" w:eastAsia="仿宋" w:hAnsi="仿宋" w:hint="eastAsia"/>
          <w:sz w:val="32"/>
          <w:szCs w:val="32"/>
        </w:rPr>
        <w:t>通过社会购买来实现，资金上捉襟见肘不利于管理；（3）办案质量终身责任制。法官一方面鉴于司法责任需对案件审判投入很大的精力，一方面</w:t>
      </w:r>
      <w:r w:rsidR="0006770C">
        <w:rPr>
          <w:rFonts w:ascii="仿宋" w:eastAsia="仿宋" w:hAnsi="仿宋" w:hint="eastAsia"/>
          <w:sz w:val="32"/>
          <w:szCs w:val="32"/>
        </w:rPr>
        <w:t>又要兼顾辅助类事务</w:t>
      </w:r>
      <w:r w:rsidR="00AF1D94">
        <w:rPr>
          <w:rFonts w:ascii="仿宋" w:eastAsia="仿宋" w:hAnsi="仿宋" w:hint="eastAsia"/>
          <w:sz w:val="32"/>
          <w:szCs w:val="32"/>
        </w:rPr>
        <w:t>，顾此失彼。</w:t>
      </w:r>
    </w:p>
    <w:p w:rsidR="00E7532B" w:rsidRDefault="001B426D" w:rsidP="00135786">
      <w:pPr>
        <w:spacing w:line="560" w:lineRule="exact"/>
        <w:ind w:firstLine="640"/>
        <w:rPr>
          <w:rFonts w:ascii="仿宋" w:eastAsia="仿宋" w:hAnsi="仿宋"/>
          <w:sz w:val="32"/>
          <w:szCs w:val="32"/>
        </w:rPr>
      </w:pPr>
      <w:r w:rsidRPr="001B426D">
        <w:rPr>
          <w:rFonts w:ascii="仿宋" w:eastAsia="仿宋" w:hAnsi="仿宋" w:hint="eastAsia"/>
          <w:sz w:val="32"/>
          <w:szCs w:val="32"/>
        </w:rPr>
        <w:lastRenderedPageBreak/>
        <w:t>（二</w:t>
      </w:r>
      <w:r>
        <w:rPr>
          <w:rFonts w:ascii="仿宋" w:eastAsia="仿宋" w:hAnsi="仿宋" w:hint="eastAsia"/>
          <w:sz w:val="32"/>
          <w:szCs w:val="32"/>
        </w:rPr>
        <w:t>）</w:t>
      </w:r>
      <w:r w:rsidR="00E7532B">
        <w:rPr>
          <w:rFonts w:ascii="仿宋" w:eastAsia="仿宋" w:hAnsi="仿宋" w:hint="eastAsia"/>
          <w:sz w:val="32"/>
          <w:szCs w:val="32"/>
        </w:rPr>
        <w:t>SWOT矩阵与审判</w:t>
      </w:r>
      <w:r w:rsidR="00C14CE3">
        <w:rPr>
          <w:rFonts w:ascii="仿宋" w:eastAsia="仿宋" w:hAnsi="仿宋" w:hint="eastAsia"/>
          <w:sz w:val="32"/>
          <w:szCs w:val="32"/>
        </w:rPr>
        <w:t>辅助事务</w:t>
      </w:r>
      <w:proofErr w:type="gramStart"/>
      <w:r w:rsidR="00C14CE3">
        <w:rPr>
          <w:rFonts w:ascii="仿宋" w:eastAsia="仿宋" w:hAnsi="仿宋" w:hint="eastAsia"/>
          <w:sz w:val="32"/>
          <w:szCs w:val="32"/>
        </w:rPr>
        <w:t>“</w:t>
      </w:r>
      <w:proofErr w:type="gramEnd"/>
      <w:r w:rsidR="00C14CE3">
        <w:rPr>
          <w:rFonts w:ascii="仿宋" w:eastAsia="仿宋" w:hAnsi="仿宋" w:hint="eastAsia"/>
          <w:sz w:val="32"/>
          <w:szCs w:val="32"/>
        </w:rPr>
        <w:t>逆选择“的突围路径</w:t>
      </w:r>
    </w:p>
    <w:p w:rsidR="001B426D" w:rsidRDefault="001B426D" w:rsidP="00135786">
      <w:pPr>
        <w:spacing w:line="560" w:lineRule="exact"/>
        <w:ind w:firstLine="640"/>
        <w:rPr>
          <w:rFonts w:ascii="仿宋" w:eastAsia="仿宋" w:hAnsi="仿宋"/>
          <w:sz w:val="32"/>
          <w:szCs w:val="32"/>
        </w:rPr>
      </w:pPr>
      <w:r>
        <w:rPr>
          <w:rFonts w:ascii="仿宋" w:eastAsia="仿宋" w:hAnsi="仿宋" w:hint="eastAsia"/>
          <w:sz w:val="32"/>
          <w:szCs w:val="32"/>
        </w:rPr>
        <w:t>根据上文就司法改革对审判辅助事务的内外因素的影响进行的分析，结合各个要素的重要程度进行排列组合形成S</w:t>
      </w:r>
      <w:r>
        <w:rPr>
          <w:rFonts w:ascii="仿宋" w:eastAsia="仿宋" w:hAnsi="仿宋"/>
          <w:sz w:val="32"/>
          <w:szCs w:val="32"/>
        </w:rPr>
        <w:t>WOT</w:t>
      </w:r>
      <w:r>
        <w:rPr>
          <w:rFonts w:ascii="仿宋" w:eastAsia="仿宋" w:hAnsi="仿宋" w:hint="eastAsia"/>
          <w:sz w:val="32"/>
          <w:szCs w:val="32"/>
        </w:rPr>
        <w:t>矩阵的四种战略规划方式，形成最佳突围战略（见表</w:t>
      </w:r>
      <w:r w:rsidR="00CD34E5">
        <w:rPr>
          <w:rFonts w:ascii="仿宋" w:eastAsia="仿宋" w:hAnsi="仿宋" w:hint="eastAsia"/>
          <w:sz w:val="32"/>
          <w:szCs w:val="32"/>
        </w:rPr>
        <w:t>2</w:t>
      </w:r>
      <w:r>
        <w:rPr>
          <w:rFonts w:ascii="仿宋" w:eastAsia="仿宋" w:hAnsi="仿宋" w:hint="eastAsia"/>
          <w:sz w:val="32"/>
          <w:szCs w:val="32"/>
        </w:rPr>
        <w:t>）</w:t>
      </w:r>
    </w:p>
    <w:p w:rsidR="00797293" w:rsidRDefault="00CD34E5" w:rsidP="00EE6E51">
      <w:pPr>
        <w:spacing w:line="560" w:lineRule="exact"/>
        <w:ind w:firstLine="640"/>
        <w:rPr>
          <w:rFonts w:ascii="仿宋" w:eastAsia="仿宋" w:hAnsi="仿宋"/>
          <w:sz w:val="32"/>
          <w:szCs w:val="32"/>
        </w:rPr>
      </w:pPr>
      <w:r>
        <w:rPr>
          <w:rFonts w:ascii="仿宋" w:eastAsia="仿宋" w:hAnsi="仿宋" w:hint="eastAsia"/>
          <w:sz w:val="32"/>
          <w:szCs w:val="32"/>
        </w:rPr>
        <w:t>表</w:t>
      </w:r>
      <w:r w:rsidR="003A0536">
        <w:rPr>
          <w:rFonts w:ascii="仿宋" w:eastAsia="仿宋" w:hAnsi="仿宋" w:hint="eastAsia"/>
          <w:sz w:val="32"/>
          <w:szCs w:val="32"/>
        </w:rPr>
        <w:t>3</w:t>
      </w:r>
      <w:r>
        <w:rPr>
          <w:rFonts w:ascii="仿宋" w:eastAsia="仿宋" w:hAnsi="仿宋"/>
          <w:sz w:val="32"/>
          <w:szCs w:val="32"/>
        </w:rPr>
        <w:t xml:space="preserve"> </w:t>
      </w:r>
      <w:r w:rsidR="001B426D">
        <w:rPr>
          <w:rFonts w:ascii="仿宋" w:eastAsia="仿宋" w:hAnsi="仿宋" w:hint="eastAsia"/>
          <w:sz w:val="32"/>
          <w:szCs w:val="32"/>
        </w:rPr>
        <w:t>审判辅助事务“逆选择</w:t>
      </w:r>
      <w:r w:rsidR="0012194D">
        <w:rPr>
          <w:rFonts w:ascii="仿宋" w:eastAsia="仿宋" w:hAnsi="仿宋" w:hint="eastAsia"/>
          <w:sz w:val="32"/>
          <w:szCs w:val="32"/>
        </w:rPr>
        <w:t>”</w:t>
      </w:r>
      <w:r w:rsidR="001B426D">
        <w:rPr>
          <w:rFonts w:ascii="仿宋" w:eastAsia="仿宋" w:hAnsi="仿宋" w:hint="eastAsia"/>
          <w:sz w:val="32"/>
          <w:szCs w:val="32"/>
        </w:rPr>
        <w:t>困境的突围路径之SWOT矩阵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04"/>
        <w:gridCol w:w="2092"/>
        <w:gridCol w:w="2092"/>
      </w:tblGrid>
      <w:tr w:rsidR="00893E0F" w:rsidRPr="00E352D7" w:rsidTr="0012194D">
        <w:tc>
          <w:tcPr>
            <w:tcW w:w="4338" w:type="dxa"/>
            <w:gridSpan w:val="2"/>
            <w:vMerge w:val="restart"/>
            <w:shd w:val="clear" w:color="auto" w:fill="auto"/>
          </w:tcPr>
          <w:p w:rsidR="00893E0F" w:rsidRPr="00E352D7" w:rsidRDefault="00F62D74" w:rsidP="00135786">
            <w:pPr>
              <w:spacing w:line="560" w:lineRule="exact"/>
              <w:rPr>
                <w:rFonts w:ascii="仿宋" w:eastAsia="仿宋" w:hAnsi="仿宋"/>
                <w:sz w:val="24"/>
              </w:rPr>
            </w:pPr>
            <w:r w:rsidRPr="00E352D7">
              <w:rPr>
                <w:rFonts w:ascii="仿宋" w:eastAsia="仿宋" w:hAnsi="仿宋"/>
                <w:noProof/>
                <w:sz w:val="24"/>
              </w:rPr>
              <mc:AlternateContent>
                <mc:Choice Requires="wps">
                  <w:drawing>
                    <wp:anchor distT="0" distB="0" distL="114300" distR="114300" simplePos="0" relativeHeight="251657216" behindDoc="0" locked="0" layoutInCell="1" allowOverlap="1">
                      <wp:simplePos x="0" y="0"/>
                      <wp:positionH relativeFrom="column">
                        <wp:posOffset>880745</wp:posOffset>
                      </wp:positionH>
                      <wp:positionV relativeFrom="paragraph">
                        <wp:posOffset>24130</wp:posOffset>
                      </wp:positionV>
                      <wp:extent cx="1790700" cy="2457450"/>
                      <wp:effectExtent l="0" t="0" r="190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2457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2A10BC" id="_x0000_t32" coordsize="21600,21600" o:spt="32" o:oned="t" path="m,l21600,21600e" filled="f">
                      <v:path arrowok="t" fillok="f" o:connecttype="none"/>
                      <o:lock v:ext="edit" shapetype="t"/>
                    </v:shapetype>
                    <v:shape id="AutoShape 8" o:spid="_x0000_s1026" type="#_x0000_t32" style="position:absolute;left:0;text-align:left;margin-left:69.35pt;margin-top:1.9pt;width:141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DJJQIAAEE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"/>
                  </w:pict>
                </mc:Fallback>
              </mc:AlternateContent>
            </w:r>
            <w:r w:rsidR="00671C64" w:rsidRPr="00E352D7">
              <w:rPr>
                <w:rFonts w:ascii="仿宋" w:eastAsia="仿宋" w:hAnsi="仿宋" w:hint="eastAsia"/>
                <w:sz w:val="24"/>
              </w:rPr>
              <w:t xml:space="preserve">           </w:t>
            </w:r>
            <w:r w:rsidR="0012194D" w:rsidRPr="00E352D7">
              <w:rPr>
                <w:rFonts w:ascii="仿宋" w:eastAsia="仿宋" w:hAnsi="仿宋"/>
                <w:sz w:val="24"/>
              </w:rPr>
              <w:t xml:space="preserve">   </w:t>
            </w:r>
            <w:r w:rsidR="004B51A8" w:rsidRPr="00E352D7">
              <w:rPr>
                <w:rFonts w:ascii="仿宋" w:eastAsia="仿宋" w:hAnsi="仿宋"/>
                <w:sz w:val="24"/>
              </w:rPr>
              <w:t xml:space="preserve">  </w:t>
            </w:r>
            <w:r w:rsidR="004B51A8" w:rsidRPr="00E352D7">
              <w:rPr>
                <w:rFonts w:ascii="仿宋" w:eastAsia="仿宋" w:hAnsi="仿宋" w:hint="eastAsia"/>
                <w:sz w:val="24"/>
              </w:rPr>
              <w:t>内部要素</w:t>
            </w:r>
          </w:p>
          <w:p w:rsidR="00893E0F" w:rsidRPr="00E352D7" w:rsidRDefault="00367724" w:rsidP="00135786">
            <w:pPr>
              <w:spacing w:line="560" w:lineRule="exact"/>
              <w:rPr>
                <w:rFonts w:ascii="仿宋" w:eastAsia="仿宋" w:hAnsi="仿宋"/>
                <w:sz w:val="24"/>
              </w:rPr>
            </w:pPr>
            <w:r w:rsidRPr="00E352D7">
              <w:rPr>
                <w:rFonts w:ascii="仿宋" w:eastAsia="仿宋" w:hAnsi="仿宋"/>
                <w:noProof/>
                <w:sz w:val="24"/>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234950</wp:posOffset>
                      </wp:positionV>
                      <wp:extent cx="2724150" cy="1884680"/>
                      <wp:effectExtent l="12700" t="13970" r="6350" b="63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1884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852DD7" id="AutoShape 9" o:spid="_x0000_s1026" type="#_x0000_t32" style="position:absolute;left:0;text-align:left;margin-left:-5pt;margin-top:18.5pt;width:214.5pt;height:14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"/>
                  </w:pict>
                </mc:Fallback>
              </mc:AlternateContent>
            </w:r>
            <w:r w:rsidR="0012194D" w:rsidRPr="00E352D7">
              <w:rPr>
                <w:rFonts w:ascii="仿宋" w:eastAsia="仿宋" w:hAnsi="仿宋" w:hint="eastAsia"/>
                <w:sz w:val="24"/>
              </w:rPr>
              <w:t>战略组合</w:t>
            </w:r>
          </w:p>
          <w:p w:rsidR="00893E0F" w:rsidRPr="00E352D7" w:rsidRDefault="00893E0F" w:rsidP="00135786">
            <w:pPr>
              <w:spacing w:line="560" w:lineRule="exact"/>
              <w:rPr>
                <w:rFonts w:ascii="仿宋" w:eastAsia="仿宋" w:hAnsi="仿宋"/>
                <w:sz w:val="24"/>
              </w:rPr>
            </w:pPr>
          </w:p>
          <w:p w:rsidR="00671C64" w:rsidRPr="00E352D7" w:rsidRDefault="004B51A8" w:rsidP="00135786">
            <w:pPr>
              <w:spacing w:line="560" w:lineRule="exact"/>
              <w:rPr>
                <w:rFonts w:ascii="仿宋" w:eastAsia="仿宋" w:hAnsi="仿宋"/>
                <w:sz w:val="24"/>
              </w:rPr>
            </w:pPr>
            <w:r w:rsidRPr="00E352D7">
              <w:rPr>
                <w:rFonts w:ascii="仿宋" w:eastAsia="仿宋" w:hAnsi="仿宋" w:hint="eastAsia"/>
                <w:sz w:val="24"/>
              </w:rPr>
              <w:t xml:space="preserve"> </w:t>
            </w: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外部环境</w:t>
            </w:r>
          </w:p>
        </w:tc>
        <w:tc>
          <w:tcPr>
            <w:tcW w:w="2092" w:type="dxa"/>
            <w:shd w:val="clear" w:color="auto" w:fill="auto"/>
          </w:tcPr>
          <w:p w:rsidR="00893E0F" w:rsidRPr="00E352D7" w:rsidRDefault="0012194D" w:rsidP="00135786">
            <w:pPr>
              <w:spacing w:line="560" w:lineRule="exact"/>
              <w:rPr>
                <w:rFonts w:ascii="仿宋" w:eastAsia="仿宋" w:hAnsi="仿宋"/>
                <w:sz w:val="24"/>
              </w:rPr>
            </w:pPr>
            <w:r w:rsidRPr="00E352D7">
              <w:rPr>
                <w:rFonts w:ascii="仿宋" w:eastAsia="仿宋" w:hAnsi="仿宋" w:hint="eastAsia"/>
                <w:sz w:val="24"/>
              </w:rPr>
              <w:t>S（内部优势）</w:t>
            </w:r>
          </w:p>
        </w:tc>
        <w:tc>
          <w:tcPr>
            <w:tcW w:w="2092" w:type="dxa"/>
            <w:shd w:val="clear" w:color="auto" w:fill="auto"/>
          </w:tcPr>
          <w:p w:rsidR="00893E0F" w:rsidRPr="00E352D7" w:rsidRDefault="0012194D" w:rsidP="00135786">
            <w:pPr>
              <w:spacing w:line="560" w:lineRule="exact"/>
              <w:rPr>
                <w:rFonts w:ascii="仿宋" w:eastAsia="仿宋" w:hAnsi="仿宋"/>
                <w:sz w:val="24"/>
              </w:rPr>
            </w:pPr>
            <w:r w:rsidRPr="00E352D7">
              <w:rPr>
                <w:rFonts w:ascii="仿宋" w:eastAsia="仿宋" w:hAnsi="仿宋" w:hint="eastAsia"/>
                <w:sz w:val="24"/>
              </w:rPr>
              <w:t>W（内部劣势）</w:t>
            </w:r>
          </w:p>
        </w:tc>
      </w:tr>
      <w:tr w:rsidR="00893E0F" w:rsidRPr="00E352D7" w:rsidTr="0012194D">
        <w:tc>
          <w:tcPr>
            <w:tcW w:w="4338" w:type="dxa"/>
            <w:gridSpan w:val="2"/>
            <w:vMerge/>
            <w:shd w:val="clear" w:color="auto" w:fill="auto"/>
          </w:tcPr>
          <w:p w:rsidR="00893E0F" w:rsidRPr="00E352D7" w:rsidRDefault="00893E0F" w:rsidP="00135786">
            <w:pPr>
              <w:spacing w:line="560" w:lineRule="exact"/>
              <w:rPr>
                <w:rFonts w:ascii="仿宋" w:eastAsia="仿宋" w:hAnsi="仿宋"/>
                <w:sz w:val="24"/>
              </w:rPr>
            </w:pPr>
          </w:p>
        </w:tc>
        <w:tc>
          <w:tcPr>
            <w:tcW w:w="2092" w:type="dxa"/>
            <w:shd w:val="clear" w:color="auto" w:fill="auto"/>
          </w:tcPr>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（1）规模化的专业人才储备</w:t>
            </w: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（2）人员分类改革试点经验</w:t>
            </w:r>
          </w:p>
          <w:p w:rsidR="00893E0F" w:rsidRPr="00E352D7" w:rsidRDefault="004B51A8" w:rsidP="00135786">
            <w:pPr>
              <w:spacing w:line="560" w:lineRule="exact"/>
              <w:rPr>
                <w:rFonts w:ascii="仿宋" w:eastAsia="仿宋" w:hAnsi="仿宋"/>
                <w:sz w:val="24"/>
              </w:rPr>
            </w:pPr>
            <w:r w:rsidRPr="00E352D7">
              <w:rPr>
                <w:rFonts w:ascii="仿宋" w:eastAsia="仿宋" w:hAnsi="仿宋" w:hint="eastAsia"/>
                <w:sz w:val="24"/>
              </w:rPr>
              <w:t>（3）常态化的在职培训</w:t>
            </w:r>
          </w:p>
        </w:tc>
        <w:tc>
          <w:tcPr>
            <w:tcW w:w="2092" w:type="dxa"/>
            <w:shd w:val="clear" w:color="auto" w:fill="auto"/>
          </w:tcPr>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（1）案多人少的突出矛盾</w:t>
            </w: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（2）辅助人员薪资待遇低</w:t>
            </w:r>
          </w:p>
          <w:p w:rsidR="00893E0F" w:rsidRPr="00E352D7" w:rsidRDefault="004B51A8" w:rsidP="00135786">
            <w:pPr>
              <w:spacing w:line="560" w:lineRule="exact"/>
              <w:rPr>
                <w:rFonts w:ascii="仿宋" w:eastAsia="仿宋" w:hAnsi="仿宋"/>
                <w:sz w:val="24"/>
              </w:rPr>
            </w:pPr>
            <w:r w:rsidRPr="00E352D7">
              <w:rPr>
                <w:rFonts w:ascii="仿宋" w:eastAsia="仿宋" w:hAnsi="仿宋" w:hint="eastAsia"/>
                <w:sz w:val="24"/>
              </w:rPr>
              <w:t>（3）内部行政化管理模式</w:t>
            </w:r>
          </w:p>
        </w:tc>
      </w:tr>
      <w:tr w:rsidR="00893E0F" w:rsidRPr="00E352D7" w:rsidTr="004B51A8">
        <w:trPr>
          <w:cantSplit/>
          <w:trHeight w:val="2400"/>
        </w:trPr>
        <w:tc>
          <w:tcPr>
            <w:tcW w:w="534" w:type="dxa"/>
            <w:shd w:val="clear" w:color="auto" w:fill="auto"/>
            <w:textDirection w:val="tbRlV"/>
          </w:tcPr>
          <w:p w:rsidR="00893E0F" w:rsidRPr="00E352D7" w:rsidRDefault="0012194D" w:rsidP="00135786">
            <w:pPr>
              <w:spacing w:line="560" w:lineRule="exact"/>
              <w:ind w:left="113" w:right="113"/>
              <w:rPr>
                <w:rFonts w:ascii="仿宋" w:eastAsia="仿宋" w:hAnsi="仿宋"/>
                <w:sz w:val="24"/>
              </w:rPr>
            </w:pPr>
            <w:r w:rsidRPr="00E352D7">
              <w:rPr>
                <w:rFonts w:ascii="仿宋" w:eastAsia="仿宋" w:hAnsi="仿宋" w:hint="eastAsia"/>
                <w:sz w:val="24"/>
              </w:rPr>
              <w:t xml:space="preserve"> （外部机会）</w:t>
            </w:r>
          </w:p>
          <w:p w:rsidR="0012194D" w:rsidRPr="00E352D7" w:rsidRDefault="0012194D" w:rsidP="00135786">
            <w:pPr>
              <w:spacing w:line="560" w:lineRule="exact"/>
              <w:ind w:left="113" w:right="113"/>
              <w:rPr>
                <w:rFonts w:ascii="仿宋" w:eastAsia="仿宋" w:hAnsi="仿宋"/>
                <w:sz w:val="24"/>
              </w:rPr>
            </w:pPr>
            <w:r w:rsidRPr="00E352D7">
              <w:rPr>
                <w:rFonts w:ascii="仿宋" w:eastAsia="仿宋" w:hAnsi="仿宋" w:hint="eastAsia"/>
                <w:sz w:val="24"/>
              </w:rPr>
              <w:t>O</w:t>
            </w:r>
          </w:p>
          <w:p w:rsidR="0012194D" w:rsidRPr="00E352D7" w:rsidRDefault="0012194D" w:rsidP="00135786">
            <w:pPr>
              <w:spacing w:line="560" w:lineRule="exact"/>
              <w:ind w:left="113" w:right="113"/>
              <w:rPr>
                <w:rFonts w:ascii="仿宋" w:eastAsia="仿宋" w:hAnsi="仿宋"/>
                <w:sz w:val="24"/>
              </w:rPr>
            </w:pPr>
            <w:r w:rsidRPr="00E352D7">
              <w:rPr>
                <w:rFonts w:ascii="仿宋" w:eastAsia="仿宋" w:hAnsi="仿宋" w:hint="eastAsia"/>
                <w:sz w:val="24"/>
              </w:rPr>
              <w:t>（外部机会）</w:t>
            </w:r>
          </w:p>
          <w:p w:rsidR="0012194D" w:rsidRPr="00E352D7" w:rsidRDefault="0012194D" w:rsidP="00135786">
            <w:pPr>
              <w:spacing w:line="560" w:lineRule="exact"/>
              <w:ind w:left="113" w:right="113"/>
              <w:rPr>
                <w:rFonts w:ascii="仿宋" w:eastAsia="仿宋" w:hAnsi="仿宋"/>
                <w:sz w:val="24"/>
              </w:rPr>
            </w:pPr>
          </w:p>
          <w:p w:rsidR="0012194D" w:rsidRPr="00E352D7" w:rsidRDefault="0012194D" w:rsidP="00135786">
            <w:pPr>
              <w:spacing w:line="560" w:lineRule="exact"/>
              <w:ind w:left="113" w:right="113"/>
              <w:rPr>
                <w:rFonts w:ascii="仿宋" w:eastAsia="仿宋" w:hAnsi="仿宋"/>
                <w:sz w:val="24"/>
              </w:rPr>
            </w:pPr>
          </w:p>
        </w:tc>
        <w:tc>
          <w:tcPr>
            <w:tcW w:w="3804" w:type="dxa"/>
            <w:shd w:val="clear" w:color="auto" w:fill="auto"/>
          </w:tcPr>
          <w:p w:rsidR="0012194D" w:rsidRPr="00E352D7" w:rsidRDefault="0012194D" w:rsidP="00135786">
            <w:pPr>
              <w:spacing w:line="560" w:lineRule="exact"/>
              <w:rPr>
                <w:rFonts w:ascii="仿宋" w:eastAsia="仿宋" w:hAnsi="仿宋"/>
                <w:sz w:val="24"/>
              </w:rPr>
            </w:pP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（1）审判辅助事务实践经验</w:t>
            </w: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（2）顶层强有力推动改革的夙愿</w:t>
            </w:r>
          </w:p>
          <w:p w:rsidR="0012194D" w:rsidRPr="00E352D7" w:rsidRDefault="004B51A8" w:rsidP="00135786">
            <w:pPr>
              <w:spacing w:line="560" w:lineRule="exact"/>
              <w:rPr>
                <w:rFonts w:ascii="仿宋" w:eastAsia="仿宋" w:hAnsi="仿宋"/>
                <w:sz w:val="24"/>
              </w:rPr>
            </w:pPr>
            <w:r w:rsidRPr="00E352D7">
              <w:rPr>
                <w:rFonts w:ascii="仿宋" w:eastAsia="仿宋" w:hAnsi="仿宋" w:hint="eastAsia"/>
                <w:sz w:val="24"/>
              </w:rPr>
              <w:t>（3）高度的理论与实践的认可</w:t>
            </w:r>
          </w:p>
        </w:tc>
        <w:tc>
          <w:tcPr>
            <w:tcW w:w="2092" w:type="dxa"/>
            <w:shd w:val="clear" w:color="auto" w:fill="auto"/>
          </w:tcPr>
          <w:p w:rsidR="00893E0F" w:rsidRPr="00E352D7" w:rsidRDefault="004B51A8" w:rsidP="00135786">
            <w:pPr>
              <w:spacing w:line="560" w:lineRule="exact"/>
              <w:rPr>
                <w:rFonts w:ascii="仿宋" w:eastAsia="仿宋" w:hAnsi="仿宋"/>
                <w:sz w:val="24"/>
              </w:rPr>
            </w:pPr>
            <w:r w:rsidRPr="00E352D7">
              <w:rPr>
                <w:rFonts w:ascii="仿宋" w:eastAsia="仿宋" w:hAnsi="仿宋"/>
                <w:sz w:val="24"/>
              </w:rPr>
              <w:t>S</w:t>
            </w:r>
            <w:r w:rsidRPr="00E352D7">
              <w:rPr>
                <w:rFonts w:ascii="仿宋" w:eastAsia="仿宋" w:hAnsi="仿宋" w:hint="eastAsia"/>
                <w:sz w:val="24"/>
              </w:rPr>
              <w:t>—</w:t>
            </w:r>
            <w:r w:rsidRPr="00E352D7">
              <w:rPr>
                <w:rFonts w:ascii="仿宋" w:eastAsia="仿宋" w:hAnsi="仿宋"/>
                <w:sz w:val="24"/>
              </w:rPr>
              <w:t>O</w:t>
            </w:r>
          </w:p>
          <w:p w:rsidR="0009537C" w:rsidRPr="00E352D7" w:rsidRDefault="0009537C" w:rsidP="00135786">
            <w:pPr>
              <w:spacing w:line="560" w:lineRule="exact"/>
              <w:rPr>
                <w:rFonts w:ascii="仿宋" w:eastAsia="仿宋" w:hAnsi="仿宋"/>
                <w:sz w:val="24"/>
              </w:rPr>
            </w:pPr>
            <w:r w:rsidRPr="00E352D7">
              <w:rPr>
                <w:rFonts w:ascii="仿宋" w:eastAsia="仿宋" w:hAnsi="仿宋" w:hint="eastAsia"/>
                <w:sz w:val="24"/>
              </w:rPr>
              <w:t>（1）强化司辅人员的精神归属感；</w:t>
            </w:r>
          </w:p>
          <w:p w:rsidR="0009537C" w:rsidRPr="00E352D7" w:rsidRDefault="0009537C" w:rsidP="00135786">
            <w:pPr>
              <w:spacing w:line="560" w:lineRule="exact"/>
              <w:rPr>
                <w:rFonts w:ascii="仿宋" w:eastAsia="仿宋" w:hAnsi="仿宋"/>
                <w:sz w:val="24"/>
              </w:rPr>
            </w:pPr>
            <w:r w:rsidRPr="00E352D7">
              <w:rPr>
                <w:rFonts w:ascii="仿宋" w:eastAsia="仿宋" w:hAnsi="仿宋" w:hint="eastAsia"/>
                <w:sz w:val="24"/>
              </w:rPr>
              <w:t>（2）建立司辅人员分类管理机制；</w:t>
            </w:r>
            <w:r w:rsidRPr="00E352D7">
              <w:rPr>
                <w:rFonts w:ascii="仿宋" w:eastAsia="仿宋" w:hAnsi="仿宋"/>
                <w:sz w:val="24"/>
              </w:rPr>
              <w:br/>
            </w:r>
            <w:r w:rsidRPr="00E352D7">
              <w:rPr>
                <w:rFonts w:ascii="仿宋" w:eastAsia="仿宋" w:hAnsi="仿宋" w:hint="eastAsia"/>
                <w:sz w:val="24"/>
              </w:rPr>
              <w:t>（3）总结试点经验及教训；</w:t>
            </w:r>
          </w:p>
        </w:tc>
        <w:tc>
          <w:tcPr>
            <w:tcW w:w="2092" w:type="dxa"/>
            <w:shd w:val="clear" w:color="auto" w:fill="auto"/>
          </w:tcPr>
          <w:p w:rsidR="00893E0F" w:rsidRPr="00E352D7" w:rsidRDefault="004B51A8" w:rsidP="00135786">
            <w:pPr>
              <w:spacing w:line="560" w:lineRule="exact"/>
              <w:rPr>
                <w:rFonts w:ascii="仿宋" w:eastAsia="仿宋" w:hAnsi="仿宋"/>
                <w:sz w:val="24"/>
              </w:rPr>
            </w:pPr>
            <w:r w:rsidRPr="00E352D7">
              <w:rPr>
                <w:rFonts w:ascii="仿宋" w:eastAsia="仿宋" w:hAnsi="仿宋" w:hint="eastAsia"/>
                <w:sz w:val="24"/>
              </w:rPr>
              <w:t>W</w:t>
            </w:r>
            <w:r w:rsidRPr="00E352D7">
              <w:rPr>
                <w:rFonts w:ascii="仿宋" w:eastAsia="仿宋" w:hAnsi="仿宋"/>
                <w:sz w:val="24"/>
              </w:rPr>
              <w:t>-O</w:t>
            </w:r>
          </w:p>
          <w:p w:rsidR="0009537C" w:rsidRPr="00E352D7" w:rsidRDefault="007C3308" w:rsidP="00135786">
            <w:pPr>
              <w:spacing w:line="560" w:lineRule="exact"/>
              <w:rPr>
                <w:rFonts w:ascii="仿宋" w:eastAsia="仿宋" w:hAnsi="仿宋"/>
                <w:sz w:val="24"/>
              </w:rPr>
            </w:pPr>
            <w:r w:rsidRPr="00E352D7">
              <w:rPr>
                <w:rFonts w:ascii="仿宋" w:eastAsia="仿宋" w:hAnsi="仿宋" w:hint="eastAsia"/>
                <w:sz w:val="24"/>
              </w:rPr>
              <w:t>（1）实现司辅团队职业化管理；</w:t>
            </w:r>
          </w:p>
          <w:p w:rsidR="007C3308" w:rsidRPr="00E352D7" w:rsidRDefault="007C3308" w:rsidP="00135786">
            <w:pPr>
              <w:spacing w:line="560" w:lineRule="exact"/>
              <w:rPr>
                <w:rFonts w:ascii="仿宋" w:eastAsia="仿宋" w:hAnsi="仿宋"/>
                <w:sz w:val="24"/>
              </w:rPr>
            </w:pPr>
            <w:r w:rsidRPr="00E352D7">
              <w:rPr>
                <w:rFonts w:ascii="仿宋" w:eastAsia="仿宋" w:hAnsi="仿宋" w:hint="eastAsia"/>
                <w:sz w:val="24"/>
              </w:rPr>
              <w:t>（2）形成司辅人员与员额法官地位趋同的社会共识；</w:t>
            </w:r>
          </w:p>
        </w:tc>
      </w:tr>
      <w:tr w:rsidR="004B51A8" w:rsidRPr="00E352D7" w:rsidTr="0012194D">
        <w:trPr>
          <w:cantSplit/>
          <w:trHeight w:val="1134"/>
        </w:trPr>
        <w:tc>
          <w:tcPr>
            <w:tcW w:w="534" w:type="dxa"/>
            <w:shd w:val="clear" w:color="auto" w:fill="auto"/>
            <w:textDirection w:val="tbRlV"/>
          </w:tcPr>
          <w:p w:rsidR="004B51A8" w:rsidRPr="00E352D7" w:rsidRDefault="004B51A8" w:rsidP="00135786">
            <w:pPr>
              <w:spacing w:line="560" w:lineRule="exact"/>
              <w:ind w:left="113" w:right="113"/>
              <w:rPr>
                <w:rFonts w:ascii="仿宋" w:eastAsia="仿宋" w:hAnsi="仿宋"/>
                <w:sz w:val="24"/>
              </w:rPr>
            </w:pPr>
            <w:r w:rsidRPr="00E352D7">
              <w:rPr>
                <w:rFonts w:ascii="仿宋" w:eastAsia="仿宋" w:hAnsi="仿宋" w:hint="eastAsia"/>
                <w:sz w:val="24"/>
              </w:rPr>
              <w:lastRenderedPageBreak/>
              <w:t>（外部威胁）</w:t>
            </w:r>
          </w:p>
          <w:p w:rsidR="004B51A8" w:rsidRPr="00E352D7" w:rsidRDefault="004B51A8" w:rsidP="00135786">
            <w:pPr>
              <w:spacing w:line="560" w:lineRule="exact"/>
              <w:ind w:left="113" w:right="113"/>
              <w:rPr>
                <w:rFonts w:ascii="仿宋" w:eastAsia="仿宋" w:hAnsi="仿宋"/>
                <w:sz w:val="24"/>
              </w:rPr>
            </w:pPr>
            <w:r w:rsidRPr="00E352D7">
              <w:rPr>
                <w:rFonts w:ascii="仿宋" w:eastAsia="仿宋" w:hAnsi="仿宋" w:hint="eastAsia"/>
                <w:sz w:val="24"/>
              </w:rPr>
              <w:t>T</w:t>
            </w:r>
          </w:p>
          <w:p w:rsidR="004B51A8" w:rsidRPr="00E352D7" w:rsidRDefault="004B51A8" w:rsidP="00135786">
            <w:pPr>
              <w:spacing w:line="560" w:lineRule="exact"/>
              <w:ind w:left="113" w:right="113"/>
              <w:rPr>
                <w:rFonts w:ascii="仿宋" w:eastAsia="仿宋" w:hAnsi="仿宋"/>
                <w:sz w:val="24"/>
              </w:rPr>
            </w:pPr>
          </w:p>
          <w:p w:rsidR="004B51A8" w:rsidRPr="00E352D7" w:rsidRDefault="004B51A8" w:rsidP="00135786">
            <w:pPr>
              <w:spacing w:line="560" w:lineRule="exact"/>
              <w:ind w:left="113" w:right="113"/>
              <w:rPr>
                <w:rFonts w:ascii="仿宋" w:eastAsia="仿宋" w:hAnsi="仿宋"/>
                <w:sz w:val="24"/>
              </w:rPr>
            </w:pPr>
          </w:p>
          <w:p w:rsidR="004B51A8" w:rsidRPr="00E352D7" w:rsidRDefault="004B51A8" w:rsidP="00135786">
            <w:pPr>
              <w:spacing w:line="560" w:lineRule="exact"/>
              <w:ind w:left="113" w:right="113"/>
              <w:rPr>
                <w:rFonts w:ascii="仿宋" w:eastAsia="仿宋" w:hAnsi="仿宋"/>
                <w:sz w:val="24"/>
              </w:rPr>
            </w:pPr>
          </w:p>
        </w:tc>
        <w:tc>
          <w:tcPr>
            <w:tcW w:w="3804" w:type="dxa"/>
            <w:shd w:val="clear" w:color="auto" w:fill="auto"/>
          </w:tcPr>
          <w:p w:rsidR="004B51A8" w:rsidRPr="00E352D7" w:rsidRDefault="004B51A8" w:rsidP="00135786">
            <w:pPr>
              <w:spacing w:line="560" w:lineRule="exact"/>
              <w:rPr>
                <w:rFonts w:ascii="仿宋" w:eastAsia="仿宋" w:hAnsi="仿宋"/>
                <w:sz w:val="24"/>
              </w:rPr>
            </w:pP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w:t>
            </w:r>
            <w:r w:rsidRPr="00E352D7">
              <w:rPr>
                <w:rFonts w:ascii="仿宋" w:eastAsia="仿宋" w:hAnsi="仿宋"/>
                <w:sz w:val="24"/>
              </w:rPr>
              <w:t>1)</w:t>
            </w:r>
            <w:r w:rsidRPr="00E352D7">
              <w:rPr>
                <w:rFonts w:ascii="仿宋" w:eastAsia="仿宋" w:hAnsi="仿宋" w:hint="eastAsia"/>
                <w:sz w:val="24"/>
              </w:rPr>
              <w:t>行政思维惯性束缚</w:t>
            </w: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w:t>
            </w:r>
            <w:r w:rsidRPr="00E352D7">
              <w:rPr>
                <w:rFonts w:ascii="仿宋" w:eastAsia="仿宋" w:hAnsi="仿宋"/>
                <w:sz w:val="24"/>
              </w:rPr>
              <w:t>2)</w:t>
            </w:r>
            <w:r w:rsidRPr="00E352D7">
              <w:rPr>
                <w:rFonts w:ascii="仿宋" w:eastAsia="仿宋" w:hAnsi="仿宋" w:hint="eastAsia"/>
                <w:sz w:val="24"/>
              </w:rPr>
              <w:t>人财物统管的双</w:t>
            </w:r>
            <w:proofErr w:type="gramStart"/>
            <w:r w:rsidRPr="00E352D7">
              <w:rPr>
                <w:rFonts w:ascii="仿宋" w:eastAsia="仿宋" w:hAnsi="仿宋" w:hint="eastAsia"/>
                <w:sz w:val="24"/>
              </w:rPr>
              <w:t>刃</w:t>
            </w:r>
            <w:proofErr w:type="gramEnd"/>
            <w:r w:rsidRPr="00E352D7">
              <w:rPr>
                <w:rFonts w:ascii="仿宋" w:eastAsia="仿宋" w:hAnsi="仿宋" w:hint="eastAsia"/>
                <w:sz w:val="24"/>
              </w:rPr>
              <w:t>剑</w:t>
            </w:r>
          </w:p>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w:t>
            </w:r>
            <w:r w:rsidRPr="00E352D7">
              <w:rPr>
                <w:rFonts w:ascii="仿宋" w:eastAsia="仿宋" w:hAnsi="仿宋"/>
                <w:sz w:val="24"/>
              </w:rPr>
              <w:t>3)</w:t>
            </w:r>
            <w:r w:rsidRPr="00E352D7">
              <w:rPr>
                <w:rFonts w:ascii="仿宋" w:eastAsia="仿宋" w:hAnsi="仿宋" w:hint="eastAsia"/>
                <w:sz w:val="24"/>
              </w:rPr>
              <w:t>办案质量终身责任制</w:t>
            </w:r>
          </w:p>
        </w:tc>
        <w:tc>
          <w:tcPr>
            <w:tcW w:w="2092" w:type="dxa"/>
            <w:shd w:val="clear" w:color="auto" w:fill="auto"/>
          </w:tcPr>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S-</w:t>
            </w:r>
            <w:r w:rsidRPr="00E352D7">
              <w:rPr>
                <w:rFonts w:ascii="仿宋" w:eastAsia="仿宋" w:hAnsi="仿宋"/>
                <w:sz w:val="24"/>
              </w:rPr>
              <w:t>T</w:t>
            </w:r>
          </w:p>
          <w:p w:rsidR="0009537C" w:rsidRPr="00E352D7" w:rsidRDefault="0009537C" w:rsidP="00135786">
            <w:pPr>
              <w:spacing w:line="560" w:lineRule="exact"/>
              <w:rPr>
                <w:rFonts w:ascii="仿宋" w:eastAsia="仿宋" w:hAnsi="仿宋"/>
                <w:sz w:val="24"/>
              </w:rPr>
            </w:pPr>
            <w:r w:rsidRPr="00E352D7">
              <w:rPr>
                <w:rFonts w:ascii="仿宋" w:eastAsia="仿宋" w:hAnsi="仿宋" w:hint="eastAsia"/>
                <w:sz w:val="24"/>
              </w:rPr>
              <w:t>（1）建立司辅人员正规招选机制；（2）保障司辅人员的物质收入；</w:t>
            </w:r>
          </w:p>
        </w:tc>
        <w:tc>
          <w:tcPr>
            <w:tcW w:w="2092" w:type="dxa"/>
            <w:shd w:val="clear" w:color="auto" w:fill="auto"/>
          </w:tcPr>
          <w:p w:rsidR="004B51A8" w:rsidRPr="00E352D7" w:rsidRDefault="004B51A8" w:rsidP="00135786">
            <w:pPr>
              <w:spacing w:line="560" w:lineRule="exact"/>
              <w:rPr>
                <w:rFonts w:ascii="仿宋" w:eastAsia="仿宋" w:hAnsi="仿宋"/>
                <w:sz w:val="24"/>
              </w:rPr>
            </w:pPr>
            <w:r w:rsidRPr="00E352D7">
              <w:rPr>
                <w:rFonts w:ascii="仿宋" w:eastAsia="仿宋" w:hAnsi="仿宋" w:hint="eastAsia"/>
                <w:sz w:val="24"/>
              </w:rPr>
              <w:t>W-</w:t>
            </w:r>
            <w:r w:rsidR="0009537C" w:rsidRPr="00E352D7">
              <w:rPr>
                <w:rFonts w:ascii="仿宋" w:eastAsia="仿宋" w:hAnsi="仿宋"/>
                <w:sz w:val="24"/>
              </w:rPr>
              <w:t>T</w:t>
            </w:r>
          </w:p>
          <w:p w:rsidR="007C3308" w:rsidRPr="00E352D7" w:rsidRDefault="007C3308" w:rsidP="00135786">
            <w:pPr>
              <w:spacing w:line="560" w:lineRule="exact"/>
              <w:rPr>
                <w:rFonts w:ascii="仿宋" w:eastAsia="仿宋" w:hAnsi="仿宋"/>
                <w:sz w:val="24"/>
              </w:rPr>
            </w:pPr>
            <w:r w:rsidRPr="00E352D7">
              <w:rPr>
                <w:rFonts w:ascii="仿宋" w:eastAsia="仿宋" w:hAnsi="仿宋" w:hint="eastAsia"/>
                <w:sz w:val="24"/>
              </w:rPr>
              <w:t>（1）审判辅助事务的去行政化的管理机制的构建；</w:t>
            </w:r>
          </w:p>
          <w:p w:rsidR="007C3308" w:rsidRPr="00E352D7" w:rsidRDefault="007C3308" w:rsidP="00135786">
            <w:pPr>
              <w:spacing w:line="560" w:lineRule="exact"/>
              <w:rPr>
                <w:rFonts w:ascii="仿宋" w:eastAsia="仿宋" w:hAnsi="仿宋"/>
                <w:sz w:val="24"/>
              </w:rPr>
            </w:pPr>
            <w:r w:rsidRPr="00E352D7">
              <w:rPr>
                <w:rFonts w:ascii="仿宋" w:eastAsia="仿宋" w:hAnsi="仿宋" w:hint="eastAsia"/>
                <w:sz w:val="24"/>
              </w:rPr>
              <w:t>（2）法官与司辅人员工作内容合理分配；</w:t>
            </w:r>
          </w:p>
          <w:p w:rsidR="007C3308" w:rsidRPr="00E352D7" w:rsidRDefault="007C3308" w:rsidP="00135786">
            <w:pPr>
              <w:spacing w:line="560" w:lineRule="exact"/>
              <w:rPr>
                <w:rFonts w:ascii="仿宋" w:eastAsia="仿宋" w:hAnsi="仿宋"/>
                <w:sz w:val="24"/>
              </w:rPr>
            </w:pPr>
            <w:r w:rsidRPr="00E352D7">
              <w:rPr>
                <w:rFonts w:ascii="仿宋" w:eastAsia="仿宋" w:hAnsi="仿宋" w:hint="eastAsia"/>
                <w:sz w:val="24"/>
              </w:rPr>
              <w:t>（3）责任划分明确，各司其职、各负其责。</w:t>
            </w:r>
          </w:p>
        </w:tc>
      </w:tr>
    </w:tbl>
    <w:p w:rsidR="00AA77DE" w:rsidRPr="001C04C6" w:rsidRDefault="00773E8F" w:rsidP="00135786">
      <w:pPr>
        <w:spacing w:line="560" w:lineRule="exact"/>
        <w:ind w:firstLine="640"/>
        <w:rPr>
          <w:rFonts w:ascii="仿宋" w:eastAsia="仿宋" w:hAnsi="仿宋"/>
          <w:sz w:val="32"/>
          <w:szCs w:val="32"/>
        </w:rPr>
      </w:pPr>
      <w:r>
        <w:rPr>
          <w:rFonts w:ascii="仿宋" w:eastAsia="仿宋" w:hAnsi="仿宋" w:hint="eastAsia"/>
          <w:sz w:val="32"/>
          <w:szCs w:val="32"/>
        </w:rPr>
        <w:t>根据上述S</w:t>
      </w:r>
      <w:r>
        <w:rPr>
          <w:rFonts w:ascii="仿宋" w:eastAsia="仿宋" w:hAnsi="仿宋"/>
          <w:sz w:val="32"/>
          <w:szCs w:val="32"/>
        </w:rPr>
        <w:t>WOT</w:t>
      </w:r>
      <w:r w:rsidR="00FD26FF">
        <w:rPr>
          <w:rFonts w:ascii="仿宋" w:eastAsia="仿宋" w:hAnsi="仿宋" w:hint="eastAsia"/>
          <w:sz w:val="32"/>
          <w:szCs w:val="32"/>
        </w:rPr>
        <w:t>矩阵</w:t>
      </w:r>
      <w:r w:rsidR="00CD34E5">
        <w:rPr>
          <w:rFonts w:ascii="仿宋" w:eastAsia="仿宋" w:hAnsi="仿宋" w:hint="eastAsia"/>
          <w:sz w:val="32"/>
          <w:szCs w:val="32"/>
        </w:rPr>
        <w:t>图表</w:t>
      </w:r>
      <w:r w:rsidR="00FD26FF">
        <w:rPr>
          <w:rFonts w:ascii="仿宋" w:eastAsia="仿宋" w:hAnsi="仿宋" w:hint="eastAsia"/>
          <w:sz w:val="32"/>
          <w:szCs w:val="32"/>
        </w:rPr>
        <w:t>，审判辅助事务</w:t>
      </w:r>
      <w:proofErr w:type="gramStart"/>
      <w:r w:rsidR="00FD26FF">
        <w:rPr>
          <w:rFonts w:ascii="仿宋" w:eastAsia="仿宋" w:hAnsi="仿宋" w:hint="eastAsia"/>
          <w:sz w:val="32"/>
          <w:szCs w:val="32"/>
        </w:rPr>
        <w:t>在司改中</w:t>
      </w:r>
      <w:proofErr w:type="gramEnd"/>
      <w:r w:rsidR="00FD26FF">
        <w:rPr>
          <w:rFonts w:ascii="仿宋" w:eastAsia="仿宋" w:hAnsi="仿宋" w:hint="eastAsia"/>
          <w:sz w:val="32"/>
          <w:szCs w:val="32"/>
        </w:rPr>
        <w:t>的困局突围战略包括：（1）S0战略</w:t>
      </w:r>
      <w:proofErr w:type="gramStart"/>
      <w:r w:rsidR="007879D5">
        <w:rPr>
          <w:rFonts w:ascii="仿宋" w:eastAsia="仿宋" w:hAnsi="仿宋" w:hint="eastAsia"/>
          <w:sz w:val="32"/>
          <w:szCs w:val="32"/>
        </w:rPr>
        <w:t>—</w:t>
      </w:r>
      <w:r w:rsidR="004E656E">
        <w:rPr>
          <w:rFonts w:ascii="仿宋" w:eastAsia="仿宋" w:hAnsi="仿宋" w:hint="eastAsia"/>
          <w:sz w:val="32"/>
          <w:szCs w:val="32"/>
        </w:rPr>
        <w:t>抓住</w:t>
      </w:r>
      <w:proofErr w:type="gramEnd"/>
      <w:r w:rsidR="004E656E">
        <w:rPr>
          <w:rFonts w:ascii="仿宋" w:eastAsia="仿宋" w:hAnsi="仿宋" w:hint="eastAsia"/>
          <w:sz w:val="32"/>
          <w:szCs w:val="32"/>
        </w:rPr>
        <w:t>机遇，发挥优势。</w:t>
      </w:r>
      <w:r w:rsidR="00FD26FF">
        <w:rPr>
          <w:rFonts w:ascii="仿宋" w:eastAsia="仿宋" w:hAnsi="仿宋" w:hint="eastAsia"/>
          <w:sz w:val="32"/>
          <w:szCs w:val="32"/>
        </w:rPr>
        <w:t>一方面，利用顶层</w:t>
      </w:r>
      <w:proofErr w:type="gramStart"/>
      <w:r w:rsidR="00FD26FF">
        <w:rPr>
          <w:rFonts w:ascii="仿宋" w:eastAsia="仿宋" w:hAnsi="仿宋" w:hint="eastAsia"/>
          <w:sz w:val="32"/>
          <w:szCs w:val="32"/>
        </w:rPr>
        <w:t>前有力</w:t>
      </w:r>
      <w:proofErr w:type="gramEnd"/>
      <w:r w:rsidR="00FD26FF">
        <w:rPr>
          <w:rFonts w:ascii="仿宋" w:eastAsia="仿宋" w:hAnsi="仿宋" w:hint="eastAsia"/>
          <w:sz w:val="32"/>
          <w:szCs w:val="32"/>
        </w:rPr>
        <w:t>推动改革的夙愿作为审判辅助事务改革的内在动力与支持，尽快实现人员分类管理的改革目的，给予司辅人员精神归属感；另一方面，总结各地改革成功的经验，吸取失败的教训，完善审判辅助事务的管理模式，更好的服务于审判。（2）</w:t>
      </w:r>
      <w:r w:rsidR="007879D5">
        <w:rPr>
          <w:rFonts w:ascii="仿宋" w:eastAsia="仿宋" w:hAnsi="仿宋" w:hint="eastAsia"/>
          <w:sz w:val="32"/>
          <w:szCs w:val="32"/>
        </w:rPr>
        <w:t>S</w:t>
      </w:r>
      <w:r w:rsidR="007879D5">
        <w:rPr>
          <w:rFonts w:ascii="仿宋" w:eastAsia="仿宋" w:hAnsi="仿宋"/>
          <w:sz w:val="32"/>
          <w:szCs w:val="32"/>
        </w:rPr>
        <w:t>T</w:t>
      </w:r>
      <w:r w:rsidR="007879D5">
        <w:rPr>
          <w:rFonts w:ascii="仿宋" w:eastAsia="仿宋" w:hAnsi="仿宋" w:hint="eastAsia"/>
          <w:sz w:val="32"/>
          <w:szCs w:val="32"/>
        </w:rPr>
        <w:t>战略</w:t>
      </w:r>
      <w:proofErr w:type="gramStart"/>
      <w:r w:rsidR="004E656E">
        <w:rPr>
          <w:rFonts w:ascii="仿宋" w:eastAsia="仿宋" w:hAnsi="仿宋" w:hint="eastAsia"/>
          <w:sz w:val="32"/>
          <w:szCs w:val="32"/>
        </w:rPr>
        <w:t>—发挥</w:t>
      </w:r>
      <w:proofErr w:type="gramEnd"/>
      <w:r w:rsidR="004E656E">
        <w:rPr>
          <w:rFonts w:ascii="仿宋" w:eastAsia="仿宋" w:hAnsi="仿宋" w:hint="eastAsia"/>
          <w:sz w:val="32"/>
          <w:szCs w:val="32"/>
        </w:rPr>
        <w:t>优势，规避威胁。一是建立司辅人员的正规招录机制，</w:t>
      </w:r>
      <w:r w:rsidR="00AE21DD">
        <w:rPr>
          <w:rFonts w:ascii="仿宋" w:eastAsia="仿宋" w:hAnsi="仿宋" w:hint="eastAsia"/>
          <w:sz w:val="32"/>
          <w:szCs w:val="32"/>
        </w:rPr>
        <w:t>减少地方法院的财政支出，降低人财物统管带来的负面威胁；二是保障司辅人员的物质收入，专于业务工作，使法官切实在业务范围及责任担当方面降低风险</w:t>
      </w:r>
      <w:r w:rsidR="00AE21DD" w:rsidRPr="00893E0F">
        <w:rPr>
          <w:rFonts w:ascii="仿宋" w:eastAsia="仿宋" w:hAnsi="仿宋" w:hint="eastAsia"/>
          <w:sz w:val="32"/>
          <w:szCs w:val="32"/>
        </w:rPr>
        <w:t xml:space="preserve"> </w:t>
      </w:r>
      <w:r w:rsidR="00AE21DD">
        <w:rPr>
          <w:rFonts w:ascii="仿宋" w:eastAsia="仿宋" w:hAnsi="仿宋" w:hint="eastAsia"/>
          <w:sz w:val="32"/>
          <w:szCs w:val="32"/>
        </w:rPr>
        <w:t>；（3）W</w:t>
      </w:r>
      <w:r w:rsidR="00AE21DD">
        <w:rPr>
          <w:rFonts w:ascii="仿宋" w:eastAsia="仿宋" w:hAnsi="仿宋"/>
          <w:sz w:val="32"/>
          <w:szCs w:val="32"/>
        </w:rPr>
        <w:t>0</w:t>
      </w:r>
      <w:r w:rsidR="00AE21DD">
        <w:rPr>
          <w:rFonts w:ascii="仿宋" w:eastAsia="仿宋" w:hAnsi="仿宋" w:hint="eastAsia"/>
          <w:sz w:val="32"/>
          <w:szCs w:val="32"/>
        </w:rPr>
        <w:t>战略—利用发展机遇，</w:t>
      </w:r>
      <w:r w:rsidR="00F42FD4">
        <w:rPr>
          <w:rFonts w:ascii="仿宋" w:eastAsia="仿宋" w:hAnsi="仿宋" w:hint="eastAsia"/>
          <w:sz w:val="32"/>
          <w:szCs w:val="32"/>
        </w:rPr>
        <w:t>克服</w:t>
      </w:r>
      <w:r w:rsidR="00AE21DD">
        <w:rPr>
          <w:rFonts w:ascii="仿宋" w:eastAsia="仿宋" w:hAnsi="仿宋" w:hint="eastAsia"/>
          <w:sz w:val="32"/>
          <w:szCs w:val="32"/>
        </w:rPr>
        <w:t>劣势因素。</w:t>
      </w:r>
      <w:r w:rsidR="008D2B48">
        <w:rPr>
          <w:rFonts w:ascii="仿宋" w:eastAsia="仿宋" w:hAnsi="仿宋" w:hint="eastAsia"/>
          <w:sz w:val="32"/>
          <w:szCs w:val="32"/>
        </w:rPr>
        <w:t>一</w:t>
      </w:r>
      <w:r w:rsidR="00F42FD4">
        <w:rPr>
          <w:rFonts w:ascii="仿宋" w:eastAsia="仿宋" w:hAnsi="仿宋" w:hint="eastAsia"/>
          <w:sz w:val="32"/>
          <w:szCs w:val="32"/>
        </w:rPr>
        <w:t>要利用顶层强有力的推动改革夙愿的机遇实现司辅团队的职业化管理，减少法官工作量，使其集中精力于审判工作，克服</w:t>
      </w:r>
      <w:proofErr w:type="gramStart"/>
      <w:r w:rsidR="00F42FD4">
        <w:rPr>
          <w:rFonts w:ascii="仿宋" w:eastAsia="仿宋" w:hAnsi="仿宋" w:hint="eastAsia"/>
          <w:sz w:val="32"/>
          <w:szCs w:val="32"/>
        </w:rPr>
        <w:t>“</w:t>
      </w:r>
      <w:proofErr w:type="gramEnd"/>
      <w:r w:rsidR="00F42FD4">
        <w:rPr>
          <w:rFonts w:ascii="仿宋" w:eastAsia="仿宋" w:hAnsi="仿宋" w:hint="eastAsia"/>
          <w:sz w:val="32"/>
          <w:szCs w:val="32"/>
        </w:rPr>
        <w:t>案多人少</w:t>
      </w:r>
      <w:proofErr w:type="gramStart"/>
      <w:r w:rsidR="00F42FD4">
        <w:rPr>
          <w:rFonts w:ascii="仿宋" w:eastAsia="仿宋" w:hAnsi="仿宋" w:hint="eastAsia"/>
          <w:sz w:val="32"/>
          <w:szCs w:val="32"/>
        </w:rPr>
        <w:t>“</w:t>
      </w:r>
      <w:proofErr w:type="gramEnd"/>
      <w:r w:rsidR="00F42FD4">
        <w:rPr>
          <w:rFonts w:ascii="仿宋" w:eastAsia="仿宋" w:hAnsi="仿宋" w:hint="eastAsia"/>
          <w:sz w:val="32"/>
          <w:szCs w:val="32"/>
        </w:rPr>
        <w:t>的司法现实；二要借助司法改革的东风，</w:t>
      </w:r>
      <w:r w:rsidR="00F42FD4">
        <w:rPr>
          <w:rFonts w:ascii="仿宋" w:eastAsia="仿宋" w:hAnsi="仿宋" w:hint="eastAsia"/>
          <w:sz w:val="32"/>
          <w:szCs w:val="32"/>
        </w:rPr>
        <w:lastRenderedPageBreak/>
        <w:t>利用理论与实践的认可度，提高司辅人员的法律地位，形成同为“司法人员”的社会趋同认识。（4）W</w:t>
      </w:r>
      <w:r w:rsidR="00F42FD4">
        <w:rPr>
          <w:rFonts w:ascii="仿宋" w:eastAsia="仿宋" w:hAnsi="仿宋"/>
          <w:sz w:val="32"/>
          <w:szCs w:val="32"/>
        </w:rPr>
        <w:t>T</w:t>
      </w:r>
      <w:r w:rsidR="00F42FD4">
        <w:rPr>
          <w:rFonts w:ascii="仿宋" w:eastAsia="仿宋" w:hAnsi="仿宋" w:hint="eastAsia"/>
          <w:sz w:val="32"/>
          <w:szCs w:val="32"/>
        </w:rPr>
        <w:t>战略——克服内部劣势，</w:t>
      </w:r>
      <w:r w:rsidR="00FD6859">
        <w:rPr>
          <w:rFonts w:ascii="仿宋" w:eastAsia="仿宋" w:hAnsi="仿宋" w:hint="eastAsia"/>
          <w:sz w:val="32"/>
          <w:szCs w:val="32"/>
        </w:rPr>
        <w:t>应对外部威胁。第一，通过建构审判-管理二元结构的审判辅助事务的管理模式，</w:t>
      </w:r>
      <w:r w:rsidR="00585CA4">
        <w:rPr>
          <w:rFonts w:ascii="仿宋" w:eastAsia="仿宋" w:hAnsi="仿宋" w:hint="eastAsia"/>
          <w:sz w:val="32"/>
          <w:szCs w:val="32"/>
        </w:rPr>
        <w:t>克服外部行政干预的前提下亦应考虑内部行政管理的干预，</w:t>
      </w:r>
      <w:r w:rsidR="00FD6859">
        <w:rPr>
          <w:rFonts w:ascii="仿宋" w:eastAsia="仿宋" w:hAnsi="仿宋" w:hint="eastAsia"/>
          <w:sz w:val="32"/>
          <w:szCs w:val="32"/>
        </w:rPr>
        <w:t>使</w:t>
      </w:r>
      <w:r w:rsidR="00585CA4">
        <w:rPr>
          <w:rFonts w:ascii="仿宋" w:eastAsia="仿宋" w:hAnsi="仿宋" w:hint="eastAsia"/>
          <w:sz w:val="32"/>
          <w:szCs w:val="32"/>
        </w:rPr>
        <w:t>审判辅助事务</w:t>
      </w:r>
      <w:r w:rsidR="00FD6859">
        <w:rPr>
          <w:rFonts w:ascii="仿宋" w:eastAsia="仿宋" w:hAnsi="仿宋" w:hint="eastAsia"/>
          <w:sz w:val="32"/>
          <w:szCs w:val="32"/>
        </w:rPr>
        <w:t>脱离行政化的管理，破</w:t>
      </w:r>
      <w:r w:rsidR="00585CA4">
        <w:rPr>
          <w:rFonts w:ascii="仿宋" w:eastAsia="仿宋" w:hAnsi="仿宋" w:hint="eastAsia"/>
          <w:sz w:val="32"/>
          <w:szCs w:val="32"/>
        </w:rPr>
        <w:t>除</w:t>
      </w:r>
      <w:r w:rsidR="00FD6859">
        <w:rPr>
          <w:rFonts w:ascii="仿宋" w:eastAsia="仿宋" w:hAnsi="仿宋" w:hint="eastAsia"/>
          <w:sz w:val="32"/>
          <w:szCs w:val="32"/>
        </w:rPr>
        <w:t>行政思维惯性的束缚，降低行政束缚带来的外部威胁因素；第二，</w:t>
      </w:r>
      <w:r w:rsidR="00585CA4">
        <w:rPr>
          <w:rFonts w:ascii="仿宋" w:eastAsia="仿宋" w:hAnsi="仿宋" w:hint="eastAsia"/>
          <w:sz w:val="32"/>
          <w:szCs w:val="32"/>
        </w:rPr>
        <w:t>通过明确司辅人员与法官的工作内容及相应责任的划分，降低法官为不属于其工作范围的</w:t>
      </w:r>
      <w:r w:rsidR="00F175E0">
        <w:rPr>
          <w:rFonts w:ascii="仿宋" w:eastAsia="仿宋" w:hAnsi="仿宋" w:hint="eastAsia"/>
          <w:sz w:val="32"/>
          <w:szCs w:val="32"/>
        </w:rPr>
        <w:t>内容承担</w:t>
      </w:r>
      <w:r w:rsidR="00611D86">
        <w:rPr>
          <w:rFonts w:ascii="仿宋" w:eastAsia="仿宋" w:hAnsi="仿宋" w:hint="eastAsia"/>
          <w:sz w:val="32"/>
          <w:szCs w:val="32"/>
        </w:rPr>
        <w:t>责任担当的风险，降低办案质量终身责任制带给员额法官的负面影响。</w:t>
      </w:r>
    </w:p>
    <w:p w:rsidR="008A36B7" w:rsidRDefault="00774931" w:rsidP="00135786">
      <w:pPr>
        <w:spacing w:line="560" w:lineRule="exact"/>
        <w:rPr>
          <w:rFonts w:ascii="仿宋" w:eastAsia="仿宋" w:hAnsi="仿宋"/>
          <w:sz w:val="32"/>
          <w:szCs w:val="32"/>
        </w:rPr>
      </w:pPr>
      <w:r w:rsidRPr="00774931">
        <w:rPr>
          <w:rFonts w:ascii="仿宋" w:eastAsia="仿宋" w:hAnsi="仿宋" w:hint="eastAsia"/>
          <w:sz w:val="32"/>
          <w:szCs w:val="32"/>
        </w:rPr>
        <w:t>四、</w:t>
      </w:r>
      <w:r w:rsidR="001C04C6">
        <w:rPr>
          <w:rFonts w:ascii="仿宋" w:eastAsia="仿宋" w:hAnsi="仿宋" w:hint="eastAsia"/>
          <w:sz w:val="32"/>
          <w:szCs w:val="32"/>
        </w:rPr>
        <w:t>突围审判辅助事务“逆选择”的管理模式</w:t>
      </w:r>
      <w:r>
        <w:rPr>
          <w:rFonts w:ascii="仿宋" w:eastAsia="仿宋" w:hAnsi="仿宋" w:hint="eastAsia"/>
          <w:sz w:val="32"/>
          <w:szCs w:val="32"/>
        </w:rPr>
        <w:t>帕累托最优</w:t>
      </w:r>
    </w:p>
    <w:p w:rsidR="00774931" w:rsidRPr="00193C6F" w:rsidRDefault="00774931" w:rsidP="00135786">
      <w:pPr>
        <w:spacing w:line="560" w:lineRule="exact"/>
        <w:rPr>
          <w:rFonts w:ascii="MS Gothic" w:eastAsia="MS Gothic" w:hAnsi="MS Gothic"/>
          <w:sz w:val="32"/>
          <w:szCs w:val="32"/>
        </w:rPr>
      </w:pPr>
      <w:r>
        <w:rPr>
          <w:rFonts w:ascii="仿宋" w:eastAsia="仿宋" w:hAnsi="仿宋"/>
          <w:sz w:val="32"/>
          <w:szCs w:val="32"/>
        </w:rPr>
        <w:t xml:space="preserve">    </w:t>
      </w:r>
      <w:r w:rsidR="002253F6">
        <w:rPr>
          <w:rFonts w:ascii="仿宋" w:eastAsia="仿宋" w:hAnsi="仿宋" w:hint="eastAsia"/>
          <w:sz w:val="32"/>
          <w:szCs w:val="32"/>
        </w:rPr>
        <w:t>所谓</w:t>
      </w:r>
      <w:r>
        <w:rPr>
          <w:rFonts w:ascii="仿宋" w:eastAsia="仿宋" w:hAnsi="仿宋" w:hint="eastAsia"/>
          <w:sz w:val="32"/>
          <w:szCs w:val="32"/>
        </w:rPr>
        <w:t>“帕累托最优（P</w:t>
      </w:r>
      <w:r>
        <w:rPr>
          <w:rFonts w:ascii="仿宋" w:eastAsia="仿宋" w:hAnsi="仿宋"/>
          <w:sz w:val="32"/>
          <w:szCs w:val="32"/>
        </w:rPr>
        <w:t>areto Optimality）</w:t>
      </w:r>
      <w:r>
        <w:rPr>
          <w:rFonts w:ascii="仿宋" w:eastAsia="仿宋" w:hAnsi="仿宋" w:hint="eastAsia"/>
          <w:sz w:val="32"/>
          <w:szCs w:val="32"/>
        </w:rPr>
        <w:t>,</w:t>
      </w:r>
      <w:r w:rsidR="002253F6">
        <w:rPr>
          <w:rFonts w:ascii="仿宋" w:eastAsia="仿宋" w:hAnsi="仿宋" w:hint="eastAsia"/>
          <w:sz w:val="32"/>
          <w:szCs w:val="32"/>
        </w:rPr>
        <w:t>指的是资源分配的一种理想状态，即假定固定的一群人和可分配的资源从一种分配状态到另一种状态的变化中，在没有使任何人境况变坏的前提下，也不可能再使某些人处境变好</w:t>
      </w:r>
      <w:r>
        <w:rPr>
          <w:rFonts w:ascii="仿宋" w:eastAsia="仿宋" w:hAnsi="仿宋" w:hint="eastAsia"/>
          <w:sz w:val="32"/>
          <w:szCs w:val="32"/>
        </w:rPr>
        <w:t>。</w:t>
      </w:r>
      <w:r w:rsidR="002253F6">
        <w:rPr>
          <w:rFonts w:ascii="仿宋" w:eastAsia="仿宋" w:hAnsi="仿宋" w:hint="eastAsia"/>
          <w:sz w:val="32"/>
          <w:szCs w:val="32"/>
        </w:rPr>
        <w:t>”</w:t>
      </w:r>
      <w:r w:rsidR="002253F6">
        <w:rPr>
          <w:rStyle w:val="a7"/>
          <w:rFonts w:ascii="仿宋" w:eastAsia="仿宋" w:hAnsi="仿宋"/>
          <w:sz w:val="32"/>
          <w:szCs w:val="32"/>
        </w:rPr>
        <w:footnoteReference w:id="3"/>
      </w:r>
      <w:r w:rsidR="00F606AA">
        <w:rPr>
          <w:rFonts w:ascii="仿宋" w:eastAsia="仿宋" w:hAnsi="仿宋" w:hint="eastAsia"/>
          <w:sz w:val="32"/>
          <w:szCs w:val="32"/>
        </w:rPr>
        <w:t>在司法领域的“帕累托最优”指的是在有限的审判资源条件下，通过合理配置审判资源，主要是配置司法工作人员，实现法院工作，特别是诉讼效益最大状态。</w:t>
      </w:r>
      <w:r w:rsidR="00F606AA">
        <w:rPr>
          <w:rStyle w:val="a7"/>
          <w:rFonts w:ascii="仿宋" w:eastAsia="仿宋" w:hAnsi="仿宋"/>
          <w:sz w:val="32"/>
          <w:szCs w:val="32"/>
        </w:rPr>
        <w:footnoteReference w:id="4"/>
      </w:r>
      <w:r>
        <w:rPr>
          <w:rFonts w:ascii="仿宋" w:eastAsia="仿宋" w:hAnsi="仿宋" w:hint="eastAsia"/>
          <w:sz w:val="32"/>
          <w:szCs w:val="32"/>
        </w:rPr>
        <w:t>审判辅助事务管理模式的优化构建实际就是根据其内在优劣</w:t>
      </w:r>
      <w:proofErr w:type="gramStart"/>
      <w:r>
        <w:rPr>
          <w:rFonts w:ascii="仿宋" w:eastAsia="仿宋" w:hAnsi="仿宋" w:hint="eastAsia"/>
          <w:sz w:val="32"/>
          <w:szCs w:val="32"/>
        </w:rPr>
        <w:t>势因素</w:t>
      </w:r>
      <w:proofErr w:type="gramEnd"/>
      <w:r>
        <w:rPr>
          <w:rFonts w:ascii="仿宋" w:eastAsia="仿宋" w:hAnsi="仿宋" w:hint="eastAsia"/>
          <w:sz w:val="32"/>
          <w:szCs w:val="32"/>
        </w:rPr>
        <w:t>的现实状况，借助司法改革面临的机遇与挑战，</w:t>
      </w:r>
      <w:proofErr w:type="gramStart"/>
      <w:r>
        <w:rPr>
          <w:rFonts w:ascii="仿宋" w:eastAsia="仿宋" w:hAnsi="仿宋" w:hint="eastAsia"/>
          <w:sz w:val="32"/>
          <w:szCs w:val="32"/>
        </w:rPr>
        <w:t>解决案</w:t>
      </w:r>
      <w:proofErr w:type="gramEnd"/>
      <w:r>
        <w:rPr>
          <w:rFonts w:ascii="仿宋" w:eastAsia="仿宋" w:hAnsi="仿宋" w:hint="eastAsia"/>
          <w:sz w:val="32"/>
          <w:szCs w:val="32"/>
        </w:rPr>
        <w:t>多人少的根本性矛盾，缓解法官的职业压力，更好</w:t>
      </w:r>
      <w:r w:rsidR="00566036">
        <w:rPr>
          <w:rFonts w:ascii="仿宋" w:eastAsia="仿宋" w:hAnsi="仿宋" w:hint="eastAsia"/>
          <w:sz w:val="32"/>
          <w:szCs w:val="32"/>
        </w:rPr>
        <w:t>的实现服务审判的目的。</w:t>
      </w:r>
      <w:r w:rsidR="00193C6F">
        <w:rPr>
          <w:rFonts w:ascii="仿宋" w:eastAsia="仿宋" w:hAnsi="仿宋" w:hint="eastAsia"/>
          <w:sz w:val="32"/>
          <w:szCs w:val="32"/>
        </w:rPr>
        <w:t>司法改革纲要及地方试点工作为我国审判辅助管理模式的构建提供了框架支持，但仍然存在几个疑问：第一，如何实现审判</w:t>
      </w:r>
      <w:r w:rsidR="00193C6F">
        <w:rPr>
          <w:rFonts w:ascii="仿宋" w:eastAsia="仿宋" w:hAnsi="仿宋" w:hint="eastAsia"/>
          <w:sz w:val="32"/>
          <w:szCs w:val="32"/>
        </w:rPr>
        <w:lastRenderedPageBreak/>
        <w:t>辅助事务的客体类型化？第二，如何做到审判辅助事务的主体分类管理？第三，审判辅助事务如何在诉讼程序上实现有序的配置？审判辅助事务的集中化管理模式的构建解决了上述问题，成为审判辅助事务管理模式的帕累托最优。</w:t>
      </w:r>
    </w:p>
    <w:p w:rsidR="001C04C6" w:rsidRDefault="0056761F" w:rsidP="00135786">
      <w:pPr>
        <w:spacing w:line="560" w:lineRule="exact"/>
        <w:rPr>
          <w:rFonts w:ascii="仿宋" w:eastAsia="仿宋" w:hAnsi="仿宋"/>
          <w:sz w:val="32"/>
          <w:szCs w:val="32"/>
        </w:rPr>
      </w:pPr>
      <w:r w:rsidRPr="0056761F">
        <w:rPr>
          <w:rFonts w:ascii="仿宋" w:eastAsia="仿宋" w:hAnsi="仿宋" w:hint="eastAsia"/>
          <w:sz w:val="32"/>
          <w:szCs w:val="32"/>
        </w:rPr>
        <w:t>（一</w:t>
      </w:r>
      <w:r>
        <w:rPr>
          <w:rFonts w:ascii="仿宋" w:eastAsia="仿宋" w:hAnsi="仿宋" w:hint="eastAsia"/>
          <w:sz w:val="32"/>
          <w:szCs w:val="32"/>
        </w:rPr>
        <w:t>）</w:t>
      </w:r>
      <w:r w:rsidR="000278C6">
        <w:rPr>
          <w:rFonts w:ascii="仿宋" w:eastAsia="仿宋" w:hAnsi="仿宋" w:hint="eastAsia"/>
          <w:sz w:val="32"/>
          <w:szCs w:val="32"/>
        </w:rPr>
        <w:t>脉络梳理</w:t>
      </w:r>
      <w:r w:rsidR="00774931">
        <w:rPr>
          <w:rFonts w:ascii="仿宋" w:eastAsia="仿宋" w:hAnsi="仿宋" w:hint="eastAsia"/>
          <w:sz w:val="32"/>
          <w:szCs w:val="32"/>
        </w:rPr>
        <w:t>：</w:t>
      </w:r>
      <w:r>
        <w:rPr>
          <w:rFonts w:ascii="仿宋" w:eastAsia="仿宋" w:hAnsi="仿宋" w:hint="eastAsia"/>
          <w:sz w:val="32"/>
          <w:szCs w:val="32"/>
        </w:rPr>
        <w:t>以审判辅助事务的内涵与范围界定为起点</w:t>
      </w:r>
    </w:p>
    <w:p w:rsidR="00CD34E5" w:rsidRDefault="0056761F" w:rsidP="001A64E3">
      <w:pPr>
        <w:spacing w:line="560" w:lineRule="exact"/>
        <w:ind w:firstLine="640"/>
        <w:rPr>
          <w:rFonts w:ascii="仿宋" w:eastAsia="仿宋" w:hAnsi="仿宋"/>
          <w:sz w:val="32"/>
          <w:szCs w:val="32"/>
        </w:rPr>
      </w:pPr>
      <w:r>
        <w:rPr>
          <w:rFonts w:ascii="仿宋" w:eastAsia="仿宋" w:hAnsi="仿宋" w:hint="eastAsia"/>
          <w:sz w:val="32"/>
          <w:szCs w:val="32"/>
        </w:rPr>
        <w:t>审判辅助管理事务作为当下</w:t>
      </w:r>
      <w:r w:rsidR="00A847C4">
        <w:rPr>
          <w:rFonts w:ascii="仿宋" w:eastAsia="仿宋" w:hAnsi="仿宋" w:hint="eastAsia"/>
          <w:sz w:val="32"/>
          <w:szCs w:val="32"/>
        </w:rPr>
        <w:t>司法改革中重要的一块拼图，其正随着司法改革的推进而不断深化，审判辅助事务内涵及范围的界定是审判辅助事务管理模式构建的逻辑起点，必须加以明确。通常意义上的审判辅助事务是指与案件实体审判相关、以服务审判工作为宗旨的各类司法辅助性工作，具体包括分案排期、诉讼材料送达、财产与证据保全、负责委托鉴定与评估、诉前调解、调查取证、裁判文书</w:t>
      </w:r>
      <w:r w:rsidR="00193C6F">
        <w:rPr>
          <w:rFonts w:ascii="仿宋" w:eastAsia="仿宋" w:hAnsi="仿宋" w:hint="eastAsia"/>
          <w:sz w:val="32"/>
          <w:szCs w:val="32"/>
        </w:rPr>
        <w:t>书写及校对、整理卷宗及归档等等。</w:t>
      </w:r>
      <w:r w:rsidR="00F55E95">
        <w:rPr>
          <w:rFonts w:ascii="仿宋" w:eastAsia="仿宋" w:hAnsi="仿宋" w:hint="eastAsia"/>
          <w:sz w:val="32"/>
          <w:szCs w:val="32"/>
        </w:rPr>
        <w:t>笔者认为，</w:t>
      </w:r>
      <w:r w:rsidR="00CF3154">
        <w:rPr>
          <w:rFonts w:ascii="仿宋" w:eastAsia="仿宋" w:hAnsi="仿宋" w:hint="eastAsia"/>
          <w:sz w:val="32"/>
          <w:szCs w:val="32"/>
        </w:rPr>
        <w:t>根据</w:t>
      </w:r>
      <w:r w:rsidR="00F55E95">
        <w:rPr>
          <w:rFonts w:ascii="仿宋" w:eastAsia="仿宋" w:hAnsi="仿宋" w:hint="eastAsia"/>
          <w:sz w:val="32"/>
          <w:szCs w:val="32"/>
        </w:rPr>
        <w:t>审判辅助事务</w:t>
      </w:r>
      <w:r w:rsidR="00CF3154">
        <w:rPr>
          <w:rFonts w:ascii="仿宋" w:eastAsia="仿宋" w:hAnsi="仿宋" w:hint="eastAsia"/>
          <w:sz w:val="32"/>
          <w:szCs w:val="32"/>
        </w:rPr>
        <w:t>内容</w:t>
      </w:r>
      <w:r w:rsidR="00F55E95">
        <w:rPr>
          <w:rFonts w:ascii="仿宋" w:eastAsia="仿宋" w:hAnsi="仿宋" w:hint="eastAsia"/>
          <w:sz w:val="32"/>
          <w:szCs w:val="32"/>
        </w:rPr>
        <w:t>的不同</w:t>
      </w:r>
      <w:r w:rsidR="00CF3154">
        <w:rPr>
          <w:rFonts w:ascii="仿宋" w:eastAsia="仿宋" w:hAnsi="仿宋" w:hint="eastAsia"/>
          <w:sz w:val="32"/>
          <w:szCs w:val="32"/>
        </w:rPr>
        <w:t>性质，</w:t>
      </w:r>
      <w:r w:rsidR="00F55E95">
        <w:rPr>
          <w:rFonts w:ascii="仿宋" w:eastAsia="仿宋" w:hAnsi="仿宋" w:hint="eastAsia"/>
          <w:sz w:val="32"/>
          <w:szCs w:val="32"/>
        </w:rPr>
        <w:t>主要分为审判实体性工作，事务性工作和保障性工作三大类，涵盖了审判的整个程序环节。一是实体性工作，主要包括</w:t>
      </w:r>
      <w:r w:rsidR="006A27F3">
        <w:rPr>
          <w:rFonts w:ascii="仿宋" w:eastAsia="仿宋" w:hAnsi="仿宋" w:hint="eastAsia"/>
          <w:sz w:val="32"/>
          <w:szCs w:val="32"/>
        </w:rPr>
        <w:t>审查诉讼材料、组织证据交换、召集庭前会议、开展调解、接待当事人、草拟诉讼文书等关乎案件实体的工作；二是事务性工作，主要包括送达排期、庭前准备、庭审记录、卷宗的校对与归档等实物类工作；三是保障性工作，包括</w:t>
      </w:r>
      <w:r w:rsidR="00113A70">
        <w:rPr>
          <w:rFonts w:ascii="仿宋" w:eastAsia="仿宋" w:hAnsi="仿宋" w:hint="eastAsia"/>
          <w:sz w:val="32"/>
          <w:szCs w:val="32"/>
        </w:rPr>
        <w:t>负责委托司法鉴定、评估等。</w:t>
      </w:r>
    </w:p>
    <w:p w:rsidR="00FB3A22" w:rsidRDefault="0096711A" w:rsidP="00135786">
      <w:pPr>
        <w:spacing w:line="560" w:lineRule="exact"/>
        <w:rPr>
          <w:rFonts w:ascii="仿宋" w:eastAsia="仿宋" w:hAnsi="仿宋"/>
          <w:sz w:val="32"/>
          <w:szCs w:val="32"/>
        </w:rPr>
      </w:pPr>
      <w:r w:rsidRPr="0096711A">
        <w:rPr>
          <w:rFonts w:ascii="仿宋" w:eastAsia="仿宋" w:hAnsi="仿宋" w:hint="eastAsia"/>
          <w:sz w:val="32"/>
          <w:szCs w:val="32"/>
        </w:rPr>
        <w:t>（二</w:t>
      </w:r>
      <w:r>
        <w:rPr>
          <w:rFonts w:ascii="仿宋" w:eastAsia="仿宋" w:hAnsi="仿宋" w:hint="eastAsia"/>
          <w:sz w:val="32"/>
          <w:szCs w:val="32"/>
        </w:rPr>
        <w:t>）</w:t>
      </w:r>
      <w:r w:rsidR="000F5727">
        <w:rPr>
          <w:rFonts w:ascii="仿宋" w:eastAsia="仿宋" w:hAnsi="仿宋" w:hint="eastAsia"/>
          <w:sz w:val="32"/>
          <w:szCs w:val="32"/>
        </w:rPr>
        <w:t>经验</w:t>
      </w:r>
      <w:r w:rsidR="00D12E9F">
        <w:rPr>
          <w:rFonts w:ascii="仿宋" w:eastAsia="仿宋" w:hAnsi="仿宋" w:hint="eastAsia"/>
          <w:sz w:val="32"/>
          <w:szCs w:val="32"/>
        </w:rPr>
        <w:t>借鉴</w:t>
      </w:r>
      <w:r w:rsidR="00FB3A22">
        <w:rPr>
          <w:rFonts w:ascii="仿宋" w:eastAsia="仿宋" w:hAnsi="仿宋" w:hint="eastAsia"/>
          <w:sz w:val="32"/>
          <w:szCs w:val="32"/>
        </w:rPr>
        <w:t>：</w:t>
      </w:r>
      <w:r>
        <w:rPr>
          <w:rFonts w:ascii="仿宋" w:eastAsia="仿宋" w:hAnsi="仿宋" w:hint="eastAsia"/>
          <w:sz w:val="32"/>
          <w:szCs w:val="32"/>
        </w:rPr>
        <w:t>以“南京鼓楼模式”与“洛阳模式”为</w:t>
      </w:r>
      <w:r w:rsidR="000F5727">
        <w:rPr>
          <w:rFonts w:ascii="仿宋" w:eastAsia="仿宋" w:hAnsi="仿宋" w:hint="eastAsia"/>
          <w:sz w:val="32"/>
          <w:szCs w:val="32"/>
        </w:rPr>
        <w:t>镜鉴</w:t>
      </w:r>
    </w:p>
    <w:p w:rsidR="0096711A" w:rsidRDefault="0096711A"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9068A1">
        <w:rPr>
          <w:rFonts w:ascii="仿宋" w:eastAsia="仿宋" w:hAnsi="仿宋" w:hint="eastAsia"/>
          <w:sz w:val="32"/>
          <w:szCs w:val="32"/>
        </w:rPr>
        <w:t>南京鼓楼诉保中心模式</w:t>
      </w:r>
    </w:p>
    <w:p w:rsidR="00F24C82" w:rsidRDefault="00F24C82"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南京鼓楼区人民法院遵从审判发展规律，以审判辅助事</w:t>
      </w:r>
      <w:r>
        <w:rPr>
          <w:rFonts w:ascii="仿宋" w:eastAsia="仿宋" w:hAnsi="仿宋" w:hint="eastAsia"/>
          <w:sz w:val="32"/>
          <w:szCs w:val="32"/>
        </w:rPr>
        <w:lastRenderedPageBreak/>
        <w:t>务管理的制度化为目标，对审判管理模式开展了多项探索，可以总结为以下三点：第一，诉讼保障中心的建立。南京市鼓楼区人民法院于2014年1月便成立了诉讼保障中心，履行审判辅助事务工作职能，统一行使财产保全和委托评估鉴定两项职能，人员分为保全</w:t>
      </w:r>
      <w:proofErr w:type="gramStart"/>
      <w:r>
        <w:rPr>
          <w:rFonts w:ascii="仿宋" w:eastAsia="仿宋" w:hAnsi="仿宋" w:hint="eastAsia"/>
          <w:sz w:val="32"/>
          <w:szCs w:val="32"/>
        </w:rPr>
        <w:t>实施组</w:t>
      </w:r>
      <w:proofErr w:type="gramEnd"/>
      <w:r>
        <w:rPr>
          <w:rFonts w:ascii="仿宋" w:eastAsia="仿宋" w:hAnsi="仿宋" w:hint="eastAsia"/>
          <w:sz w:val="32"/>
          <w:szCs w:val="32"/>
        </w:rPr>
        <w:t>与评估鉴定组。保全</w:t>
      </w:r>
      <w:proofErr w:type="gramStart"/>
      <w:r>
        <w:rPr>
          <w:rFonts w:ascii="仿宋" w:eastAsia="仿宋" w:hAnsi="仿宋" w:hint="eastAsia"/>
          <w:sz w:val="32"/>
          <w:szCs w:val="32"/>
        </w:rPr>
        <w:t>实施组</w:t>
      </w:r>
      <w:proofErr w:type="gramEnd"/>
      <w:r>
        <w:rPr>
          <w:rFonts w:ascii="仿宋" w:eastAsia="仿宋" w:hAnsi="仿宋" w:hint="eastAsia"/>
          <w:sz w:val="32"/>
          <w:szCs w:val="32"/>
        </w:rPr>
        <w:t>主要</w:t>
      </w:r>
      <w:r w:rsidR="00697B18">
        <w:rPr>
          <w:rFonts w:ascii="仿宋" w:eastAsia="仿宋" w:hAnsi="仿宋" w:hint="eastAsia"/>
          <w:sz w:val="32"/>
          <w:szCs w:val="32"/>
        </w:rPr>
        <w:t>负责非诉财产保全与诉讼保全的</w:t>
      </w:r>
      <w:r w:rsidR="00F760C9">
        <w:rPr>
          <w:rFonts w:ascii="仿宋" w:eastAsia="仿宋" w:hAnsi="仿宋" w:hint="eastAsia"/>
          <w:sz w:val="32"/>
          <w:szCs w:val="32"/>
        </w:rPr>
        <w:t>调查、送达的工作，评估鉴定组</w:t>
      </w:r>
      <w:r w:rsidR="00EF4FCD">
        <w:rPr>
          <w:rFonts w:ascii="仿宋" w:eastAsia="仿宋" w:hAnsi="仿宋" w:hint="eastAsia"/>
          <w:sz w:val="32"/>
          <w:szCs w:val="32"/>
        </w:rPr>
        <w:t>负责统一办理各</w:t>
      </w:r>
      <w:proofErr w:type="gramStart"/>
      <w:r w:rsidR="00EF4FCD">
        <w:rPr>
          <w:rFonts w:ascii="仿宋" w:eastAsia="仿宋" w:hAnsi="仿宋" w:hint="eastAsia"/>
          <w:sz w:val="32"/>
          <w:szCs w:val="32"/>
        </w:rPr>
        <w:t>类委托</w:t>
      </w:r>
      <w:proofErr w:type="gramEnd"/>
      <w:r w:rsidR="00EF4FCD">
        <w:rPr>
          <w:rFonts w:ascii="仿宋" w:eastAsia="仿宋" w:hAnsi="仿宋" w:hint="eastAsia"/>
          <w:sz w:val="32"/>
          <w:szCs w:val="32"/>
        </w:rPr>
        <w:t>评估鉴定，上述事务的集中化管理，改变了审判部门分散履行上述职能的境况，为员额法官节省了时间，专注于审判核心事务。以2014年1月至2015年8月的数据来看，以保全为例，保全案件数量同比增长16.7%，平均用时同比下降35。2%，大大提高了审判辅助事务的质效。</w:t>
      </w:r>
      <w:r w:rsidR="0042225C">
        <w:rPr>
          <w:rStyle w:val="a7"/>
          <w:rFonts w:ascii="仿宋" w:eastAsia="仿宋" w:hAnsi="仿宋"/>
          <w:sz w:val="32"/>
          <w:szCs w:val="32"/>
        </w:rPr>
        <w:footnoteReference w:id="5"/>
      </w:r>
    </w:p>
    <w:p w:rsidR="009068A1" w:rsidRDefault="009068A1"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EF4FCD" w:rsidRPr="00EF4FCD">
        <w:rPr>
          <w:rFonts w:ascii="仿宋" w:eastAsia="仿宋" w:hAnsi="仿宋" w:hint="eastAsia"/>
          <w:sz w:val="32"/>
          <w:szCs w:val="32"/>
        </w:rPr>
        <w:t>洛阳中院</w:t>
      </w:r>
      <w:r>
        <w:rPr>
          <w:rFonts w:ascii="仿宋" w:eastAsia="仿宋" w:hAnsi="仿宋" w:hint="eastAsia"/>
          <w:sz w:val="32"/>
          <w:szCs w:val="32"/>
        </w:rPr>
        <w:t>诉讼服务中心加减法模式</w:t>
      </w:r>
    </w:p>
    <w:p w:rsidR="00F54797" w:rsidRDefault="00EF4FCD" w:rsidP="00135786">
      <w:pPr>
        <w:autoSpaceDE w:val="0"/>
        <w:autoSpaceDN w:val="0"/>
        <w:adjustRightInd w:val="0"/>
        <w:spacing w:line="560" w:lineRule="exact"/>
        <w:ind w:firstLineChars="200" w:firstLine="640"/>
        <w:jc w:val="left"/>
        <w:rPr>
          <w:rFonts w:ascii="仿宋" w:eastAsia="仿宋" w:hAnsi="仿宋"/>
          <w:sz w:val="32"/>
          <w:szCs w:val="32"/>
        </w:rPr>
      </w:pPr>
      <w:r w:rsidRPr="00EF4FCD">
        <w:rPr>
          <w:rFonts w:ascii="仿宋" w:eastAsia="仿宋" w:hAnsi="仿宋" w:hint="eastAsia"/>
          <w:sz w:val="32"/>
          <w:szCs w:val="32"/>
        </w:rPr>
        <w:t>本着让群众诉讼更便捷，让法官审判更专注</w:t>
      </w:r>
      <w:r>
        <w:rPr>
          <w:rFonts w:ascii="仿宋" w:eastAsia="仿宋" w:hAnsi="仿宋" w:hint="eastAsia"/>
          <w:sz w:val="32"/>
          <w:szCs w:val="32"/>
        </w:rPr>
        <w:t>的原则，借助审判权运行机制的改革，</w:t>
      </w:r>
      <w:r w:rsidRPr="00EF4FCD">
        <w:rPr>
          <w:rFonts w:ascii="仿宋" w:eastAsia="仿宋" w:hAnsi="仿宋" w:hint="eastAsia"/>
          <w:sz w:val="32"/>
          <w:szCs w:val="32"/>
        </w:rPr>
        <w:t>将诉讼服务中心建设与审判权运行机制改革充分融合起来，对二者进行通盘谋划、</w:t>
      </w:r>
      <w:r>
        <w:rPr>
          <w:rFonts w:ascii="仿宋" w:eastAsia="仿宋" w:hAnsi="仿宋" w:hint="eastAsia"/>
          <w:sz w:val="32"/>
          <w:szCs w:val="32"/>
        </w:rPr>
        <w:t xml:space="preserve"> </w:t>
      </w:r>
      <w:r w:rsidRPr="00EF4FCD">
        <w:rPr>
          <w:rFonts w:ascii="仿宋" w:eastAsia="仿宋" w:hAnsi="仿宋" w:hint="eastAsia"/>
          <w:sz w:val="32"/>
          <w:szCs w:val="32"/>
        </w:rPr>
        <w:t>一同部署</w:t>
      </w:r>
      <w:r>
        <w:rPr>
          <w:rFonts w:ascii="仿宋" w:eastAsia="仿宋" w:hAnsi="仿宋" w:hint="eastAsia"/>
          <w:sz w:val="32"/>
          <w:szCs w:val="32"/>
        </w:rPr>
        <w:t>，</w:t>
      </w:r>
      <w:r w:rsidRPr="00EF4FCD">
        <w:rPr>
          <w:rFonts w:ascii="仿宋" w:eastAsia="仿宋" w:hAnsi="仿宋" w:hint="eastAsia"/>
          <w:sz w:val="32"/>
          <w:szCs w:val="32"/>
        </w:rPr>
        <w:t>实现人员集中、服务集中、管理集中</w:t>
      </w:r>
      <w:r>
        <w:rPr>
          <w:rFonts w:ascii="仿宋" w:eastAsia="仿宋" w:hAnsi="仿宋" w:hint="eastAsia"/>
          <w:sz w:val="32"/>
          <w:szCs w:val="32"/>
        </w:rPr>
        <w:t>。</w:t>
      </w:r>
      <w:r w:rsidR="009068A1">
        <w:rPr>
          <w:rFonts w:ascii="仿宋" w:eastAsia="仿宋" w:hAnsi="仿宋" w:hint="eastAsia"/>
          <w:sz w:val="32"/>
          <w:szCs w:val="32"/>
        </w:rPr>
        <w:t>一是</w:t>
      </w:r>
      <w:r w:rsidR="00F54797" w:rsidRPr="00F54797">
        <w:rPr>
          <w:rFonts w:ascii="仿宋" w:eastAsia="仿宋" w:hAnsi="仿宋" w:hint="eastAsia"/>
          <w:sz w:val="32"/>
          <w:szCs w:val="32"/>
        </w:rPr>
        <w:t>对外服务群众、对内服务法官的“双服务”模式。一方面，在为民服务上做“加法”，通过集中提供诉讼服务，让当事人在诉讼服务中心可以办理除庭审以外的所有诉讼事务；另一方面，在法官办案上做“减法”，明确“立审执”各环节的具体权责并列出“事务清单”，对这些事务进行重新整合，将业务庭原有的各种</w:t>
      </w:r>
      <w:r w:rsidR="00F54797">
        <w:rPr>
          <w:rFonts w:ascii="仿宋" w:eastAsia="仿宋" w:hAnsi="仿宋" w:hint="eastAsia"/>
          <w:sz w:val="32"/>
          <w:szCs w:val="32"/>
        </w:rPr>
        <w:t>审判辅助事务从审判核心事务中剥离出来，</w:t>
      </w:r>
      <w:r w:rsidR="00F54797" w:rsidRPr="00F54797">
        <w:rPr>
          <w:rFonts w:ascii="仿宋" w:eastAsia="仿宋" w:hAnsi="仿宋" w:hint="eastAsia"/>
          <w:sz w:val="32"/>
          <w:szCs w:val="32"/>
        </w:rPr>
        <w:t>集中</w:t>
      </w:r>
      <w:r w:rsidR="00F54797" w:rsidRPr="00F54797">
        <w:rPr>
          <w:rFonts w:ascii="仿宋" w:eastAsia="仿宋" w:hAnsi="仿宋" w:hint="eastAsia"/>
          <w:sz w:val="32"/>
          <w:szCs w:val="32"/>
        </w:rPr>
        <w:lastRenderedPageBreak/>
        <w:t>到诉讼服务中心由专人负责，让法官专注案件审理，使办案效率大大提高。二是</w:t>
      </w:r>
      <w:r w:rsidR="009068A1">
        <w:rPr>
          <w:rFonts w:ascii="仿宋" w:eastAsia="仿宋" w:hAnsi="仿宋" w:hint="eastAsia"/>
          <w:sz w:val="32"/>
          <w:szCs w:val="32"/>
        </w:rPr>
        <w:t>合理配置辅助人员</w:t>
      </w:r>
      <w:r w:rsidR="00F54797" w:rsidRPr="00F54797">
        <w:rPr>
          <w:rFonts w:ascii="仿宋" w:eastAsia="仿宋" w:hAnsi="仿宋" w:hint="eastAsia"/>
          <w:sz w:val="32"/>
          <w:szCs w:val="32"/>
        </w:rPr>
        <w:t>。在改革之前，有相当一部分审判经验十分丰富的老法官、老庭长甚至是审委会委员，退居二线后因为不再参与案件审理，</w:t>
      </w:r>
      <w:r w:rsidR="00A44CE2">
        <w:rPr>
          <w:rFonts w:ascii="仿宋" w:eastAsia="仿宋" w:hAnsi="仿宋" w:hint="eastAsia"/>
          <w:sz w:val="32"/>
          <w:szCs w:val="32"/>
        </w:rPr>
        <w:t>为利用起这些司法资源，</w:t>
      </w:r>
      <w:r w:rsidR="00F54797" w:rsidRPr="00F54797">
        <w:rPr>
          <w:rFonts w:ascii="仿宋" w:eastAsia="仿宋" w:hAnsi="仿宋" w:hint="eastAsia"/>
          <w:sz w:val="32"/>
          <w:szCs w:val="32"/>
        </w:rPr>
        <w:t>在诉讼服务中心设置了集中保全组，安排这些同志担任保全员，从事集中保全的工作</w:t>
      </w:r>
      <w:r w:rsidR="00A44CE2">
        <w:rPr>
          <w:rFonts w:ascii="仿宋" w:eastAsia="仿宋" w:hAnsi="仿宋" w:hint="eastAsia"/>
          <w:sz w:val="32"/>
          <w:szCs w:val="32"/>
        </w:rPr>
        <w:t>。</w:t>
      </w:r>
      <w:r w:rsidR="00F54797" w:rsidRPr="00F54797">
        <w:rPr>
          <w:rFonts w:ascii="仿宋" w:eastAsia="仿宋" w:hAnsi="仿宋" w:hint="eastAsia"/>
          <w:sz w:val="32"/>
          <w:szCs w:val="32"/>
        </w:rPr>
        <w:t>同时，</w:t>
      </w:r>
      <w:proofErr w:type="gramStart"/>
      <w:r w:rsidR="00F54797" w:rsidRPr="00F54797">
        <w:rPr>
          <w:rFonts w:ascii="仿宋" w:eastAsia="仿宋" w:hAnsi="仿宋" w:hint="eastAsia"/>
          <w:sz w:val="32"/>
          <w:szCs w:val="32"/>
        </w:rPr>
        <w:t>在诉调对接</w:t>
      </w:r>
      <w:proofErr w:type="gramEnd"/>
      <w:r w:rsidR="00F54797" w:rsidRPr="00F54797">
        <w:rPr>
          <w:rFonts w:ascii="仿宋" w:eastAsia="仿宋" w:hAnsi="仿宋" w:hint="eastAsia"/>
          <w:sz w:val="32"/>
          <w:szCs w:val="32"/>
        </w:rPr>
        <w:t>中心建设中，也安排部分老法官担任专职调解员，充分发挥他们的专业优势，促进矛盾纠纷的快速化解。</w:t>
      </w:r>
      <w:r w:rsidR="00A44CE2">
        <w:rPr>
          <w:rFonts w:ascii="仿宋" w:eastAsia="仿宋" w:hAnsi="仿宋" w:hint="eastAsia"/>
          <w:sz w:val="32"/>
          <w:szCs w:val="32"/>
        </w:rPr>
        <w:t>自</w:t>
      </w:r>
      <w:r w:rsidR="00F54797" w:rsidRPr="00F54797">
        <w:rPr>
          <w:rFonts w:ascii="仿宋" w:eastAsia="仿宋" w:hAnsi="仿宋" w:hint="eastAsia"/>
          <w:sz w:val="32"/>
          <w:szCs w:val="32"/>
        </w:rPr>
        <w:t>诉讼服务中心</w:t>
      </w:r>
      <w:r w:rsidR="00A44CE2">
        <w:rPr>
          <w:rFonts w:ascii="仿宋" w:eastAsia="仿宋" w:hAnsi="仿宋" w:hint="eastAsia"/>
          <w:sz w:val="32"/>
          <w:szCs w:val="32"/>
        </w:rPr>
        <w:t>加减法模式运</w:t>
      </w:r>
      <w:r w:rsidR="00F54797" w:rsidRPr="00F54797">
        <w:rPr>
          <w:rFonts w:ascii="仿宋" w:eastAsia="仿宋" w:hAnsi="仿宋" w:hint="eastAsia"/>
          <w:sz w:val="32"/>
          <w:szCs w:val="32"/>
        </w:rPr>
        <w:t>行以来，卷宗及时归档率较以前提高了</w:t>
      </w:r>
      <w:r w:rsidR="00F54797" w:rsidRPr="00F54797">
        <w:rPr>
          <w:rFonts w:ascii="仿宋" w:eastAsia="仿宋" w:hAnsi="仿宋"/>
          <w:sz w:val="32"/>
          <w:szCs w:val="32"/>
        </w:rPr>
        <w:t>31.7%</w:t>
      </w:r>
      <w:r w:rsidR="00F54797" w:rsidRPr="00F54797">
        <w:rPr>
          <w:rFonts w:ascii="仿宋" w:eastAsia="仿宋" w:hAnsi="仿宋" w:hint="eastAsia"/>
          <w:sz w:val="32"/>
          <w:szCs w:val="32"/>
        </w:rPr>
        <w:t>，法律文书的</w:t>
      </w:r>
      <w:r w:rsidR="00772DF1">
        <w:rPr>
          <w:rFonts w:ascii="仿宋" w:eastAsia="仿宋" w:hAnsi="仿宋" w:hint="eastAsia"/>
          <w:sz w:val="32"/>
          <w:szCs w:val="32"/>
        </w:rPr>
        <w:t>平</w:t>
      </w:r>
      <w:r w:rsidR="00F54797" w:rsidRPr="00F54797">
        <w:rPr>
          <w:rFonts w:ascii="仿宋" w:eastAsia="仿宋" w:hAnsi="仿宋" w:hint="eastAsia"/>
          <w:sz w:val="32"/>
          <w:szCs w:val="32"/>
        </w:rPr>
        <w:t>均送达时间较以前缩短了</w:t>
      </w:r>
      <w:r w:rsidR="00F54797" w:rsidRPr="00F54797">
        <w:rPr>
          <w:rFonts w:ascii="仿宋" w:eastAsia="仿宋" w:hAnsi="仿宋"/>
          <w:sz w:val="32"/>
          <w:szCs w:val="32"/>
        </w:rPr>
        <w:t xml:space="preserve">20% </w:t>
      </w:r>
      <w:r w:rsidR="00F54797" w:rsidRPr="00F54797">
        <w:rPr>
          <w:rFonts w:ascii="仿宋" w:eastAsia="仿宋" w:hAnsi="仿宋" w:hint="eastAsia"/>
          <w:sz w:val="32"/>
          <w:szCs w:val="32"/>
        </w:rPr>
        <w:t>以上。集中保全以来，当天保全率达</w:t>
      </w:r>
      <w:r w:rsidR="00F54797" w:rsidRPr="00F54797">
        <w:rPr>
          <w:rFonts w:ascii="仿宋" w:eastAsia="仿宋" w:hAnsi="仿宋"/>
          <w:sz w:val="32"/>
          <w:szCs w:val="32"/>
        </w:rPr>
        <w:t>10.91%</w:t>
      </w:r>
      <w:r w:rsidR="00F54797" w:rsidRPr="00F54797">
        <w:rPr>
          <w:rFonts w:ascii="仿宋" w:eastAsia="仿宋" w:hAnsi="仿宋" w:hint="eastAsia"/>
          <w:sz w:val="32"/>
          <w:szCs w:val="32"/>
        </w:rPr>
        <w:t>，三日内保全率达</w:t>
      </w:r>
      <w:r w:rsidR="00F54797" w:rsidRPr="00F54797">
        <w:rPr>
          <w:rFonts w:ascii="仿宋" w:eastAsia="仿宋" w:hAnsi="仿宋"/>
          <w:sz w:val="32"/>
          <w:szCs w:val="32"/>
        </w:rPr>
        <w:t>85.1%</w:t>
      </w:r>
      <w:r w:rsidR="00F54797" w:rsidRPr="00F54797">
        <w:rPr>
          <w:rFonts w:ascii="仿宋" w:eastAsia="仿宋" w:hAnsi="仿宋" w:hint="eastAsia"/>
          <w:sz w:val="32"/>
          <w:szCs w:val="32"/>
        </w:rPr>
        <w:t>。</w:t>
      </w:r>
      <w:r w:rsidR="00F54797" w:rsidRPr="00F54797">
        <w:rPr>
          <w:rFonts w:ascii="仿宋" w:eastAsia="仿宋" w:hAnsi="仿宋"/>
          <w:sz w:val="32"/>
          <w:szCs w:val="32"/>
        </w:rPr>
        <w:t xml:space="preserve">2015 </w:t>
      </w:r>
      <w:r w:rsidR="00F54797" w:rsidRPr="00F54797">
        <w:rPr>
          <w:rFonts w:ascii="仿宋" w:eastAsia="仿宋" w:hAnsi="仿宋" w:hint="eastAsia"/>
          <w:sz w:val="32"/>
          <w:szCs w:val="32"/>
        </w:rPr>
        <w:t>年，案件平均审理期限缩短了</w:t>
      </w:r>
      <w:r w:rsidR="00F54797" w:rsidRPr="00F54797">
        <w:rPr>
          <w:rFonts w:ascii="仿宋" w:eastAsia="仿宋" w:hAnsi="仿宋"/>
          <w:sz w:val="32"/>
          <w:szCs w:val="32"/>
        </w:rPr>
        <w:t xml:space="preserve">11 </w:t>
      </w:r>
      <w:r w:rsidR="00F54797" w:rsidRPr="00F54797">
        <w:rPr>
          <w:rFonts w:ascii="仿宋" w:eastAsia="仿宋" w:hAnsi="仿宋" w:hint="eastAsia"/>
          <w:sz w:val="32"/>
          <w:szCs w:val="32"/>
        </w:rPr>
        <w:t>天，法官的人均结案数同比提高</w:t>
      </w:r>
      <w:r w:rsidR="00F54797" w:rsidRPr="00F54797">
        <w:rPr>
          <w:rFonts w:ascii="仿宋" w:eastAsia="仿宋" w:hAnsi="仿宋"/>
          <w:sz w:val="32"/>
          <w:szCs w:val="32"/>
        </w:rPr>
        <w:t>30.7%</w:t>
      </w:r>
      <w:r w:rsidR="00F54797" w:rsidRPr="00F54797">
        <w:rPr>
          <w:rFonts w:ascii="仿宋" w:eastAsia="仿宋" w:hAnsi="仿宋" w:hint="eastAsia"/>
          <w:sz w:val="32"/>
          <w:szCs w:val="32"/>
        </w:rPr>
        <w:t>，</w:t>
      </w:r>
      <w:r w:rsidR="00C900C6">
        <w:rPr>
          <w:rStyle w:val="a7"/>
          <w:rFonts w:ascii="仿宋" w:eastAsia="仿宋" w:hAnsi="仿宋"/>
          <w:sz w:val="32"/>
          <w:szCs w:val="32"/>
        </w:rPr>
        <w:footnoteReference w:id="6"/>
      </w:r>
      <w:r w:rsidR="00F54797" w:rsidRPr="00F54797">
        <w:rPr>
          <w:rFonts w:ascii="仿宋" w:eastAsia="仿宋" w:hAnsi="仿宋" w:hint="eastAsia"/>
          <w:sz w:val="32"/>
          <w:szCs w:val="32"/>
        </w:rPr>
        <w:t>“案多人少”矛盾得到了大幅缓解。</w:t>
      </w:r>
    </w:p>
    <w:p w:rsidR="001C04C6" w:rsidRDefault="00C72B5B" w:rsidP="00135786">
      <w:pPr>
        <w:spacing w:line="560" w:lineRule="exact"/>
        <w:rPr>
          <w:rFonts w:ascii="仿宋" w:eastAsia="仿宋" w:hAnsi="仿宋"/>
          <w:sz w:val="32"/>
          <w:szCs w:val="32"/>
        </w:rPr>
      </w:pPr>
      <w:r w:rsidRPr="00C72B5B">
        <w:rPr>
          <w:rFonts w:ascii="仿宋" w:eastAsia="仿宋" w:hAnsi="仿宋" w:hint="eastAsia"/>
          <w:sz w:val="32"/>
          <w:szCs w:val="32"/>
        </w:rPr>
        <w:t>（三</w:t>
      </w:r>
      <w:r>
        <w:rPr>
          <w:rFonts w:ascii="仿宋" w:eastAsia="仿宋" w:hAnsi="仿宋" w:hint="eastAsia"/>
          <w:sz w:val="32"/>
          <w:szCs w:val="32"/>
        </w:rPr>
        <w:t>）</w:t>
      </w:r>
      <w:r w:rsidR="00DE72DB">
        <w:rPr>
          <w:rFonts w:ascii="仿宋" w:eastAsia="仿宋" w:hAnsi="仿宋" w:hint="eastAsia"/>
          <w:sz w:val="32"/>
          <w:szCs w:val="32"/>
        </w:rPr>
        <w:t>模式选择：审判辅助事务集中化管理</w:t>
      </w:r>
      <w:r w:rsidR="00066DA7">
        <w:rPr>
          <w:rFonts w:ascii="仿宋" w:eastAsia="仿宋" w:hAnsi="仿宋" w:hint="eastAsia"/>
          <w:sz w:val="32"/>
          <w:szCs w:val="32"/>
        </w:rPr>
        <w:t>模式</w:t>
      </w:r>
      <w:r w:rsidR="00D12E9F">
        <w:rPr>
          <w:rFonts w:ascii="仿宋" w:eastAsia="仿宋" w:hAnsi="仿宋" w:hint="eastAsia"/>
          <w:sz w:val="32"/>
          <w:szCs w:val="32"/>
        </w:rPr>
        <w:t>的价值分析</w:t>
      </w:r>
    </w:p>
    <w:p w:rsidR="00A06EE6" w:rsidRDefault="000E0247"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sidR="00D3696E">
        <w:rPr>
          <w:rFonts w:ascii="仿宋" w:eastAsia="仿宋" w:hAnsi="仿宋" w:hint="eastAsia"/>
          <w:sz w:val="32"/>
          <w:szCs w:val="32"/>
        </w:rPr>
        <w:t>审判辅助管理事务的直接经济价值即为减轻员额法官的</w:t>
      </w:r>
      <w:r w:rsidR="00EE357A">
        <w:rPr>
          <w:rFonts w:ascii="仿宋" w:eastAsia="仿宋" w:hAnsi="仿宋" w:hint="eastAsia"/>
          <w:sz w:val="32"/>
          <w:szCs w:val="32"/>
        </w:rPr>
        <w:t>工作负担，集中于审判工作，缓解“案多人少”的矛盾与冲突，实现高效的“案结事了”的目的，促进市场经济与社会生活的和谐发展；</w:t>
      </w:r>
    </w:p>
    <w:p w:rsidR="00D3696E" w:rsidRDefault="00A06EE6"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sidR="000E0247">
        <w:rPr>
          <w:rFonts w:ascii="仿宋" w:eastAsia="仿宋" w:hAnsi="仿宋" w:hint="eastAsia"/>
          <w:sz w:val="32"/>
          <w:szCs w:val="32"/>
        </w:rPr>
        <w:t>审判辅助事务集中化管理合理配置司法资源，提高辅助事务效率。从洛阳中院以及南京鼓楼去法院的数据统计上看，集中化管理缩短了审判辅助事务用时，提高了质效。同时，可以合理利用退居二线的老法官开展相对轻松易成的辅助工作。</w:t>
      </w:r>
    </w:p>
    <w:p w:rsidR="00A06EE6" w:rsidRDefault="00A06EE6"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3.</w:t>
      </w:r>
      <w:r w:rsidR="000E0247">
        <w:rPr>
          <w:rFonts w:ascii="仿宋" w:eastAsia="仿宋" w:hAnsi="仿宋" w:hint="eastAsia"/>
          <w:sz w:val="32"/>
          <w:szCs w:val="32"/>
        </w:rPr>
        <w:t>适应司法改革的需要，有助于司法改革目标的实现。</w:t>
      </w:r>
      <w:r w:rsidR="000E0247" w:rsidRPr="00CE64D7">
        <w:rPr>
          <w:rFonts w:ascii="仿宋" w:eastAsia="仿宋" w:hAnsi="仿宋"/>
          <w:sz w:val="32"/>
          <w:szCs w:val="32"/>
        </w:rPr>
        <w:t xml:space="preserve">2015 </w:t>
      </w:r>
      <w:r w:rsidR="000E0247" w:rsidRPr="00CE64D7">
        <w:rPr>
          <w:rFonts w:ascii="仿宋" w:eastAsia="仿宋" w:hAnsi="仿宋" w:hint="eastAsia"/>
          <w:sz w:val="32"/>
          <w:szCs w:val="32"/>
        </w:rPr>
        <w:t>年最高人民法院《关于全面深化人民法院改革的意见》（法发〔</w:t>
      </w:r>
      <w:r w:rsidR="000E0247" w:rsidRPr="00CE64D7">
        <w:rPr>
          <w:rFonts w:ascii="仿宋" w:eastAsia="仿宋" w:hAnsi="仿宋"/>
          <w:sz w:val="32"/>
          <w:szCs w:val="32"/>
        </w:rPr>
        <w:t>2015</w:t>
      </w:r>
      <w:r w:rsidR="000E0247" w:rsidRPr="00CE64D7">
        <w:rPr>
          <w:rFonts w:ascii="仿宋" w:eastAsia="仿宋" w:hAnsi="仿宋" w:hint="eastAsia"/>
          <w:sz w:val="32"/>
          <w:szCs w:val="32"/>
        </w:rPr>
        <w:t>〕</w:t>
      </w:r>
      <w:r w:rsidR="000E0247" w:rsidRPr="00CE64D7">
        <w:rPr>
          <w:rFonts w:ascii="仿宋" w:eastAsia="仿宋" w:hAnsi="仿宋"/>
          <w:sz w:val="32"/>
          <w:szCs w:val="32"/>
        </w:rPr>
        <w:t xml:space="preserve">3 </w:t>
      </w:r>
      <w:r w:rsidR="000E0247" w:rsidRPr="00CE64D7">
        <w:rPr>
          <w:rFonts w:ascii="仿宋" w:eastAsia="仿宋" w:hAnsi="仿宋" w:hint="eastAsia"/>
          <w:sz w:val="32"/>
          <w:szCs w:val="32"/>
        </w:rPr>
        <w:t>号）明</w:t>
      </w:r>
      <w:r w:rsidR="000E0247" w:rsidRPr="00E32606">
        <w:rPr>
          <w:rFonts w:ascii="仿宋" w:eastAsia="仿宋" w:hAnsi="仿宋" w:hint="eastAsia"/>
          <w:sz w:val="32"/>
          <w:szCs w:val="32"/>
        </w:rPr>
        <w:t>确规定：“推进审判辅助事务集中管理。根据审判实际需要，在诉讼服务中心或者审判业务等部门安排专门的审判辅人员，集中负责送达、排期开庭、保全、鉴定评估、文书上网等审判辅助事务”</w:t>
      </w:r>
      <w:r w:rsidR="000E0247">
        <w:rPr>
          <w:rFonts w:ascii="仿宋" w:eastAsia="仿宋" w:hAnsi="仿宋" w:hint="eastAsia"/>
          <w:sz w:val="32"/>
          <w:szCs w:val="32"/>
        </w:rPr>
        <w:t>，</w:t>
      </w:r>
      <w:r w:rsidR="00D3696E" w:rsidRPr="00D3696E">
        <w:rPr>
          <w:rFonts w:ascii="仿宋" w:eastAsia="仿宋" w:hAnsi="仿宋" w:hint="eastAsia"/>
          <w:sz w:val="32"/>
          <w:szCs w:val="32"/>
        </w:rPr>
        <w:t>当前我国司法改革</w:t>
      </w:r>
      <w:r w:rsidR="000E0247">
        <w:rPr>
          <w:rFonts w:ascii="仿宋" w:eastAsia="仿宋" w:hAnsi="仿宋" w:hint="eastAsia"/>
          <w:sz w:val="32"/>
          <w:szCs w:val="32"/>
        </w:rPr>
        <w:t>各项制度</w:t>
      </w:r>
      <w:r w:rsidR="00D3696E" w:rsidRPr="00D3696E">
        <w:rPr>
          <w:rFonts w:ascii="仿宋" w:eastAsia="仿宋" w:hAnsi="仿宋" w:hint="eastAsia"/>
          <w:sz w:val="32"/>
          <w:szCs w:val="32"/>
        </w:rPr>
        <w:t>已经明确了人员分类管理的目标任务，坚持以法官为中心、以服务审判工作为重心，建立分类科学、结构合理、分工明确、保障有力的法院人员管理制度，是本轮司法体制改革的目标之一</w:t>
      </w:r>
      <w:r>
        <w:rPr>
          <w:rFonts w:ascii="仿宋" w:eastAsia="仿宋" w:hAnsi="仿宋" w:hint="eastAsia"/>
          <w:sz w:val="32"/>
          <w:szCs w:val="32"/>
        </w:rPr>
        <w:t>。</w:t>
      </w:r>
    </w:p>
    <w:p w:rsidR="00E85563" w:rsidRDefault="00C72B5B"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（四）优化设计：审判辅助</w:t>
      </w:r>
      <w:r w:rsidR="002467A6">
        <w:rPr>
          <w:rFonts w:ascii="仿宋" w:eastAsia="仿宋" w:hAnsi="仿宋" w:hint="eastAsia"/>
          <w:sz w:val="32"/>
          <w:szCs w:val="32"/>
        </w:rPr>
        <w:t>管理</w:t>
      </w:r>
      <w:r>
        <w:rPr>
          <w:rFonts w:ascii="仿宋" w:eastAsia="仿宋" w:hAnsi="仿宋" w:hint="eastAsia"/>
          <w:sz w:val="32"/>
          <w:szCs w:val="32"/>
        </w:rPr>
        <w:t>模式的制度设计</w:t>
      </w:r>
    </w:p>
    <w:p w:rsidR="002467A6" w:rsidRDefault="002467A6"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1.审判事务</w:t>
      </w:r>
      <w:r w:rsidR="00A06BE7">
        <w:rPr>
          <w:rFonts w:ascii="仿宋" w:eastAsia="仿宋" w:hAnsi="仿宋" w:hint="eastAsia"/>
          <w:sz w:val="32"/>
          <w:szCs w:val="32"/>
        </w:rPr>
        <w:t>的类型</w:t>
      </w:r>
      <w:r w:rsidR="008A14D2">
        <w:rPr>
          <w:rFonts w:ascii="仿宋" w:eastAsia="仿宋" w:hAnsi="仿宋" w:hint="eastAsia"/>
          <w:sz w:val="32"/>
          <w:szCs w:val="32"/>
        </w:rPr>
        <w:t>四分</w:t>
      </w:r>
      <w:r w:rsidR="007F02BB">
        <w:rPr>
          <w:rFonts w:ascii="仿宋" w:eastAsia="仿宋" w:hAnsi="仿宋" w:hint="eastAsia"/>
          <w:sz w:val="32"/>
          <w:szCs w:val="32"/>
        </w:rPr>
        <w:t>体系</w:t>
      </w:r>
    </w:p>
    <w:p w:rsidR="002467A6" w:rsidRDefault="002467A6"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在法院内部审判-管理的二元架构组织架构下，审判作为中心，一切非审判事务均应服务于审判，审判事务的区分实质是将法院内部审判事务的</w:t>
      </w:r>
      <w:r w:rsidR="008A14D2">
        <w:rPr>
          <w:rFonts w:ascii="仿宋" w:eastAsia="仿宋" w:hAnsi="仿宋" w:hint="eastAsia"/>
          <w:sz w:val="32"/>
          <w:szCs w:val="32"/>
        </w:rPr>
        <w:t>审判功能</w:t>
      </w:r>
      <w:r>
        <w:rPr>
          <w:rFonts w:ascii="仿宋" w:eastAsia="仿宋" w:hAnsi="仿宋" w:hint="eastAsia"/>
          <w:sz w:val="32"/>
          <w:szCs w:val="32"/>
        </w:rPr>
        <w:t>与辅助功能从范围、流程、人员配置三方面加以区分</w:t>
      </w:r>
      <w:r w:rsidR="008A14D2">
        <w:rPr>
          <w:rFonts w:ascii="仿宋" w:eastAsia="仿宋" w:hAnsi="仿宋" w:hint="eastAsia"/>
          <w:sz w:val="32"/>
          <w:szCs w:val="32"/>
        </w:rPr>
        <w:t>为审判核心事务与审判辅助事务</w:t>
      </w:r>
      <w:r>
        <w:rPr>
          <w:rFonts w:ascii="仿宋" w:eastAsia="仿宋" w:hAnsi="仿宋" w:hint="eastAsia"/>
          <w:sz w:val="32"/>
          <w:szCs w:val="32"/>
        </w:rPr>
        <w:t>。</w:t>
      </w:r>
      <w:r w:rsidR="008A14D2">
        <w:rPr>
          <w:rFonts w:ascii="仿宋" w:eastAsia="仿宋" w:hAnsi="仿宋" w:hint="eastAsia"/>
          <w:sz w:val="32"/>
          <w:szCs w:val="32"/>
        </w:rPr>
        <w:t>而审判辅助事务根据</w:t>
      </w:r>
      <w:r w:rsidR="00B84126">
        <w:rPr>
          <w:rFonts w:ascii="仿宋" w:eastAsia="仿宋" w:hAnsi="仿宋" w:hint="eastAsia"/>
          <w:sz w:val="32"/>
          <w:szCs w:val="32"/>
        </w:rPr>
        <w:t>对审判核心事务的影响程度可区分为专业性审判辅助事务与一般性审判辅助事务。</w:t>
      </w:r>
      <w:r>
        <w:rPr>
          <w:rFonts w:ascii="仿宋" w:eastAsia="仿宋" w:hAnsi="仿宋" w:hint="eastAsia"/>
          <w:sz w:val="32"/>
          <w:szCs w:val="32"/>
        </w:rPr>
        <w:t>结合脉络梳理一节中笔者对审判事务划分的三类，一类实体性事务是</w:t>
      </w:r>
      <w:r w:rsidR="00B84126">
        <w:rPr>
          <w:rFonts w:ascii="仿宋" w:eastAsia="仿宋" w:hAnsi="仿宋" w:hint="eastAsia"/>
          <w:sz w:val="32"/>
          <w:szCs w:val="32"/>
        </w:rPr>
        <w:t>因对审判核心事务的影响较大，应为专业性辅助事务；二类事务性事务与三类保障性事务应为一般性事务。事务性事务因其主要为卷宗整理</w:t>
      </w:r>
      <w:r w:rsidR="00BD2B77">
        <w:rPr>
          <w:rFonts w:ascii="仿宋" w:eastAsia="仿宋" w:hAnsi="仿宋" w:hint="eastAsia"/>
          <w:sz w:val="32"/>
          <w:szCs w:val="32"/>
        </w:rPr>
        <w:t>等</w:t>
      </w:r>
      <w:r w:rsidR="00B84126">
        <w:rPr>
          <w:rFonts w:ascii="仿宋" w:eastAsia="仿宋" w:hAnsi="仿宋" w:hint="eastAsia"/>
          <w:sz w:val="32"/>
          <w:szCs w:val="32"/>
        </w:rPr>
        <w:t>相关内容，</w:t>
      </w:r>
      <w:r w:rsidR="00BD2B77">
        <w:rPr>
          <w:rFonts w:ascii="仿宋" w:eastAsia="仿宋" w:hAnsi="仿宋" w:hint="eastAsia"/>
          <w:sz w:val="32"/>
          <w:szCs w:val="32"/>
        </w:rPr>
        <w:t>专业化要求低，耗时长且事务繁杂，可通过社会购买的形式将该部分事务外包</w:t>
      </w:r>
      <w:r w:rsidR="00845042">
        <w:rPr>
          <w:rFonts w:ascii="仿宋" w:eastAsia="仿宋" w:hAnsi="仿宋" w:hint="eastAsia"/>
          <w:sz w:val="32"/>
          <w:szCs w:val="32"/>
        </w:rPr>
        <w:t>，</w:t>
      </w:r>
      <w:r w:rsidR="000E0557">
        <w:rPr>
          <w:rFonts w:ascii="仿宋" w:eastAsia="仿宋" w:hAnsi="仿宋" w:hint="eastAsia"/>
          <w:sz w:val="32"/>
          <w:szCs w:val="32"/>
        </w:rPr>
        <w:t>将其从审判事务中剥离出来，有效地发挥司法资源。</w:t>
      </w:r>
    </w:p>
    <w:p w:rsidR="000E0557" w:rsidRPr="005516AF" w:rsidRDefault="000E0557" w:rsidP="00135786">
      <w:pPr>
        <w:autoSpaceDE w:val="0"/>
        <w:autoSpaceDN w:val="0"/>
        <w:adjustRightIn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构建审判辅助事务的</w:t>
      </w:r>
      <w:r w:rsidR="00A06BE7">
        <w:rPr>
          <w:rFonts w:ascii="仿宋" w:eastAsia="仿宋" w:hAnsi="仿宋" w:hint="eastAsia"/>
          <w:sz w:val="32"/>
          <w:szCs w:val="32"/>
        </w:rPr>
        <w:t>类型四分化的主要目的和意义在于根据审判辅助事务的特点与类型实现人员合理的配置，例如专业性审判辅助事务应由法官助理承担，保障类的审判辅助事务、部分事务性的辅助事务由书记员等承担，部分事务性的审判辅助事务以通过社会购买的形式外包于第三方，从而达到辅助人员资源的优化配置。</w:t>
      </w:r>
    </w:p>
    <w:p w:rsidR="00E85563" w:rsidRDefault="00A06BE7"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2.人员的配比与管理</w:t>
      </w:r>
    </w:p>
    <w:p w:rsidR="00A06BE7" w:rsidRDefault="00A06BE7"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2.1法官助理—实体性审判辅助事务</w:t>
      </w:r>
      <w:r w:rsidR="00135786">
        <w:rPr>
          <w:rFonts w:ascii="仿宋" w:eastAsia="仿宋" w:hAnsi="仿宋" w:hint="eastAsia"/>
          <w:sz w:val="32"/>
          <w:szCs w:val="32"/>
        </w:rPr>
        <w:t>。</w:t>
      </w:r>
      <w:r>
        <w:rPr>
          <w:rFonts w:ascii="仿宋" w:eastAsia="仿宋" w:hAnsi="仿宋" w:hint="eastAsia"/>
          <w:sz w:val="32"/>
          <w:szCs w:val="32"/>
        </w:rPr>
        <w:t>法官助理为审判辅助人员的一类，大陆法系强调法官助理的相对独立性，即法官与助理之间各司其职，责任明确，不存在指导与服务的关系，应为协作与监督的关系。而英美法系强调法官助理对法官的依附性，其对法官承担责任。笔者认为，结合我国司法改革的背景要求，法官助理</w:t>
      </w:r>
      <w:r w:rsidR="005F2B5B">
        <w:rPr>
          <w:rFonts w:ascii="仿宋" w:eastAsia="仿宋" w:hAnsi="仿宋" w:hint="eastAsia"/>
          <w:sz w:val="32"/>
          <w:szCs w:val="32"/>
        </w:rPr>
        <w:t>作为独立的职务序列人员，其应对职责范围内的工作负责，其工作的内容应区分于法官，是独立的主体。</w:t>
      </w:r>
      <w:r w:rsidR="006B4064">
        <w:rPr>
          <w:rFonts w:ascii="仿宋" w:eastAsia="仿宋" w:hAnsi="仿宋" w:hint="eastAsia"/>
          <w:sz w:val="32"/>
          <w:szCs w:val="32"/>
        </w:rPr>
        <w:t>其</w:t>
      </w:r>
      <w:r w:rsidR="006E4339">
        <w:rPr>
          <w:rFonts w:ascii="仿宋" w:eastAsia="仿宋" w:hAnsi="仿宋" w:hint="eastAsia"/>
          <w:sz w:val="32"/>
          <w:szCs w:val="32"/>
        </w:rPr>
        <w:t>应履行以下职责：（1）审查诉讼材料，协助法官组织庭前证据交换；（2）协助法官组织庭前调解，草拟调解文书；（3）受法官委托采取财产保全、证据保全措施；（4）准备与案件相关的参考资料，研究案件涉及的相关法律问题；（5）草拟裁判文书；（6）办理委托鉴定、评估的事宜。</w:t>
      </w:r>
      <w:r w:rsidR="009D7FF5">
        <w:rPr>
          <w:rFonts w:ascii="仿宋" w:eastAsia="仿宋" w:hAnsi="仿宋" w:hint="eastAsia"/>
          <w:sz w:val="32"/>
          <w:szCs w:val="32"/>
        </w:rPr>
        <w:t>鉴于法官助理从事的工作内容的特殊性，对其专业素质的要求应划定标准，并给予相应的考核激励机制</w:t>
      </w:r>
      <w:r w:rsidR="005F69EB">
        <w:rPr>
          <w:rFonts w:ascii="仿宋" w:eastAsia="仿宋" w:hAnsi="仿宋" w:hint="eastAsia"/>
          <w:sz w:val="32"/>
          <w:szCs w:val="32"/>
        </w:rPr>
        <w:t>。</w:t>
      </w:r>
    </w:p>
    <w:p w:rsidR="00FD7E9B" w:rsidRDefault="005F69EB" w:rsidP="00135786">
      <w:pPr>
        <w:spacing w:line="560" w:lineRule="exact"/>
        <w:ind w:firstLineChars="200" w:firstLine="640"/>
        <w:rPr>
          <w:rFonts w:ascii="仿宋" w:eastAsia="仿宋" w:hAnsi="仿宋"/>
          <w:sz w:val="32"/>
          <w:szCs w:val="32"/>
        </w:rPr>
      </w:pPr>
      <w:r>
        <w:rPr>
          <w:rFonts w:ascii="仿宋" w:eastAsia="仿宋" w:hAnsi="仿宋" w:hint="eastAsia"/>
          <w:sz w:val="32"/>
          <w:szCs w:val="32"/>
        </w:rPr>
        <w:t>2.2书记员—</w:t>
      </w:r>
      <w:r w:rsidR="003A1D0A">
        <w:rPr>
          <w:rFonts w:ascii="仿宋" w:eastAsia="仿宋" w:hAnsi="仿宋" w:hint="eastAsia"/>
          <w:sz w:val="32"/>
          <w:szCs w:val="32"/>
        </w:rPr>
        <w:t>事务性审判辅助事务</w:t>
      </w:r>
      <w:r w:rsidR="00135786">
        <w:rPr>
          <w:rFonts w:ascii="仿宋" w:eastAsia="仿宋" w:hAnsi="仿宋" w:hint="eastAsia"/>
          <w:sz w:val="32"/>
          <w:szCs w:val="32"/>
        </w:rPr>
        <w:t>。</w:t>
      </w:r>
      <w:r w:rsidR="000E6A31">
        <w:rPr>
          <w:rFonts w:ascii="仿宋" w:eastAsia="仿宋" w:hAnsi="仿宋" w:hint="eastAsia"/>
          <w:sz w:val="32"/>
          <w:szCs w:val="32"/>
        </w:rPr>
        <w:t>书记员履行</w:t>
      </w:r>
      <w:r w:rsidR="00135786">
        <w:rPr>
          <w:rFonts w:ascii="仿宋" w:eastAsia="仿宋" w:hAnsi="仿宋" w:hint="eastAsia"/>
          <w:sz w:val="32"/>
          <w:szCs w:val="32"/>
        </w:rPr>
        <w:t>以下</w:t>
      </w:r>
      <w:r w:rsidR="000E6A31">
        <w:rPr>
          <w:rFonts w:ascii="仿宋" w:eastAsia="仿宋" w:hAnsi="仿宋" w:hint="eastAsia"/>
          <w:sz w:val="32"/>
          <w:szCs w:val="32"/>
        </w:rPr>
        <w:t>职能：（1）负责庭前准备的事务性工作；（2）检查开庭时诉讼参与人的出庭情况，宣布法庭纪律；（3）负责案件审理中的</w:t>
      </w:r>
      <w:r w:rsidR="000E6A31">
        <w:rPr>
          <w:rFonts w:ascii="仿宋" w:eastAsia="仿宋" w:hAnsi="仿宋" w:hint="eastAsia"/>
          <w:sz w:val="32"/>
          <w:szCs w:val="32"/>
        </w:rPr>
        <w:lastRenderedPageBreak/>
        <w:t>记录工作；（4）整理、装订、录入系统等工作。关于书记员的管理，建议成立书记员管理办，统一分配书记员工作，改变以往的一审一书的配比，分工明确，相互协调，缩短案件流程周期，实行以审判资源效能优化为目的的效能型管理模式。</w:t>
      </w:r>
    </w:p>
    <w:p w:rsidR="004A428C" w:rsidRDefault="00A562DC" w:rsidP="00135786">
      <w:pPr>
        <w:spacing w:line="560" w:lineRule="exact"/>
        <w:ind w:firstLine="640"/>
        <w:rPr>
          <w:rFonts w:ascii="仿宋" w:eastAsia="仿宋" w:hAnsi="仿宋"/>
          <w:sz w:val="32"/>
          <w:szCs w:val="32"/>
        </w:rPr>
      </w:pPr>
      <w:r>
        <w:rPr>
          <w:rFonts w:ascii="仿宋" w:eastAsia="仿宋" w:hAnsi="仿宋" w:hint="eastAsia"/>
          <w:sz w:val="32"/>
          <w:szCs w:val="32"/>
        </w:rPr>
        <w:t>2.3</w:t>
      </w:r>
      <w:r w:rsidR="004A428C">
        <w:rPr>
          <w:rFonts w:ascii="仿宋" w:eastAsia="仿宋" w:hAnsi="仿宋" w:hint="eastAsia"/>
          <w:sz w:val="32"/>
          <w:szCs w:val="32"/>
        </w:rPr>
        <w:t>返聘退休人员或退出审判团队的老法官—保障性事</w:t>
      </w:r>
      <w:r w:rsidR="00747A36">
        <w:rPr>
          <w:rFonts w:ascii="仿宋" w:eastAsia="仿宋" w:hAnsi="仿宋" w:hint="eastAsia"/>
          <w:sz w:val="32"/>
          <w:szCs w:val="32"/>
        </w:rPr>
        <w:t>务及部分实体性事务</w:t>
      </w:r>
      <w:r w:rsidR="00135786">
        <w:rPr>
          <w:rFonts w:ascii="仿宋" w:eastAsia="仿宋" w:hAnsi="仿宋" w:hint="eastAsia"/>
          <w:sz w:val="32"/>
          <w:szCs w:val="32"/>
        </w:rPr>
        <w:t>。</w:t>
      </w:r>
      <w:r w:rsidR="004A428C">
        <w:rPr>
          <w:rFonts w:ascii="仿宋" w:eastAsia="仿宋" w:hAnsi="仿宋" w:hint="eastAsia"/>
          <w:sz w:val="32"/>
          <w:szCs w:val="32"/>
        </w:rPr>
        <w:t>合理利用司法资源，</w:t>
      </w:r>
      <w:r w:rsidR="00AC6238">
        <w:rPr>
          <w:rFonts w:ascii="仿宋" w:eastAsia="仿宋" w:hAnsi="仿宋" w:hint="eastAsia"/>
          <w:sz w:val="32"/>
          <w:szCs w:val="32"/>
        </w:rPr>
        <w:t>强化对退出审判团队的老法官</w:t>
      </w:r>
      <w:r w:rsidR="00AC04F3">
        <w:rPr>
          <w:rFonts w:ascii="仿宋" w:eastAsia="仿宋" w:hAnsi="仿宋" w:hint="eastAsia"/>
          <w:sz w:val="32"/>
          <w:szCs w:val="32"/>
        </w:rPr>
        <w:t>的行政管理，缓解“案多人少”的矛盾。针对该类人员，可在诉讼服务中心成立调解中心，由</w:t>
      </w:r>
      <w:r w:rsidR="00840873">
        <w:rPr>
          <w:rFonts w:ascii="仿宋" w:eastAsia="仿宋" w:hAnsi="仿宋" w:hint="eastAsia"/>
          <w:sz w:val="32"/>
          <w:szCs w:val="32"/>
        </w:rPr>
        <w:t>上述人员与</w:t>
      </w:r>
      <w:proofErr w:type="gramStart"/>
      <w:r w:rsidR="00840873">
        <w:rPr>
          <w:rFonts w:ascii="仿宋" w:eastAsia="仿宋" w:hAnsi="仿宋" w:hint="eastAsia"/>
          <w:sz w:val="32"/>
          <w:szCs w:val="32"/>
        </w:rPr>
        <w:t>社区驻</w:t>
      </w:r>
      <w:proofErr w:type="gramEnd"/>
      <w:r w:rsidR="00840873">
        <w:rPr>
          <w:rFonts w:ascii="仿宋" w:eastAsia="仿宋" w:hAnsi="仿宋" w:hint="eastAsia"/>
          <w:sz w:val="32"/>
          <w:szCs w:val="32"/>
        </w:rPr>
        <w:t>派人员共同协调配合开展诉前调解工作，亦可在立案后传票送达前开展居中调解的工作。</w:t>
      </w:r>
    </w:p>
    <w:p w:rsidR="000E6A31" w:rsidRDefault="000E6A31" w:rsidP="00135786">
      <w:pPr>
        <w:spacing w:line="560" w:lineRule="exact"/>
        <w:ind w:firstLine="640"/>
        <w:rPr>
          <w:rFonts w:ascii="仿宋" w:eastAsia="仿宋" w:hAnsi="仿宋"/>
          <w:sz w:val="32"/>
          <w:szCs w:val="32"/>
        </w:rPr>
      </w:pPr>
      <w:r>
        <w:rPr>
          <w:rFonts w:ascii="仿宋" w:eastAsia="仿宋" w:hAnsi="仿宋" w:hint="eastAsia"/>
          <w:sz w:val="32"/>
          <w:szCs w:val="32"/>
        </w:rPr>
        <w:t>3.流程管理及流量分配</w:t>
      </w:r>
    </w:p>
    <w:p w:rsidR="000E6A31" w:rsidRDefault="000E6A31" w:rsidP="00135786">
      <w:pPr>
        <w:spacing w:line="560" w:lineRule="exact"/>
        <w:ind w:firstLine="640"/>
        <w:rPr>
          <w:rFonts w:ascii="仿宋" w:eastAsia="仿宋" w:hAnsi="仿宋"/>
          <w:sz w:val="32"/>
          <w:szCs w:val="32"/>
        </w:rPr>
      </w:pPr>
      <w:r>
        <w:rPr>
          <w:rFonts w:ascii="仿宋" w:eastAsia="仿宋" w:hAnsi="仿宋" w:hint="eastAsia"/>
          <w:sz w:val="32"/>
          <w:szCs w:val="32"/>
        </w:rPr>
        <w:t>审判流程管理作为审判辅助事务集中化管理的枢纽，应以程序管理为中心，对案件的流程环节实施分段管理，从而使实体审判权与流程控制权分离，形成分权制衡的格局</w:t>
      </w:r>
      <w:r w:rsidR="002232E4">
        <w:rPr>
          <w:rFonts w:ascii="仿宋" w:eastAsia="仿宋" w:hAnsi="仿宋" w:hint="eastAsia"/>
          <w:sz w:val="32"/>
          <w:szCs w:val="32"/>
        </w:rPr>
        <w:t>，审判辅助事务在诉讼流程上区分为</w:t>
      </w:r>
      <w:r w:rsidR="003773E0">
        <w:rPr>
          <w:rFonts w:ascii="仿宋" w:eastAsia="仿宋" w:hAnsi="仿宋" w:hint="eastAsia"/>
          <w:sz w:val="32"/>
          <w:szCs w:val="32"/>
        </w:rPr>
        <w:t>庭前—庭中—庭后三个阶段，具体可分为立案-分案-排期-送达-庭审-宣判-结案-执行-归档等阶段。</w:t>
      </w:r>
    </w:p>
    <w:p w:rsidR="003773E0" w:rsidRDefault="006D140B" w:rsidP="00135786">
      <w:pPr>
        <w:spacing w:line="560" w:lineRule="exact"/>
        <w:ind w:firstLine="640"/>
        <w:rPr>
          <w:rFonts w:ascii="仿宋" w:eastAsia="仿宋" w:hAnsi="仿宋"/>
          <w:sz w:val="32"/>
          <w:szCs w:val="32"/>
        </w:rPr>
      </w:pPr>
      <w:r>
        <w:rPr>
          <w:rFonts w:ascii="仿宋" w:eastAsia="仿宋" w:hAnsi="仿宋" w:hint="eastAsia"/>
          <w:sz w:val="32"/>
          <w:szCs w:val="32"/>
        </w:rPr>
        <w:t>3.1</w:t>
      </w:r>
      <w:r w:rsidR="003773E0">
        <w:rPr>
          <w:rFonts w:ascii="仿宋" w:eastAsia="仿宋" w:hAnsi="仿宋" w:hint="eastAsia"/>
          <w:sz w:val="32"/>
          <w:szCs w:val="32"/>
        </w:rPr>
        <w:t>庭</w:t>
      </w:r>
      <w:r>
        <w:rPr>
          <w:rFonts w:ascii="仿宋" w:eastAsia="仿宋" w:hAnsi="仿宋" w:hint="eastAsia"/>
          <w:sz w:val="32"/>
          <w:szCs w:val="32"/>
        </w:rPr>
        <w:t>前程序于诉讼服务中心的集中化管理</w:t>
      </w:r>
    </w:p>
    <w:p w:rsidR="008B5251" w:rsidRDefault="006D140B" w:rsidP="00E6528B">
      <w:pPr>
        <w:spacing w:line="560" w:lineRule="exact"/>
        <w:ind w:firstLine="640"/>
        <w:rPr>
          <w:rFonts w:ascii="仿宋" w:eastAsia="仿宋" w:hAnsi="仿宋"/>
          <w:sz w:val="32"/>
          <w:szCs w:val="32"/>
        </w:rPr>
      </w:pPr>
      <w:r>
        <w:rPr>
          <w:rFonts w:ascii="仿宋" w:eastAsia="仿宋" w:hAnsi="仿宋" w:hint="eastAsia"/>
          <w:sz w:val="32"/>
          <w:szCs w:val="32"/>
        </w:rPr>
        <w:t>2015年最高人民法院《关于全面深化人民法院改革意见》中规定“根据审判实际需要，在诉讼服务中心或者审判业务等部门安排专门的审判辅助人员。”即2015年最高院开始就审判辅助事务的集中化管理提出的想法，实现诉讼服务中心的“一体两用”。对内接管审判辅助事务并保障审判，对外</w:t>
      </w:r>
      <w:r>
        <w:rPr>
          <w:rFonts w:ascii="仿宋" w:eastAsia="仿宋" w:hAnsi="仿宋" w:hint="eastAsia"/>
          <w:sz w:val="32"/>
          <w:szCs w:val="32"/>
        </w:rPr>
        <w:lastRenderedPageBreak/>
        <w:t>为当事人与社会公众提供</w:t>
      </w:r>
      <w:r w:rsidR="00111F10">
        <w:rPr>
          <w:rFonts w:ascii="仿宋" w:eastAsia="仿宋" w:hAnsi="仿宋" w:hint="eastAsia"/>
          <w:sz w:val="32"/>
          <w:szCs w:val="32"/>
        </w:rPr>
        <w:t>诉讼服务。笔者认为，庭前程序定义为卷宗移送至办案人</w:t>
      </w:r>
      <w:r w:rsidR="00BA5CAD">
        <w:rPr>
          <w:rFonts w:ascii="仿宋" w:eastAsia="仿宋" w:hAnsi="仿宋" w:hint="eastAsia"/>
          <w:sz w:val="32"/>
          <w:szCs w:val="32"/>
        </w:rPr>
        <w:t>前，由诉讼服务中心集中负责立案、分案、排期、送达，由书记员管理办派遣书记员至诉讼服务中心开展上述工作，按照诉讼服务中心的需求分别成立接待小组、排期小组及保全与送达组。另，诉讼服务中心可设置由返聘的退休法官或</w:t>
      </w:r>
      <w:r w:rsidR="00A562DC">
        <w:rPr>
          <w:rFonts w:ascii="仿宋" w:eastAsia="仿宋" w:hAnsi="仿宋" w:hint="eastAsia"/>
          <w:sz w:val="32"/>
          <w:szCs w:val="32"/>
        </w:rPr>
        <w:t>本院推出审判团队的老法官与</w:t>
      </w:r>
      <w:proofErr w:type="gramStart"/>
      <w:r w:rsidR="00A562DC">
        <w:rPr>
          <w:rFonts w:ascii="仿宋" w:eastAsia="仿宋" w:hAnsi="仿宋" w:hint="eastAsia"/>
          <w:sz w:val="32"/>
          <w:szCs w:val="32"/>
        </w:rPr>
        <w:t>社区驻</w:t>
      </w:r>
      <w:proofErr w:type="gramEnd"/>
      <w:r w:rsidR="00A562DC">
        <w:rPr>
          <w:rFonts w:ascii="仿宋" w:eastAsia="仿宋" w:hAnsi="仿宋" w:hint="eastAsia"/>
          <w:sz w:val="32"/>
          <w:szCs w:val="32"/>
        </w:rPr>
        <w:t>院调解员共同组成诉前调解中心，实现案件的繁简分流。</w:t>
      </w:r>
      <w:r w:rsidR="008B5251">
        <w:rPr>
          <w:rFonts w:ascii="仿宋" w:eastAsia="仿宋" w:hAnsi="仿宋" w:hint="eastAsia"/>
          <w:sz w:val="32"/>
          <w:szCs w:val="32"/>
        </w:rPr>
        <w:t>为整合审判辅助事务资源，便于集中化管理，笔者认为委托鉴定、评估的事务亦可放置到诉讼服务中心，由诉讼服务中心的法官助理对内与各庭室交接协调，对外与鉴定、评估机构沟通交流。</w:t>
      </w:r>
    </w:p>
    <w:p w:rsidR="002A1AAE" w:rsidRDefault="002A1AAE" w:rsidP="00135786">
      <w:pPr>
        <w:spacing w:line="560" w:lineRule="exact"/>
        <w:ind w:firstLine="640"/>
        <w:rPr>
          <w:rFonts w:ascii="仿宋" w:eastAsia="仿宋" w:hAnsi="仿宋"/>
          <w:sz w:val="32"/>
          <w:szCs w:val="32"/>
        </w:rPr>
      </w:pPr>
      <w:r>
        <w:rPr>
          <w:rFonts w:ascii="仿宋" w:eastAsia="仿宋" w:hAnsi="仿宋" w:hint="eastAsia"/>
          <w:sz w:val="32"/>
          <w:szCs w:val="32"/>
        </w:rPr>
        <w:t>3.2</w:t>
      </w:r>
      <w:r w:rsidR="00545B84">
        <w:rPr>
          <w:rFonts w:ascii="仿宋" w:eastAsia="仿宋" w:hAnsi="仿宋" w:hint="eastAsia"/>
          <w:sz w:val="32"/>
          <w:szCs w:val="32"/>
        </w:rPr>
        <w:t>庭审程序</w:t>
      </w:r>
      <w:r w:rsidR="00AB42E9">
        <w:rPr>
          <w:rFonts w:ascii="仿宋" w:eastAsia="仿宋" w:hAnsi="仿宋" w:hint="eastAsia"/>
          <w:sz w:val="32"/>
          <w:szCs w:val="32"/>
        </w:rPr>
        <w:t>于业务部分的独立性管理</w:t>
      </w:r>
    </w:p>
    <w:p w:rsidR="00AB42E9" w:rsidRDefault="00AB42E9" w:rsidP="00135786">
      <w:pPr>
        <w:spacing w:line="560" w:lineRule="exact"/>
        <w:ind w:firstLine="640"/>
        <w:rPr>
          <w:rFonts w:ascii="仿宋" w:eastAsia="仿宋" w:hAnsi="仿宋"/>
          <w:sz w:val="32"/>
          <w:szCs w:val="32"/>
        </w:rPr>
      </w:pPr>
      <w:r>
        <w:rPr>
          <w:rFonts w:ascii="仿宋" w:eastAsia="仿宋" w:hAnsi="仿宋" w:hint="eastAsia"/>
          <w:sz w:val="32"/>
          <w:szCs w:val="32"/>
        </w:rPr>
        <w:t>便于法官对案件进展的掌</w:t>
      </w:r>
      <w:proofErr w:type="gramStart"/>
      <w:r>
        <w:rPr>
          <w:rFonts w:ascii="仿宋" w:eastAsia="仿宋" w:hAnsi="仿宋" w:hint="eastAsia"/>
          <w:sz w:val="32"/>
          <w:szCs w:val="32"/>
        </w:rPr>
        <w:t>控以及</w:t>
      </w:r>
      <w:proofErr w:type="gramEnd"/>
      <w:r>
        <w:rPr>
          <w:rFonts w:ascii="仿宋" w:eastAsia="仿宋" w:hAnsi="仿宋" w:hint="eastAsia"/>
          <w:sz w:val="32"/>
          <w:szCs w:val="32"/>
        </w:rPr>
        <w:t>与助理的沟通协商，笔者认为庭审程序的辅助事务不应再集中于诉讼服务中心管理，一方面阻碍了法官对案件的</w:t>
      </w:r>
      <w:r w:rsidR="00816EBA">
        <w:rPr>
          <w:rFonts w:ascii="仿宋" w:eastAsia="仿宋" w:hAnsi="仿宋" w:hint="eastAsia"/>
          <w:sz w:val="32"/>
          <w:szCs w:val="32"/>
        </w:rPr>
        <w:t>掌控，另一方面加大了诉讼服务中心的管理压力，</w:t>
      </w:r>
      <w:proofErr w:type="gramStart"/>
      <w:r w:rsidR="00816EBA">
        <w:rPr>
          <w:rFonts w:ascii="仿宋" w:eastAsia="仿宋" w:hAnsi="仿宋" w:hint="eastAsia"/>
          <w:sz w:val="32"/>
          <w:szCs w:val="32"/>
        </w:rPr>
        <w:t>故独立</w:t>
      </w:r>
      <w:proofErr w:type="gramEnd"/>
      <w:r w:rsidR="00816EBA">
        <w:rPr>
          <w:rFonts w:ascii="仿宋" w:eastAsia="仿宋" w:hAnsi="仿宋" w:hint="eastAsia"/>
          <w:sz w:val="32"/>
          <w:szCs w:val="32"/>
        </w:rPr>
        <w:t>于各庭室管</w:t>
      </w:r>
      <w:proofErr w:type="gramStart"/>
      <w:r w:rsidR="00816EBA">
        <w:rPr>
          <w:rFonts w:ascii="仿宋" w:eastAsia="仿宋" w:hAnsi="仿宋" w:hint="eastAsia"/>
          <w:sz w:val="32"/>
          <w:szCs w:val="32"/>
        </w:rPr>
        <w:t>理更为</w:t>
      </w:r>
      <w:proofErr w:type="gramEnd"/>
      <w:r w:rsidR="00816EBA">
        <w:rPr>
          <w:rFonts w:ascii="仿宋" w:eastAsia="仿宋" w:hAnsi="仿宋" w:hint="eastAsia"/>
          <w:sz w:val="32"/>
          <w:szCs w:val="32"/>
        </w:rPr>
        <w:t>妥当。除书记员以外，辅助人员应受各庭室的行政领导与工作安排，应按照1</w:t>
      </w:r>
      <w:r w:rsidR="00816EBA">
        <w:rPr>
          <w:rFonts w:ascii="仿宋" w:eastAsia="仿宋" w:hAnsi="仿宋"/>
          <w:sz w:val="32"/>
          <w:szCs w:val="32"/>
        </w:rPr>
        <w:t>:1</w:t>
      </w:r>
      <w:r w:rsidR="00816EBA">
        <w:rPr>
          <w:rFonts w:ascii="仿宋" w:eastAsia="仿宋" w:hAnsi="仿宋" w:hint="eastAsia"/>
          <w:sz w:val="32"/>
          <w:szCs w:val="32"/>
        </w:rPr>
        <w:t>的配比为法官匹配助理</w:t>
      </w:r>
      <w:r w:rsidR="00706C4F">
        <w:rPr>
          <w:rFonts w:ascii="仿宋" w:eastAsia="仿宋" w:hAnsi="仿宋" w:hint="eastAsia"/>
          <w:sz w:val="32"/>
          <w:szCs w:val="32"/>
        </w:rPr>
        <w:t>，助理负责的事务范围限于各自的捆绑的法官。受法官的指挥开展调解、接待、证据交换、审阅案件材料，查找相关法律规定等工作。</w:t>
      </w:r>
    </w:p>
    <w:p w:rsidR="00706C4F" w:rsidRDefault="00706C4F" w:rsidP="00135786">
      <w:pPr>
        <w:spacing w:line="560" w:lineRule="exact"/>
        <w:ind w:firstLine="640"/>
        <w:rPr>
          <w:rFonts w:ascii="仿宋" w:eastAsia="仿宋" w:hAnsi="仿宋"/>
          <w:sz w:val="32"/>
          <w:szCs w:val="32"/>
        </w:rPr>
      </w:pPr>
      <w:r>
        <w:rPr>
          <w:rFonts w:ascii="仿宋" w:eastAsia="仿宋" w:hAnsi="仿宋" w:hint="eastAsia"/>
          <w:sz w:val="32"/>
          <w:szCs w:val="32"/>
        </w:rPr>
        <w:t>3.</w:t>
      </w:r>
      <w:r w:rsidR="00BD5AA0">
        <w:rPr>
          <w:rFonts w:ascii="仿宋" w:eastAsia="仿宋" w:hAnsi="仿宋" w:hint="eastAsia"/>
          <w:sz w:val="32"/>
          <w:szCs w:val="32"/>
        </w:rPr>
        <w:t>3</w:t>
      </w:r>
      <w:r>
        <w:rPr>
          <w:rFonts w:ascii="仿宋" w:eastAsia="仿宋" w:hAnsi="仿宋" w:hint="eastAsia"/>
          <w:sz w:val="32"/>
          <w:szCs w:val="32"/>
        </w:rPr>
        <w:t>庭后程序于各庭室的联动机制</w:t>
      </w:r>
    </w:p>
    <w:p w:rsidR="00493977" w:rsidRDefault="00706C4F" w:rsidP="00135786">
      <w:pPr>
        <w:spacing w:line="560" w:lineRule="exact"/>
        <w:ind w:firstLine="640"/>
        <w:rPr>
          <w:rFonts w:ascii="仿宋" w:eastAsia="仿宋" w:hAnsi="仿宋"/>
          <w:sz w:val="32"/>
          <w:szCs w:val="32"/>
        </w:rPr>
      </w:pPr>
      <w:r>
        <w:rPr>
          <w:rFonts w:ascii="仿宋" w:eastAsia="仿宋" w:hAnsi="仿宋" w:hint="eastAsia"/>
          <w:sz w:val="32"/>
          <w:szCs w:val="32"/>
        </w:rPr>
        <w:t>因庭后程序涉及</w:t>
      </w:r>
      <w:r w:rsidR="00854D83">
        <w:rPr>
          <w:rFonts w:ascii="仿宋" w:eastAsia="仿宋" w:hAnsi="仿宋" w:hint="eastAsia"/>
          <w:sz w:val="32"/>
          <w:szCs w:val="32"/>
        </w:rPr>
        <w:t>审判庭室</w:t>
      </w:r>
      <w:r>
        <w:rPr>
          <w:rFonts w:ascii="仿宋" w:eastAsia="仿宋" w:hAnsi="仿宋" w:hint="eastAsia"/>
          <w:sz w:val="32"/>
          <w:szCs w:val="32"/>
        </w:rPr>
        <w:t>、执行等多个部门，再将审判辅助事务确认独立于某一部门不妥。</w:t>
      </w:r>
      <w:r w:rsidR="00054015">
        <w:rPr>
          <w:rFonts w:ascii="仿宋" w:eastAsia="仿宋" w:hAnsi="仿宋" w:hint="eastAsia"/>
          <w:sz w:val="32"/>
          <w:szCs w:val="32"/>
        </w:rPr>
        <w:t>庭后的调解工作、案件研究、裁判文书的书写</w:t>
      </w:r>
      <w:r w:rsidR="005128E0">
        <w:rPr>
          <w:rFonts w:ascii="仿宋" w:eastAsia="仿宋" w:hAnsi="仿宋" w:hint="eastAsia"/>
          <w:sz w:val="32"/>
          <w:szCs w:val="32"/>
        </w:rPr>
        <w:t>等辅助性内容仍在审判庭室的审判程</w:t>
      </w:r>
      <w:r w:rsidR="005128E0">
        <w:rPr>
          <w:rFonts w:ascii="仿宋" w:eastAsia="仿宋" w:hAnsi="仿宋" w:hint="eastAsia"/>
          <w:sz w:val="32"/>
          <w:szCs w:val="32"/>
        </w:rPr>
        <w:lastRenderedPageBreak/>
        <w:t>序内</w:t>
      </w:r>
      <w:r w:rsidR="00854D83">
        <w:rPr>
          <w:rFonts w:ascii="仿宋" w:eastAsia="仿宋" w:hAnsi="仿宋" w:hint="eastAsia"/>
          <w:sz w:val="32"/>
          <w:szCs w:val="32"/>
        </w:rPr>
        <w:t>，应为</w:t>
      </w:r>
      <w:r w:rsidR="00493977">
        <w:rPr>
          <w:rFonts w:ascii="仿宋" w:eastAsia="仿宋" w:hAnsi="仿宋" w:hint="eastAsia"/>
          <w:sz w:val="32"/>
          <w:szCs w:val="32"/>
        </w:rPr>
        <w:t>案件承办法官的助理负担；一旦案件进入执行程序，所涉及到的辅助事务应由执行部门的辅助人员负责。庭后程序的审判辅助事务因其时间节点涉及多个部门导致其管理模式不同于集中于诉讼服务中心的管理模式，也不能与独立于审判庭室的管理模式同日而语。</w:t>
      </w:r>
    </w:p>
    <w:p w:rsidR="00BD5AA0" w:rsidRDefault="00BD5AA0" w:rsidP="00135786">
      <w:pPr>
        <w:tabs>
          <w:tab w:val="left" w:pos="7480"/>
        </w:tabs>
        <w:spacing w:line="560" w:lineRule="exact"/>
        <w:ind w:firstLineChars="100" w:firstLine="320"/>
        <w:rPr>
          <w:rFonts w:ascii="仿宋" w:eastAsia="仿宋" w:hAnsi="仿宋"/>
          <w:sz w:val="32"/>
          <w:szCs w:val="32"/>
        </w:rPr>
      </w:pPr>
      <w:r w:rsidRPr="00BD5AA0">
        <w:rPr>
          <w:rFonts w:ascii="仿宋" w:eastAsia="仿宋" w:hAnsi="仿宋" w:hint="eastAsia"/>
          <w:sz w:val="32"/>
          <w:szCs w:val="32"/>
        </w:rPr>
        <w:t>4.</w:t>
      </w:r>
      <w:r>
        <w:rPr>
          <w:rFonts w:ascii="仿宋" w:eastAsia="仿宋" w:hAnsi="仿宋" w:hint="eastAsia"/>
          <w:sz w:val="32"/>
          <w:szCs w:val="32"/>
        </w:rPr>
        <w:t>管理人员</w:t>
      </w:r>
      <w:r w:rsidR="00C81824">
        <w:rPr>
          <w:rFonts w:ascii="仿宋" w:eastAsia="仿宋" w:hAnsi="仿宋" w:hint="eastAsia"/>
          <w:sz w:val="32"/>
          <w:szCs w:val="32"/>
        </w:rPr>
        <w:t>的确认</w:t>
      </w:r>
      <w:r>
        <w:rPr>
          <w:rFonts w:ascii="仿宋" w:eastAsia="仿宋" w:hAnsi="仿宋" w:hint="eastAsia"/>
          <w:sz w:val="32"/>
          <w:szCs w:val="32"/>
        </w:rPr>
        <w:t>及责任分担</w:t>
      </w:r>
    </w:p>
    <w:p w:rsidR="00706C4F" w:rsidRDefault="00F02028" w:rsidP="00135786">
      <w:pPr>
        <w:tabs>
          <w:tab w:val="left" w:pos="7480"/>
        </w:tabs>
        <w:spacing w:line="560" w:lineRule="exac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根据上文的论述，</w:t>
      </w:r>
      <w:r w:rsidR="00C81824">
        <w:rPr>
          <w:rFonts w:ascii="仿宋" w:eastAsia="仿宋" w:hAnsi="仿宋" w:hint="eastAsia"/>
          <w:sz w:val="32"/>
          <w:szCs w:val="32"/>
        </w:rPr>
        <w:t>笔者建议确认审判辅助事务管理的主题以及相关责任的分配。首先，集中于诉讼服务中心的庭审前的辅助事务应由诉讼服务中心的主任作为管理人，其承担着人员管理、事务管理以及与审判、执行等部门的协调与衔接工作，各调解员、法官助理、书记员对其在该阶段应承担的辅助事务独立的承担责任；其次，庭审中，每位员额法官的助理与员额法官一同受其庭长的行政领导，对其从事的辅助事务独立承担责任；</w:t>
      </w:r>
      <w:r w:rsidR="00B91ACF">
        <w:rPr>
          <w:rFonts w:ascii="仿宋" w:eastAsia="仿宋" w:hAnsi="仿宋" w:hint="eastAsia"/>
          <w:sz w:val="32"/>
          <w:szCs w:val="32"/>
        </w:rPr>
        <w:t>庭审后的辅助事务的管理及责任负担</w:t>
      </w:r>
      <w:proofErr w:type="gramStart"/>
      <w:r w:rsidR="00B91ACF">
        <w:rPr>
          <w:rFonts w:ascii="仿宋" w:eastAsia="仿宋" w:hAnsi="仿宋" w:hint="eastAsia"/>
          <w:sz w:val="32"/>
          <w:szCs w:val="32"/>
        </w:rPr>
        <w:t>亦掌握</w:t>
      </w:r>
      <w:proofErr w:type="gramEnd"/>
      <w:r w:rsidR="00B91ACF">
        <w:rPr>
          <w:rFonts w:ascii="仿宋" w:eastAsia="仿宋" w:hAnsi="仿宋" w:hint="eastAsia"/>
          <w:sz w:val="32"/>
          <w:szCs w:val="32"/>
        </w:rPr>
        <w:t>一个原则“各司其职、各负其责”，属于审判部门的事务由审判部门的助理行使工作职能，承担责任，属于执行阶段的辅助事务由执行部门的助理行使职能、承担责任，这也是笔者一直主张的个体独立承担责任制。</w:t>
      </w:r>
      <w:r w:rsidR="00493977">
        <w:rPr>
          <w:rFonts w:ascii="仿宋" w:eastAsia="仿宋" w:hAnsi="仿宋"/>
          <w:sz w:val="32"/>
          <w:szCs w:val="32"/>
        </w:rPr>
        <w:tab/>
      </w:r>
    </w:p>
    <w:p w:rsidR="00135786" w:rsidRDefault="00135786" w:rsidP="00140E6E">
      <w:pPr>
        <w:tabs>
          <w:tab w:val="left" w:pos="7480"/>
        </w:tabs>
        <w:spacing w:line="560" w:lineRule="exact"/>
        <w:ind w:firstLine="640"/>
        <w:rPr>
          <w:rFonts w:ascii="仿宋" w:eastAsia="仿宋" w:hAnsi="仿宋"/>
          <w:sz w:val="32"/>
          <w:szCs w:val="32"/>
        </w:rPr>
      </w:pPr>
      <w:r>
        <w:rPr>
          <w:rFonts w:ascii="仿宋" w:eastAsia="仿宋" w:hAnsi="仿宋" w:hint="eastAsia"/>
          <w:sz w:val="32"/>
          <w:szCs w:val="32"/>
        </w:rPr>
        <w:t>结束语：</w:t>
      </w:r>
      <w:r w:rsidR="0050299A" w:rsidRPr="0050299A">
        <w:rPr>
          <w:rFonts w:ascii="仿宋" w:eastAsia="仿宋" w:hAnsi="仿宋"/>
          <w:sz w:val="32"/>
          <w:szCs w:val="32"/>
        </w:rPr>
        <w:t>随着司法改革的</w:t>
      </w:r>
      <w:r w:rsidR="007451E5">
        <w:rPr>
          <w:rFonts w:ascii="仿宋" w:eastAsia="仿宋" w:hAnsi="仿宋" w:hint="eastAsia"/>
          <w:sz w:val="32"/>
          <w:szCs w:val="32"/>
        </w:rPr>
        <w:t>深化</w:t>
      </w:r>
      <w:r w:rsidR="006B123E">
        <w:rPr>
          <w:rFonts w:ascii="仿宋" w:eastAsia="仿宋" w:hAnsi="仿宋" w:hint="eastAsia"/>
          <w:sz w:val="32"/>
          <w:szCs w:val="32"/>
        </w:rPr>
        <w:t>，</w:t>
      </w:r>
      <w:r w:rsidR="0050299A" w:rsidRPr="0050299A">
        <w:rPr>
          <w:rFonts w:ascii="仿宋" w:eastAsia="仿宋" w:hAnsi="仿宋"/>
          <w:sz w:val="32"/>
          <w:szCs w:val="32"/>
        </w:rPr>
        <w:t>建立符合我国司法规律的审判辅助事务管理体系,</w:t>
      </w:r>
      <w:r w:rsidR="00F17AAC">
        <w:rPr>
          <w:rFonts w:ascii="仿宋" w:eastAsia="仿宋" w:hAnsi="仿宋" w:hint="eastAsia"/>
          <w:sz w:val="32"/>
          <w:szCs w:val="32"/>
        </w:rPr>
        <w:t>成为改革进程中亟待解决的问题。审判辅助事务的改革应从类型划分</w:t>
      </w:r>
      <w:r w:rsidR="0050299A" w:rsidRPr="0050299A">
        <w:rPr>
          <w:rFonts w:ascii="仿宋" w:eastAsia="仿宋" w:hAnsi="仿宋"/>
          <w:sz w:val="32"/>
          <w:szCs w:val="32"/>
        </w:rPr>
        <w:t>、人员分类及配比</w:t>
      </w:r>
      <w:r w:rsidR="00F17AAC">
        <w:rPr>
          <w:rFonts w:ascii="仿宋" w:eastAsia="仿宋" w:hAnsi="仿宋" w:hint="eastAsia"/>
          <w:sz w:val="32"/>
          <w:szCs w:val="32"/>
        </w:rPr>
        <w:t>及</w:t>
      </w:r>
      <w:r w:rsidR="008250E9">
        <w:rPr>
          <w:rFonts w:ascii="仿宋" w:eastAsia="仿宋" w:hAnsi="仿宋" w:hint="eastAsia"/>
          <w:sz w:val="32"/>
          <w:szCs w:val="32"/>
        </w:rPr>
        <w:t>流程管理</w:t>
      </w:r>
      <w:r w:rsidR="0050299A" w:rsidRPr="0050299A">
        <w:rPr>
          <w:rFonts w:ascii="仿宋" w:eastAsia="仿宋" w:hAnsi="仿宋"/>
          <w:sz w:val="32"/>
          <w:szCs w:val="32"/>
        </w:rPr>
        <w:t>三个维度</w:t>
      </w:r>
      <w:r w:rsidR="00F17AAC">
        <w:rPr>
          <w:rFonts w:ascii="仿宋" w:eastAsia="仿宋" w:hAnsi="仿宋" w:hint="eastAsia"/>
          <w:sz w:val="32"/>
          <w:szCs w:val="32"/>
        </w:rPr>
        <w:t>出发，</w:t>
      </w:r>
      <w:r w:rsidR="008250E9">
        <w:rPr>
          <w:rFonts w:ascii="仿宋" w:eastAsia="仿宋" w:hAnsi="仿宋" w:hint="eastAsia"/>
          <w:sz w:val="32"/>
          <w:szCs w:val="32"/>
        </w:rPr>
        <w:t>构建集中管理与单独管理相结合的模式。审判辅助事务集中于诉讼服务中心的管理模式，将最大化的利用司法资源，解决“案多人少”的历史性矛盾，笔者相信</w:t>
      </w:r>
      <w:r w:rsidR="008250E9">
        <w:rPr>
          <w:rFonts w:ascii="仿宋" w:eastAsia="仿宋" w:hAnsi="仿宋" w:hint="eastAsia"/>
          <w:sz w:val="32"/>
          <w:szCs w:val="32"/>
        </w:rPr>
        <w:lastRenderedPageBreak/>
        <w:t>此种模式的构建不仅实现开创了审判辅助事务管理模式的先河，也将是诉讼服务中心发展的新篇章。</w:t>
      </w:r>
    </w:p>
    <w:p w:rsidR="00C335AC" w:rsidRDefault="00C335AC" w:rsidP="00792D3A">
      <w:pPr>
        <w:tabs>
          <w:tab w:val="left" w:pos="7480"/>
        </w:tabs>
        <w:spacing w:line="560" w:lineRule="exact"/>
        <w:ind w:firstLine="640"/>
        <w:rPr>
          <w:rFonts w:ascii="仿宋" w:eastAsia="仿宋" w:hAnsi="仿宋"/>
          <w:sz w:val="32"/>
          <w:szCs w:val="32"/>
        </w:rPr>
      </w:pPr>
    </w:p>
    <w:p w:rsidR="00C335AC" w:rsidRDefault="00C335AC" w:rsidP="00792D3A">
      <w:pPr>
        <w:tabs>
          <w:tab w:val="left" w:pos="7480"/>
        </w:tabs>
        <w:spacing w:line="560" w:lineRule="exact"/>
        <w:ind w:firstLine="640"/>
        <w:rPr>
          <w:rFonts w:ascii="仿宋" w:eastAsia="仿宋" w:hAnsi="仿宋"/>
          <w:sz w:val="32"/>
          <w:szCs w:val="32"/>
        </w:rPr>
      </w:pPr>
    </w:p>
    <w:p w:rsidR="00792D3A" w:rsidRPr="00792D3A" w:rsidRDefault="00792D3A" w:rsidP="00792D3A">
      <w:pPr>
        <w:tabs>
          <w:tab w:val="left" w:pos="7480"/>
        </w:tabs>
        <w:spacing w:line="560" w:lineRule="exact"/>
        <w:ind w:firstLine="640"/>
        <w:rPr>
          <w:rFonts w:ascii="仿宋" w:eastAsia="仿宋" w:hAnsi="仿宋" w:hint="eastAsia"/>
          <w:sz w:val="32"/>
          <w:szCs w:val="32"/>
        </w:rPr>
      </w:pPr>
    </w:p>
    <w:p w:rsidR="00792D3A" w:rsidRPr="00792D3A" w:rsidRDefault="00792D3A" w:rsidP="00792D3A">
      <w:pPr>
        <w:tabs>
          <w:tab w:val="left" w:pos="7480"/>
        </w:tabs>
        <w:spacing w:line="560" w:lineRule="exact"/>
        <w:ind w:firstLine="640"/>
        <w:jc w:val="right"/>
        <w:rPr>
          <w:rFonts w:ascii="仿宋" w:eastAsia="仿宋" w:hAnsi="仿宋" w:hint="eastAsia"/>
          <w:sz w:val="32"/>
          <w:szCs w:val="32"/>
        </w:rPr>
      </w:pPr>
      <w:r w:rsidRPr="00792D3A">
        <w:rPr>
          <w:rFonts w:ascii="仿宋" w:eastAsia="仿宋" w:hAnsi="仿宋" w:hint="eastAsia"/>
          <w:sz w:val="32"/>
          <w:szCs w:val="32"/>
        </w:rPr>
        <w:t>长春新区人民法院     王小磊</w:t>
      </w:r>
    </w:p>
    <w:p w:rsidR="00792D3A" w:rsidRPr="00792D3A" w:rsidRDefault="00792D3A" w:rsidP="00792D3A">
      <w:pPr>
        <w:tabs>
          <w:tab w:val="left" w:pos="7480"/>
        </w:tabs>
        <w:spacing w:line="560" w:lineRule="exact"/>
        <w:ind w:firstLine="640"/>
        <w:jc w:val="right"/>
        <w:rPr>
          <w:rFonts w:ascii="仿宋" w:eastAsia="仿宋" w:hAnsi="仿宋" w:hint="eastAsia"/>
          <w:sz w:val="32"/>
          <w:szCs w:val="32"/>
        </w:rPr>
      </w:pPr>
    </w:p>
    <w:p w:rsidR="00792D3A" w:rsidRPr="00792D3A" w:rsidRDefault="00792D3A" w:rsidP="00792D3A">
      <w:pPr>
        <w:tabs>
          <w:tab w:val="left" w:pos="7480"/>
        </w:tabs>
        <w:spacing w:line="560" w:lineRule="exact"/>
        <w:ind w:firstLine="640"/>
        <w:jc w:val="center"/>
        <w:rPr>
          <w:rFonts w:ascii="仿宋" w:eastAsia="仿宋" w:hAnsi="仿宋" w:hint="eastAsia"/>
          <w:sz w:val="32"/>
          <w:szCs w:val="32"/>
        </w:rPr>
      </w:pPr>
      <w:bookmarkStart w:id="0" w:name="_GoBack"/>
      <w:r w:rsidRPr="00792D3A">
        <w:rPr>
          <w:rFonts w:ascii="仿宋" w:eastAsia="仿宋" w:hAnsi="仿宋" w:hint="eastAsia"/>
          <w:sz w:val="32"/>
          <w:szCs w:val="32"/>
        </w:rPr>
        <w:t>论文独创性声明</w:t>
      </w:r>
    </w:p>
    <w:bookmarkEnd w:id="0"/>
    <w:p w:rsidR="00792D3A" w:rsidRPr="00792D3A" w:rsidRDefault="00792D3A" w:rsidP="00792D3A">
      <w:pPr>
        <w:tabs>
          <w:tab w:val="left" w:pos="7480"/>
        </w:tabs>
        <w:spacing w:line="560" w:lineRule="exact"/>
        <w:ind w:firstLine="640"/>
        <w:rPr>
          <w:rFonts w:ascii="仿宋" w:eastAsia="仿宋" w:hAnsi="仿宋" w:hint="eastAsia"/>
          <w:sz w:val="32"/>
          <w:szCs w:val="32"/>
        </w:rPr>
      </w:pPr>
    </w:p>
    <w:p w:rsidR="00792D3A" w:rsidRPr="00792D3A" w:rsidRDefault="00792D3A" w:rsidP="00792D3A">
      <w:pPr>
        <w:tabs>
          <w:tab w:val="left" w:pos="7480"/>
        </w:tabs>
        <w:spacing w:line="560" w:lineRule="exact"/>
        <w:ind w:firstLine="640"/>
        <w:rPr>
          <w:rFonts w:ascii="仿宋" w:eastAsia="仿宋" w:hAnsi="仿宋" w:hint="eastAsia"/>
          <w:sz w:val="32"/>
          <w:szCs w:val="32"/>
        </w:rPr>
      </w:pPr>
      <w:r w:rsidRPr="00792D3A">
        <w:rPr>
          <w:rFonts w:ascii="仿宋" w:eastAsia="仿宋" w:hAnsi="仿宋" w:hint="eastAsia"/>
          <w:sz w:val="32"/>
          <w:szCs w:val="32"/>
        </w:rPr>
        <w:t>本人郑重声明：所呈交的论文是我个人进行研究工作及取得的研究成果。尽我所知，除了文中特别加以标注和致谢的地方外，论文中不包含其他人已经发表或撰写的研究成果，特此声明。</w:t>
      </w:r>
    </w:p>
    <w:p w:rsidR="00140E6E" w:rsidRPr="00792D3A" w:rsidRDefault="00140E6E" w:rsidP="00792D3A">
      <w:pPr>
        <w:spacing w:line="560" w:lineRule="exact"/>
        <w:ind w:leftChars="1032" w:left="2167" w:firstLineChars="700" w:firstLine="2240"/>
        <w:rPr>
          <w:rFonts w:ascii="仿宋" w:eastAsia="仿宋" w:hAnsi="仿宋"/>
          <w:sz w:val="32"/>
          <w:szCs w:val="32"/>
        </w:rPr>
      </w:pPr>
    </w:p>
    <w:sectPr w:rsidR="00140E6E" w:rsidRPr="00792D3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F7" w:rsidRDefault="001037F7" w:rsidP="005516AF">
      <w:r>
        <w:separator/>
      </w:r>
    </w:p>
  </w:endnote>
  <w:endnote w:type="continuationSeparator" w:id="0">
    <w:p w:rsidR="001037F7" w:rsidRDefault="001037F7" w:rsidP="0055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754919"/>
      <w:docPartObj>
        <w:docPartGallery w:val="Page Numbers (Bottom of Page)"/>
        <w:docPartUnique/>
      </w:docPartObj>
    </w:sdtPr>
    <w:sdtEndPr/>
    <w:sdtContent>
      <w:p w:rsidR="0027646A" w:rsidRDefault="0027646A">
        <w:pPr>
          <w:pStyle w:val="a4"/>
          <w:jc w:val="center"/>
        </w:pPr>
        <w:r>
          <w:fldChar w:fldCharType="begin"/>
        </w:r>
        <w:r>
          <w:instrText>PAGE   \* MERGEFORMAT</w:instrText>
        </w:r>
        <w:r>
          <w:fldChar w:fldCharType="separate"/>
        </w:r>
        <w:r w:rsidR="00792D3A" w:rsidRPr="00792D3A">
          <w:rPr>
            <w:noProof/>
            <w:lang w:val="zh-CN"/>
          </w:rPr>
          <w:t>18</w:t>
        </w:r>
        <w:r>
          <w:fldChar w:fldCharType="end"/>
        </w:r>
      </w:p>
    </w:sdtContent>
  </w:sdt>
  <w:p w:rsidR="0027646A" w:rsidRDefault="002764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F7" w:rsidRDefault="001037F7" w:rsidP="005516AF">
      <w:r>
        <w:separator/>
      </w:r>
    </w:p>
  </w:footnote>
  <w:footnote w:type="continuationSeparator" w:id="0">
    <w:p w:rsidR="001037F7" w:rsidRDefault="001037F7" w:rsidP="005516AF">
      <w:r>
        <w:continuationSeparator/>
      </w:r>
    </w:p>
  </w:footnote>
  <w:footnote w:id="1">
    <w:p w:rsidR="00471252" w:rsidRDefault="00471252">
      <w:pPr>
        <w:pStyle w:val="a6"/>
      </w:pPr>
      <w:r>
        <w:rPr>
          <w:rStyle w:val="a7"/>
        </w:rPr>
        <w:footnoteRef/>
      </w:r>
      <w:r>
        <w:t xml:space="preserve"> </w:t>
      </w:r>
      <w:r>
        <w:rPr>
          <w:rFonts w:hint="eastAsia"/>
        </w:rPr>
        <w:t>蒋惠玲：《论法院的管理职能》，载《法律适用》，第</w:t>
      </w:r>
      <w:r>
        <w:rPr>
          <w:rFonts w:hint="eastAsia"/>
        </w:rPr>
        <w:t>7</w:t>
      </w:r>
      <w:r>
        <w:rPr>
          <w:rFonts w:hint="eastAsia"/>
        </w:rPr>
        <w:t>页。</w:t>
      </w:r>
    </w:p>
  </w:footnote>
  <w:footnote w:id="2">
    <w:p w:rsidR="00471252" w:rsidRDefault="00471252">
      <w:pPr>
        <w:pStyle w:val="a6"/>
      </w:pPr>
      <w:r>
        <w:rPr>
          <w:rStyle w:val="a7"/>
        </w:rPr>
        <w:footnoteRef/>
      </w:r>
      <w:r>
        <w:t xml:space="preserve"> </w:t>
      </w:r>
      <w:r>
        <w:rPr>
          <w:rFonts w:hint="eastAsia"/>
        </w:rPr>
        <w:t>S</w:t>
      </w:r>
      <w:r>
        <w:t>WOT</w:t>
      </w:r>
      <w:r>
        <w:rPr>
          <w:rFonts w:hint="eastAsia"/>
        </w:rPr>
        <w:t>分析法将与研究对象密切相关的优势、劣势、机会与威胁因素按照一定的次序以矩阵形式进行排列，然后运用系统分析法将这里独立的因素进行综合分析，从而根据所处情景制定发展战略规划。</w:t>
      </w:r>
    </w:p>
  </w:footnote>
  <w:footnote w:id="3">
    <w:p w:rsidR="00471252" w:rsidRPr="00F606AA" w:rsidRDefault="00471252">
      <w:pPr>
        <w:pStyle w:val="a6"/>
      </w:pPr>
      <w:r>
        <w:rPr>
          <w:rStyle w:val="a7"/>
        </w:rPr>
        <w:footnoteRef/>
      </w:r>
      <w:r>
        <w:t xml:space="preserve"> </w:t>
      </w:r>
      <w:r>
        <w:rPr>
          <w:rFonts w:hint="eastAsia"/>
        </w:rPr>
        <w:t>【美】萨缪尔森、诺德豪森：《经济学》（第</w:t>
      </w:r>
      <w:r>
        <w:rPr>
          <w:rFonts w:hint="eastAsia"/>
        </w:rPr>
        <w:t>19</w:t>
      </w:r>
      <w:r>
        <w:rPr>
          <w:rFonts w:hint="eastAsia"/>
        </w:rPr>
        <w:t>版</w:t>
      </w:r>
      <w:r>
        <w:rPr>
          <w:rFonts w:ascii="宋体" w:hAnsi="宋体" w:hint="eastAsia"/>
        </w:rPr>
        <w:t>.</w:t>
      </w:r>
      <w:r>
        <w:rPr>
          <w:rFonts w:hint="eastAsia"/>
        </w:rPr>
        <w:t>教材版），萧琛主译，商务印书馆</w:t>
      </w:r>
      <w:r>
        <w:rPr>
          <w:rFonts w:hint="eastAsia"/>
        </w:rPr>
        <w:t>2013</w:t>
      </w:r>
      <w:r>
        <w:rPr>
          <w:rFonts w:hint="eastAsia"/>
        </w:rPr>
        <w:t>年版。</w:t>
      </w:r>
    </w:p>
  </w:footnote>
  <w:footnote w:id="4">
    <w:p w:rsidR="00471252" w:rsidRDefault="00471252">
      <w:pPr>
        <w:pStyle w:val="a6"/>
      </w:pPr>
      <w:r>
        <w:rPr>
          <w:rStyle w:val="a7"/>
        </w:rPr>
        <w:footnoteRef/>
      </w:r>
      <w:r>
        <w:t xml:space="preserve"> </w:t>
      </w:r>
      <w:r>
        <w:rPr>
          <w:rFonts w:hint="eastAsia"/>
        </w:rPr>
        <w:t>李锋、任金花：《“</w:t>
      </w:r>
      <w:r>
        <w:rPr>
          <w:rFonts w:hint="eastAsia"/>
        </w:rPr>
        <w:t>1+1+1</w:t>
      </w:r>
      <w:r>
        <w:rPr>
          <w:rFonts w:hint="eastAsia"/>
        </w:rPr>
        <w:t>”审判模式的经济学分析》载《当代学术论坛》</w:t>
      </w:r>
      <w:r>
        <w:rPr>
          <w:rFonts w:hint="eastAsia"/>
        </w:rPr>
        <w:t>2013</w:t>
      </w:r>
      <w:r>
        <w:rPr>
          <w:rFonts w:hint="eastAsia"/>
        </w:rPr>
        <w:t>年第</w:t>
      </w:r>
      <w:r>
        <w:rPr>
          <w:rFonts w:hint="eastAsia"/>
        </w:rPr>
        <w:t>10</w:t>
      </w:r>
      <w:r>
        <w:rPr>
          <w:rFonts w:hint="eastAsia"/>
        </w:rPr>
        <w:t>期。</w:t>
      </w:r>
    </w:p>
  </w:footnote>
  <w:footnote w:id="5">
    <w:p w:rsidR="00471252" w:rsidRDefault="00471252">
      <w:pPr>
        <w:pStyle w:val="a6"/>
      </w:pPr>
      <w:r>
        <w:rPr>
          <w:rStyle w:val="a7"/>
        </w:rPr>
        <w:footnoteRef/>
      </w:r>
      <w:r>
        <w:t xml:space="preserve"> </w:t>
      </w:r>
      <w:r>
        <w:rPr>
          <w:rFonts w:hint="eastAsia"/>
        </w:rPr>
        <w:t>南京市高淳区人民法院网站</w:t>
      </w:r>
      <w:r>
        <w:rPr>
          <w:rFonts w:hint="eastAsia"/>
        </w:rPr>
        <w:t>,</w:t>
      </w:r>
      <w:r w:rsidRPr="00A07F45">
        <w:rPr>
          <w:rFonts w:hint="eastAsia"/>
        </w:rPr>
        <w:t>南京市鼓楼区人民法院课题组</w:t>
      </w:r>
      <w:r>
        <w:rPr>
          <w:rFonts w:hint="eastAsia"/>
        </w:rPr>
        <w:t>:</w:t>
      </w:r>
      <w:r w:rsidRPr="00A07F45">
        <w:rPr>
          <w:rFonts w:hint="eastAsia"/>
        </w:rPr>
        <w:t xml:space="preserve"> </w:t>
      </w:r>
      <w:r>
        <w:rPr>
          <w:rFonts w:hint="eastAsia"/>
        </w:rPr>
        <w:t>《司法改革背景下审判辅助事务管理模式的困境与出路</w:t>
      </w:r>
      <w:r>
        <w:rPr>
          <w:rFonts w:hint="eastAsia"/>
        </w:rPr>
        <w:t xml:space="preserve"> </w:t>
      </w:r>
      <w:r>
        <w:rPr>
          <w:rFonts w:hint="eastAsia"/>
        </w:rPr>
        <w:t>》</w:t>
      </w:r>
      <w:r>
        <w:rPr>
          <w:rFonts w:hint="eastAsia"/>
        </w:rPr>
        <w:t>,</w:t>
      </w:r>
      <w:r w:rsidRPr="0042225C">
        <w:t>http://www.njgcfy.gov.cn/www/gcfy/2017/xwzx5_mb_a3916092</w:t>
      </w:r>
      <w:r>
        <w:t>,2018-06-10</w:t>
      </w:r>
      <w:r>
        <w:rPr>
          <w:rFonts w:hint="eastAsia"/>
        </w:rPr>
        <w:t>。</w:t>
      </w:r>
    </w:p>
  </w:footnote>
  <w:footnote w:id="6">
    <w:p w:rsidR="00C900C6" w:rsidRPr="00C900C6" w:rsidRDefault="00C900C6">
      <w:pPr>
        <w:pStyle w:val="a6"/>
        <w:rPr>
          <w:rFonts w:ascii="Cambria" w:eastAsiaTheme="minorEastAsia" w:hAnsi="Cambria"/>
        </w:rPr>
      </w:pPr>
      <w:r>
        <w:rPr>
          <w:rStyle w:val="a7"/>
        </w:rPr>
        <w:footnoteRef/>
      </w:r>
      <w:r>
        <w:t xml:space="preserve"> </w:t>
      </w:r>
      <w:r>
        <w:rPr>
          <w:rFonts w:hint="eastAsia"/>
        </w:rPr>
        <w:t>姜立恒</w:t>
      </w:r>
      <w:r>
        <w:rPr>
          <w:rFonts w:hint="eastAsia"/>
        </w:rPr>
        <w:t>,</w:t>
      </w:r>
      <w:r>
        <w:rPr>
          <w:rFonts w:hint="eastAsia"/>
        </w:rPr>
        <w:t>潘自强</w:t>
      </w:r>
      <w:r>
        <w:rPr>
          <w:rFonts w:hint="eastAsia"/>
        </w:rPr>
        <w:t>:</w:t>
      </w:r>
      <w:r>
        <w:rPr>
          <w:rFonts w:hint="eastAsia"/>
        </w:rPr>
        <w:t>《</w:t>
      </w:r>
      <w:r w:rsidRPr="00C900C6">
        <w:rPr>
          <w:rFonts w:hint="eastAsia"/>
        </w:rPr>
        <w:t>“案多人少</w:t>
      </w:r>
      <w:r w:rsidRPr="00C900C6">
        <w:t>”</w:t>
      </w:r>
      <w:r w:rsidRPr="00C900C6">
        <w:rPr>
          <w:rFonts w:hint="eastAsia"/>
        </w:rPr>
        <w:t>背景下的审判辅助事务集中管理</w:t>
      </w:r>
      <w:r w:rsidRPr="00C900C6">
        <w:t>-</w:t>
      </w:r>
      <w:r w:rsidRPr="00C900C6">
        <w:rPr>
          <w:rFonts w:hint="eastAsia"/>
        </w:rPr>
        <w:t>以诉讼服务中心的“洛阳模式</w:t>
      </w:r>
      <w:r w:rsidRPr="00C900C6">
        <w:t>”</w:t>
      </w:r>
      <w:r w:rsidRPr="00C900C6">
        <w:rPr>
          <w:rFonts w:hint="eastAsia"/>
        </w:rPr>
        <w:t>为视角</w:t>
      </w:r>
      <w:r>
        <w:rPr>
          <w:rFonts w:hint="eastAsia"/>
        </w:rPr>
        <w:t>》</w:t>
      </w:r>
      <w:r w:rsidRPr="00C900C6">
        <w:t>,</w:t>
      </w:r>
      <w:r>
        <w:rPr>
          <w:rFonts w:hint="eastAsia"/>
        </w:rPr>
        <w:t>载于《人民法治》</w:t>
      </w:r>
      <w:r>
        <w:rPr>
          <w:rFonts w:hint="eastAsia"/>
        </w:rPr>
        <w:t>,2016</w:t>
      </w:r>
      <w:r>
        <w:rPr>
          <w:rFonts w:hint="eastAsia"/>
        </w:rPr>
        <w:t>年第</w:t>
      </w:r>
      <w:r>
        <w:rPr>
          <w:rFonts w:hint="eastAsia"/>
        </w:rPr>
        <w:t>10</w:t>
      </w:r>
      <w:r>
        <w:rPr>
          <w:rFonts w:hint="eastAsia"/>
        </w:rPr>
        <w:t>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D2C"/>
    <w:multiLevelType w:val="hybridMultilevel"/>
    <w:tmpl w:val="E5708954"/>
    <w:lvl w:ilvl="0" w:tplc="86EEECF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E84F47"/>
    <w:multiLevelType w:val="hybridMultilevel"/>
    <w:tmpl w:val="0106900E"/>
    <w:lvl w:ilvl="0" w:tplc="27EC13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5ED6A53"/>
    <w:multiLevelType w:val="hybridMultilevel"/>
    <w:tmpl w:val="F3BC0ECC"/>
    <w:lvl w:ilvl="0" w:tplc="753AA54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3A220B"/>
    <w:multiLevelType w:val="hybridMultilevel"/>
    <w:tmpl w:val="B1081A64"/>
    <w:lvl w:ilvl="0" w:tplc="913044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0D275D"/>
    <w:multiLevelType w:val="hybridMultilevel"/>
    <w:tmpl w:val="73223DB4"/>
    <w:lvl w:ilvl="0" w:tplc="9980595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3B2D76"/>
    <w:multiLevelType w:val="hybridMultilevel"/>
    <w:tmpl w:val="D59C729E"/>
    <w:lvl w:ilvl="0" w:tplc="8758BF4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1FD02FE"/>
    <w:multiLevelType w:val="hybridMultilevel"/>
    <w:tmpl w:val="6D386808"/>
    <w:lvl w:ilvl="0" w:tplc="EA86ADC8">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152F88"/>
    <w:multiLevelType w:val="hybridMultilevel"/>
    <w:tmpl w:val="9DDA2EA0"/>
    <w:lvl w:ilvl="0" w:tplc="12164A88">
      <w:start w:val="1"/>
      <w:numFmt w:val="decimal"/>
      <w:lvlText w:val="%1."/>
      <w:lvlJc w:val="left"/>
      <w:pPr>
        <w:ind w:left="520" w:hanging="36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8">
    <w:nsid w:val="3C205786"/>
    <w:multiLevelType w:val="hybridMultilevel"/>
    <w:tmpl w:val="E702E15A"/>
    <w:lvl w:ilvl="0" w:tplc="166EB7F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077219"/>
    <w:multiLevelType w:val="hybridMultilevel"/>
    <w:tmpl w:val="35CAF256"/>
    <w:lvl w:ilvl="0" w:tplc="F744753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B84223"/>
    <w:multiLevelType w:val="hybridMultilevel"/>
    <w:tmpl w:val="A7FE3612"/>
    <w:lvl w:ilvl="0" w:tplc="B75E35FE">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4F4281"/>
    <w:multiLevelType w:val="hybridMultilevel"/>
    <w:tmpl w:val="95D0BA8E"/>
    <w:lvl w:ilvl="0" w:tplc="E9F86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AFB3D73"/>
    <w:multiLevelType w:val="hybridMultilevel"/>
    <w:tmpl w:val="0EA2CAFE"/>
    <w:lvl w:ilvl="0" w:tplc="C9F69860">
      <w:start w:val="1"/>
      <w:numFmt w:val="japaneseCounting"/>
      <w:lvlText w:val="（%1）"/>
      <w:lvlJc w:val="left"/>
      <w:pPr>
        <w:ind w:left="1400" w:hanging="108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3">
    <w:nsid w:val="4BFA6A69"/>
    <w:multiLevelType w:val="hybridMultilevel"/>
    <w:tmpl w:val="8938AFDA"/>
    <w:lvl w:ilvl="0" w:tplc="C2EEB63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FB731C0"/>
    <w:multiLevelType w:val="hybridMultilevel"/>
    <w:tmpl w:val="142A0DC8"/>
    <w:lvl w:ilvl="0" w:tplc="F97463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55251D8"/>
    <w:multiLevelType w:val="hybridMultilevel"/>
    <w:tmpl w:val="6908E0A4"/>
    <w:lvl w:ilvl="0" w:tplc="EED88EA2">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D51070C"/>
    <w:multiLevelType w:val="hybridMultilevel"/>
    <w:tmpl w:val="C2F6DDA4"/>
    <w:lvl w:ilvl="0" w:tplc="E74C15B2">
      <w:start w:val="1"/>
      <w:numFmt w:val="japaneseCounting"/>
      <w:lvlText w:val="（%1）"/>
      <w:lvlJc w:val="left"/>
      <w:pPr>
        <w:ind w:left="1240" w:hanging="108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7">
    <w:nsid w:val="74675A35"/>
    <w:multiLevelType w:val="hybridMultilevel"/>
    <w:tmpl w:val="6450AB86"/>
    <w:lvl w:ilvl="0" w:tplc="5E58B3BA">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AB82F96"/>
    <w:multiLevelType w:val="hybridMultilevel"/>
    <w:tmpl w:val="1A02220C"/>
    <w:lvl w:ilvl="0" w:tplc="AB348CF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5"/>
  </w:num>
  <w:num w:numId="3">
    <w:abstractNumId w:val="11"/>
  </w:num>
  <w:num w:numId="4">
    <w:abstractNumId w:val="17"/>
  </w:num>
  <w:num w:numId="5">
    <w:abstractNumId w:val="1"/>
  </w:num>
  <w:num w:numId="6">
    <w:abstractNumId w:val="3"/>
  </w:num>
  <w:num w:numId="7">
    <w:abstractNumId w:val="2"/>
  </w:num>
  <w:num w:numId="8">
    <w:abstractNumId w:val="14"/>
  </w:num>
  <w:num w:numId="9">
    <w:abstractNumId w:val="16"/>
  </w:num>
  <w:num w:numId="10">
    <w:abstractNumId w:val="7"/>
  </w:num>
  <w:num w:numId="11">
    <w:abstractNumId w:val="13"/>
  </w:num>
  <w:num w:numId="12">
    <w:abstractNumId w:val="9"/>
  </w:num>
  <w:num w:numId="13">
    <w:abstractNumId w:val="6"/>
  </w:num>
  <w:num w:numId="14">
    <w:abstractNumId w:val="8"/>
  </w:num>
  <w:num w:numId="15">
    <w:abstractNumId w:val="12"/>
  </w:num>
  <w:num w:numId="16">
    <w:abstractNumId w:val="4"/>
  </w:num>
  <w:num w:numId="17">
    <w:abstractNumId w:val="10"/>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EED"/>
    <w:rsid w:val="0000509B"/>
    <w:rsid w:val="00006A85"/>
    <w:rsid w:val="00020537"/>
    <w:rsid w:val="0002558C"/>
    <w:rsid w:val="000278C6"/>
    <w:rsid w:val="0003740F"/>
    <w:rsid w:val="0004138E"/>
    <w:rsid w:val="000474C9"/>
    <w:rsid w:val="00054015"/>
    <w:rsid w:val="00066DA7"/>
    <w:rsid w:val="00067587"/>
    <w:rsid w:val="0006770C"/>
    <w:rsid w:val="00073A81"/>
    <w:rsid w:val="00074600"/>
    <w:rsid w:val="0007462F"/>
    <w:rsid w:val="00074763"/>
    <w:rsid w:val="00076D88"/>
    <w:rsid w:val="00082937"/>
    <w:rsid w:val="000905D8"/>
    <w:rsid w:val="0009537C"/>
    <w:rsid w:val="0009543D"/>
    <w:rsid w:val="000A56A1"/>
    <w:rsid w:val="000C2906"/>
    <w:rsid w:val="000D2793"/>
    <w:rsid w:val="000E0247"/>
    <w:rsid w:val="000E0557"/>
    <w:rsid w:val="000E091B"/>
    <w:rsid w:val="000E6A31"/>
    <w:rsid w:val="000F11BB"/>
    <w:rsid w:val="000F49AC"/>
    <w:rsid w:val="000F4CE8"/>
    <w:rsid w:val="000F5727"/>
    <w:rsid w:val="001018C7"/>
    <w:rsid w:val="00101FED"/>
    <w:rsid w:val="001037F7"/>
    <w:rsid w:val="00111F10"/>
    <w:rsid w:val="0011222E"/>
    <w:rsid w:val="00113598"/>
    <w:rsid w:val="00113A70"/>
    <w:rsid w:val="00114EC8"/>
    <w:rsid w:val="0012194D"/>
    <w:rsid w:val="00134967"/>
    <w:rsid w:val="00135777"/>
    <w:rsid w:val="00135786"/>
    <w:rsid w:val="00140E6E"/>
    <w:rsid w:val="0016044D"/>
    <w:rsid w:val="001655C2"/>
    <w:rsid w:val="001804EC"/>
    <w:rsid w:val="0018456B"/>
    <w:rsid w:val="0018541F"/>
    <w:rsid w:val="00193C6F"/>
    <w:rsid w:val="0019532B"/>
    <w:rsid w:val="001A1201"/>
    <w:rsid w:val="001A64E3"/>
    <w:rsid w:val="001B426D"/>
    <w:rsid w:val="001C04C6"/>
    <w:rsid w:val="001C3D90"/>
    <w:rsid w:val="001D235D"/>
    <w:rsid w:val="001E021D"/>
    <w:rsid w:val="001F2231"/>
    <w:rsid w:val="001F38BF"/>
    <w:rsid w:val="001F6207"/>
    <w:rsid w:val="00211365"/>
    <w:rsid w:val="002232E4"/>
    <w:rsid w:val="00224DB9"/>
    <w:rsid w:val="002253F6"/>
    <w:rsid w:val="0023092C"/>
    <w:rsid w:val="002425C7"/>
    <w:rsid w:val="0024470B"/>
    <w:rsid w:val="002467A6"/>
    <w:rsid w:val="00250178"/>
    <w:rsid w:val="00263FDA"/>
    <w:rsid w:val="0027607E"/>
    <w:rsid w:val="0027646A"/>
    <w:rsid w:val="002822D6"/>
    <w:rsid w:val="002937E6"/>
    <w:rsid w:val="00295FD3"/>
    <w:rsid w:val="00296DC1"/>
    <w:rsid w:val="002A1AAE"/>
    <w:rsid w:val="002A2556"/>
    <w:rsid w:val="002A6763"/>
    <w:rsid w:val="002B0DCE"/>
    <w:rsid w:val="002B7123"/>
    <w:rsid w:val="002D5965"/>
    <w:rsid w:val="002E2B55"/>
    <w:rsid w:val="00311950"/>
    <w:rsid w:val="00314CB5"/>
    <w:rsid w:val="00315266"/>
    <w:rsid w:val="0034131A"/>
    <w:rsid w:val="0034699D"/>
    <w:rsid w:val="00351AC9"/>
    <w:rsid w:val="00367724"/>
    <w:rsid w:val="00372883"/>
    <w:rsid w:val="00372888"/>
    <w:rsid w:val="003773E0"/>
    <w:rsid w:val="00385D54"/>
    <w:rsid w:val="00394BFB"/>
    <w:rsid w:val="003A0432"/>
    <w:rsid w:val="003A0536"/>
    <w:rsid w:val="003A1D0A"/>
    <w:rsid w:val="003B54BE"/>
    <w:rsid w:val="003D1604"/>
    <w:rsid w:val="003E4EED"/>
    <w:rsid w:val="003E7294"/>
    <w:rsid w:val="004046FA"/>
    <w:rsid w:val="004109E5"/>
    <w:rsid w:val="00410CDE"/>
    <w:rsid w:val="0041599B"/>
    <w:rsid w:val="0042225C"/>
    <w:rsid w:val="00436A4B"/>
    <w:rsid w:val="00444085"/>
    <w:rsid w:val="00444CBC"/>
    <w:rsid w:val="00462DA7"/>
    <w:rsid w:val="00471252"/>
    <w:rsid w:val="0048505C"/>
    <w:rsid w:val="00486E7C"/>
    <w:rsid w:val="00493977"/>
    <w:rsid w:val="00494ED9"/>
    <w:rsid w:val="0049757E"/>
    <w:rsid w:val="004A0BF0"/>
    <w:rsid w:val="004A2197"/>
    <w:rsid w:val="004A428C"/>
    <w:rsid w:val="004A6E0E"/>
    <w:rsid w:val="004A7462"/>
    <w:rsid w:val="004B426B"/>
    <w:rsid w:val="004B51A8"/>
    <w:rsid w:val="004B555B"/>
    <w:rsid w:val="004D25BF"/>
    <w:rsid w:val="004D738F"/>
    <w:rsid w:val="004E30A9"/>
    <w:rsid w:val="004E439E"/>
    <w:rsid w:val="004E656E"/>
    <w:rsid w:val="004F1DFB"/>
    <w:rsid w:val="004F2583"/>
    <w:rsid w:val="004F53CA"/>
    <w:rsid w:val="0050299A"/>
    <w:rsid w:val="00504B37"/>
    <w:rsid w:val="005128E0"/>
    <w:rsid w:val="00516903"/>
    <w:rsid w:val="005265E1"/>
    <w:rsid w:val="005355B9"/>
    <w:rsid w:val="00535EA8"/>
    <w:rsid w:val="00541677"/>
    <w:rsid w:val="005419FA"/>
    <w:rsid w:val="00545B84"/>
    <w:rsid w:val="005516AF"/>
    <w:rsid w:val="0055214A"/>
    <w:rsid w:val="00555718"/>
    <w:rsid w:val="00556994"/>
    <w:rsid w:val="00566036"/>
    <w:rsid w:val="005666B9"/>
    <w:rsid w:val="0056761F"/>
    <w:rsid w:val="00585CA4"/>
    <w:rsid w:val="00593A3C"/>
    <w:rsid w:val="005C52E5"/>
    <w:rsid w:val="005C5D5B"/>
    <w:rsid w:val="005F2B5B"/>
    <w:rsid w:val="005F69EB"/>
    <w:rsid w:val="00607487"/>
    <w:rsid w:val="00611D86"/>
    <w:rsid w:val="00620AA9"/>
    <w:rsid w:val="006421F0"/>
    <w:rsid w:val="00644DC9"/>
    <w:rsid w:val="006545FB"/>
    <w:rsid w:val="00655C46"/>
    <w:rsid w:val="00656FF5"/>
    <w:rsid w:val="00671C64"/>
    <w:rsid w:val="00672DDB"/>
    <w:rsid w:val="006752CB"/>
    <w:rsid w:val="006839CD"/>
    <w:rsid w:val="00690FE7"/>
    <w:rsid w:val="00697B18"/>
    <w:rsid w:val="006A27F3"/>
    <w:rsid w:val="006A2C59"/>
    <w:rsid w:val="006B123E"/>
    <w:rsid w:val="006B4064"/>
    <w:rsid w:val="006D140B"/>
    <w:rsid w:val="006D3834"/>
    <w:rsid w:val="006E4339"/>
    <w:rsid w:val="00706C4F"/>
    <w:rsid w:val="00714AC6"/>
    <w:rsid w:val="007250ED"/>
    <w:rsid w:val="00736087"/>
    <w:rsid w:val="007410CC"/>
    <w:rsid w:val="007451E5"/>
    <w:rsid w:val="00747A36"/>
    <w:rsid w:val="00753CD1"/>
    <w:rsid w:val="00756C3A"/>
    <w:rsid w:val="00757EB2"/>
    <w:rsid w:val="00767DD9"/>
    <w:rsid w:val="00770C7B"/>
    <w:rsid w:val="00772DF1"/>
    <w:rsid w:val="0077362D"/>
    <w:rsid w:val="007739BA"/>
    <w:rsid w:val="00773E8F"/>
    <w:rsid w:val="00774931"/>
    <w:rsid w:val="00777F23"/>
    <w:rsid w:val="007879D5"/>
    <w:rsid w:val="00792D3A"/>
    <w:rsid w:val="00792FD5"/>
    <w:rsid w:val="00797293"/>
    <w:rsid w:val="007B76D1"/>
    <w:rsid w:val="007C1F74"/>
    <w:rsid w:val="007C3308"/>
    <w:rsid w:val="007C64B7"/>
    <w:rsid w:val="007C74FF"/>
    <w:rsid w:val="007D087F"/>
    <w:rsid w:val="007D178F"/>
    <w:rsid w:val="007E3ADB"/>
    <w:rsid w:val="007F02BB"/>
    <w:rsid w:val="007F046C"/>
    <w:rsid w:val="007F08B5"/>
    <w:rsid w:val="007F11D9"/>
    <w:rsid w:val="007F482D"/>
    <w:rsid w:val="007F4A47"/>
    <w:rsid w:val="007F52F7"/>
    <w:rsid w:val="00802C1F"/>
    <w:rsid w:val="00806409"/>
    <w:rsid w:val="00816EBA"/>
    <w:rsid w:val="008250E9"/>
    <w:rsid w:val="0082522A"/>
    <w:rsid w:val="008359FD"/>
    <w:rsid w:val="00836C64"/>
    <w:rsid w:val="00840873"/>
    <w:rsid w:val="00845042"/>
    <w:rsid w:val="00847EF9"/>
    <w:rsid w:val="00854D83"/>
    <w:rsid w:val="00860AAA"/>
    <w:rsid w:val="00891A88"/>
    <w:rsid w:val="00893E0F"/>
    <w:rsid w:val="008A14D2"/>
    <w:rsid w:val="008A19BA"/>
    <w:rsid w:val="008A2BE4"/>
    <w:rsid w:val="008A36B7"/>
    <w:rsid w:val="008A490A"/>
    <w:rsid w:val="008B5251"/>
    <w:rsid w:val="008B6A3E"/>
    <w:rsid w:val="008C57FF"/>
    <w:rsid w:val="008D2B48"/>
    <w:rsid w:val="008D3E28"/>
    <w:rsid w:val="008E63E2"/>
    <w:rsid w:val="008F5019"/>
    <w:rsid w:val="009035FD"/>
    <w:rsid w:val="00906092"/>
    <w:rsid w:val="009068A1"/>
    <w:rsid w:val="0091226D"/>
    <w:rsid w:val="00926C42"/>
    <w:rsid w:val="0093251A"/>
    <w:rsid w:val="00945E26"/>
    <w:rsid w:val="0096711A"/>
    <w:rsid w:val="009A15EC"/>
    <w:rsid w:val="009A3F78"/>
    <w:rsid w:val="009B1D43"/>
    <w:rsid w:val="009D15AD"/>
    <w:rsid w:val="009D7FF5"/>
    <w:rsid w:val="009E2EA9"/>
    <w:rsid w:val="009E72D2"/>
    <w:rsid w:val="009F4CF8"/>
    <w:rsid w:val="00A06BE7"/>
    <w:rsid w:val="00A06EE6"/>
    <w:rsid w:val="00A07F45"/>
    <w:rsid w:val="00A379A1"/>
    <w:rsid w:val="00A44CE2"/>
    <w:rsid w:val="00A562DC"/>
    <w:rsid w:val="00A75849"/>
    <w:rsid w:val="00A847C4"/>
    <w:rsid w:val="00A85BB2"/>
    <w:rsid w:val="00A94A14"/>
    <w:rsid w:val="00AA77DE"/>
    <w:rsid w:val="00AB42E9"/>
    <w:rsid w:val="00AB79AF"/>
    <w:rsid w:val="00AC04F3"/>
    <w:rsid w:val="00AC3EA0"/>
    <w:rsid w:val="00AC6238"/>
    <w:rsid w:val="00AD4668"/>
    <w:rsid w:val="00AE21DD"/>
    <w:rsid w:val="00AE505F"/>
    <w:rsid w:val="00AF1D94"/>
    <w:rsid w:val="00AF3F48"/>
    <w:rsid w:val="00B101AD"/>
    <w:rsid w:val="00B12B93"/>
    <w:rsid w:val="00B140F9"/>
    <w:rsid w:val="00B64416"/>
    <w:rsid w:val="00B84126"/>
    <w:rsid w:val="00B91ACF"/>
    <w:rsid w:val="00B957BB"/>
    <w:rsid w:val="00BA0D7B"/>
    <w:rsid w:val="00BA5CAD"/>
    <w:rsid w:val="00BA69A0"/>
    <w:rsid w:val="00BC3E59"/>
    <w:rsid w:val="00BC6FAC"/>
    <w:rsid w:val="00BD00C0"/>
    <w:rsid w:val="00BD2B77"/>
    <w:rsid w:val="00BD5AA0"/>
    <w:rsid w:val="00BE2BCD"/>
    <w:rsid w:val="00BF0F63"/>
    <w:rsid w:val="00BF375D"/>
    <w:rsid w:val="00C06278"/>
    <w:rsid w:val="00C14CE3"/>
    <w:rsid w:val="00C24CFE"/>
    <w:rsid w:val="00C25195"/>
    <w:rsid w:val="00C2716C"/>
    <w:rsid w:val="00C308DA"/>
    <w:rsid w:val="00C335AC"/>
    <w:rsid w:val="00C379F1"/>
    <w:rsid w:val="00C400F5"/>
    <w:rsid w:val="00C45259"/>
    <w:rsid w:val="00C649C3"/>
    <w:rsid w:val="00C72B5B"/>
    <w:rsid w:val="00C81824"/>
    <w:rsid w:val="00C857EA"/>
    <w:rsid w:val="00C900C6"/>
    <w:rsid w:val="00C96800"/>
    <w:rsid w:val="00CA03BD"/>
    <w:rsid w:val="00CA28A4"/>
    <w:rsid w:val="00CA4A07"/>
    <w:rsid w:val="00CB6DE0"/>
    <w:rsid w:val="00CC05E1"/>
    <w:rsid w:val="00CC362B"/>
    <w:rsid w:val="00CD1DD9"/>
    <w:rsid w:val="00CD34E5"/>
    <w:rsid w:val="00CD4CFC"/>
    <w:rsid w:val="00CE2A5E"/>
    <w:rsid w:val="00CE64D7"/>
    <w:rsid w:val="00CF1D9D"/>
    <w:rsid w:val="00CF3154"/>
    <w:rsid w:val="00D04667"/>
    <w:rsid w:val="00D12E9F"/>
    <w:rsid w:val="00D17224"/>
    <w:rsid w:val="00D202B3"/>
    <w:rsid w:val="00D20759"/>
    <w:rsid w:val="00D21524"/>
    <w:rsid w:val="00D24531"/>
    <w:rsid w:val="00D346D1"/>
    <w:rsid w:val="00D34CDB"/>
    <w:rsid w:val="00D3696E"/>
    <w:rsid w:val="00D428D3"/>
    <w:rsid w:val="00D5221A"/>
    <w:rsid w:val="00D53C29"/>
    <w:rsid w:val="00D54784"/>
    <w:rsid w:val="00D72C28"/>
    <w:rsid w:val="00D73B71"/>
    <w:rsid w:val="00D75772"/>
    <w:rsid w:val="00D818A2"/>
    <w:rsid w:val="00D819F9"/>
    <w:rsid w:val="00D844E7"/>
    <w:rsid w:val="00DA34AB"/>
    <w:rsid w:val="00DB405A"/>
    <w:rsid w:val="00DC35FE"/>
    <w:rsid w:val="00DD4041"/>
    <w:rsid w:val="00DD7686"/>
    <w:rsid w:val="00DE72DB"/>
    <w:rsid w:val="00DF3A3F"/>
    <w:rsid w:val="00E02F5C"/>
    <w:rsid w:val="00E03F13"/>
    <w:rsid w:val="00E06B45"/>
    <w:rsid w:val="00E108F2"/>
    <w:rsid w:val="00E274E7"/>
    <w:rsid w:val="00E32280"/>
    <w:rsid w:val="00E32606"/>
    <w:rsid w:val="00E34123"/>
    <w:rsid w:val="00E35057"/>
    <w:rsid w:val="00E352D7"/>
    <w:rsid w:val="00E36892"/>
    <w:rsid w:val="00E561E4"/>
    <w:rsid w:val="00E6528B"/>
    <w:rsid w:val="00E72203"/>
    <w:rsid w:val="00E7532B"/>
    <w:rsid w:val="00E81133"/>
    <w:rsid w:val="00E85563"/>
    <w:rsid w:val="00E86279"/>
    <w:rsid w:val="00E945F9"/>
    <w:rsid w:val="00EA5A1E"/>
    <w:rsid w:val="00EA5D76"/>
    <w:rsid w:val="00EC4AED"/>
    <w:rsid w:val="00EC71B3"/>
    <w:rsid w:val="00ED0B26"/>
    <w:rsid w:val="00ED1921"/>
    <w:rsid w:val="00EE357A"/>
    <w:rsid w:val="00EE6E51"/>
    <w:rsid w:val="00EF0609"/>
    <w:rsid w:val="00EF2348"/>
    <w:rsid w:val="00EF4FCD"/>
    <w:rsid w:val="00F02028"/>
    <w:rsid w:val="00F024CE"/>
    <w:rsid w:val="00F133CE"/>
    <w:rsid w:val="00F175E0"/>
    <w:rsid w:val="00F17AAC"/>
    <w:rsid w:val="00F24C82"/>
    <w:rsid w:val="00F37952"/>
    <w:rsid w:val="00F37C6E"/>
    <w:rsid w:val="00F42FD4"/>
    <w:rsid w:val="00F53F58"/>
    <w:rsid w:val="00F54797"/>
    <w:rsid w:val="00F55D06"/>
    <w:rsid w:val="00F55E95"/>
    <w:rsid w:val="00F606AA"/>
    <w:rsid w:val="00F62D74"/>
    <w:rsid w:val="00F70E15"/>
    <w:rsid w:val="00F72D8E"/>
    <w:rsid w:val="00F760C9"/>
    <w:rsid w:val="00F87CC4"/>
    <w:rsid w:val="00F93967"/>
    <w:rsid w:val="00F97DB0"/>
    <w:rsid w:val="00FB3A22"/>
    <w:rsid w:val="00FD0E58"/>
    <w:rsid w:val="00FD26FF"/>
    <w:rsid w:val="00FD6859"/>
    <w:rsid w:val="00FD7E9B"/>
    <w:rsid w:val="00FF1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16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5516AF"/>
    <w:rPr>
      <w:kern w:val="2"/>
      <w:sz w:val="18"/>
      <w:szCs w:val="18"/>
    </w:rPr>
  </w:style>
  <w:style w:type="paragraph" w:styleId="a4">
    <w:name w:val="footer"/>
    <w:basedOn w:val="a"/>
    <w:link w:val="Char0"/>
    <w:uiPriority w:val="99"/>
    <w:rsid w:val="005516AF"/>
    <w:pPr>
      <w:tabs>
        <w:tab w:val="center" w:pos="4153"/>
        <w:tab w:val="right" w:pos="8306"/>
      </w:tabs>
      <w:snapToGrid w:val="0"/>
      <w:jc w:val="left"/>
    </w:pPr>
    <w:rPr>
      <w:sz w:val="18"/>
      <w:szCs w:val="18"/>
    </w:rPr>
  </w:style>
  <w:style w:type="character" w:customStyle="1" w:styleId="Char0">
    <w:name w:val="页脚 Char"/>
    <w:link w:val="a4"/>
    <w:uiPriority w:val="99"/>
    <w:rsid w:val="005516AF"/>
    <w:rPr>
      <w:kern w:val="2"/>
      <w:sz w:val="18"/>
      <w:szCs w:val="18"/>
    </w:rPr>
  </w:style>
  <w:style w:type="table" w:styleId="a5">
    <w:name w:val="Table Grid"/>
    <w:basedOn w:val="a1"/>
    <w:rsid w:val="00D34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rsid w:val="009E2EA9"/>
    <w:pPr>
      <w:snapToGrid w:val="0"/>
      <w:jc w:val="left"/>
    </w:pPr>
    <w:rPr>
      <w:sz w:val="18"/>
      <w:szCs w:val="18"/>
    </w:rPr>
  </w:style>
  <w:style w:type="character" w:customStyle="1" w:styleId="Char1">
    <w:name w:val="脚注文本 Char"/>
    <w:link w:val="a6"/>
    <w:rsid w:val="009E2EA9"/>
    <w:rPr>
      <w:kern w:val="2"/>
      <w:sz w:val="18"/>
      <w:szCs w:val="18"/>
    </w:rPr>
  </w:style>
  <w:style w:type="character" w:styleId="a7">
    <w:name w:val="footnote reference"/>
    <w:rsid w:val="009E2EA9"/>
    <w:rPr>
      <w:vertAlign w:val="superscript"/>
    </w:rPr>
  </w:style>
  <w:style w:type="paragraph" w:styleId="a8">
    <w:name w:val="Balloon Text"/>
    <w:basedOn w:val="a"/>
    <w:link w:val="Char2"/>
    <w:rsid w:val="00C335AC"/>
    <w:rPr>
      <w:sz w:val="18"/>
      <w:szCs w:val="18"/>
    </w:rPr>
  </w:style>
  <w:style w:type="character" w:customStyle="1" w:styleId="Char2">
    <w:name w:val="批注框文本 Char"/>
    <w:basedOn w:val="a0"/>
    <w:link w:val="a8"/>
    <w:rsid w:val="00C335A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16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5516AF"/>
    <w:rPr>
      <w:kern w:val="2"/>
      <w:sz w:val="18"/>
      <w:szCs w:val="18"/>
    </w:rPr>
  </w:style>
  <w:style w:type="paragraph" w:styleId="a4">
    <w:name w:val="footer"/>
    <w:basedOn w:val="a"/>
    <w:link w:val="Char0"/>
    <w:uiPriority w:val="99"/>
    <w:rsid w:val="005516AF"/>
    <w:pPr>
      <w:tabs>
        <w:tab w:val="center" w:pos="4153"/>
        <w:tab w:val="right" w:pos="8306"/>
      </w:tabs>
      <w:snapToGrid w:val="0"/>
      <w:jc w:val="left"/>
    </w:pPr>
    <w:rPr>
      <w:sz w:val="18"/>
      <w:szCs w:val="18"/>
    </w:rPr>
  </w:style>
  <w:style w:type="character" w:customStyle="1" w:styleId="Char0">
    <w:name w:val="页脚 Char"/>
    <w:link w:val="a4"/>
    <w:uiPriority w:val="99"/>
    <w:rsid w:val="005516AF"/>
    <w:rPr>
      <w:kern w:val="2"/>
      <w:sz w:val="18"/>
      <w:szCs w:val="18"/>
    </w:rPr>
  </w:style>
  <w:style w:type="table" w:styleId="a5">
    <w:name w:val="Table Grid"/>
    <w:basedOn w:val="a1"/>
    <w:rsid w:val="00D34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rsid w:val="009E2EA9"/>
    <w:pPr>
      <w:snapToGrid w:val="0"/>
      <w:jc w:val="left"/>
    </w:pPr>
    <w:rPr>
      <w:sz w:val="18"/>
      <w:szCs w:val="18"/>
    </w:rPr>
  </w:style>
  <w:style w:type="character" w:customStyle="1" w:styleId="Char1">
    <w:name w:val="脚注文本 Char"/>
    <w:link w:val="a6"/>
    <w:rsid w:val="009E2EA9"/>
    <w:rPr>
      <w:kern w:val="2"/>
      <w:sz w:val="18"/>
      <w:szCs w:val="18"/>
    </w:rPr>
  </w:style>
  <w:style w:type="character" w:styleId="a7">
    <w:name w:val="footnote reference"/>
    <w:rsid w:val="009E2EA9"/>
    <w:rPr>
      <w:vertAlign w:val="superscript"/>
    </w:rPr>
  </w:style>
  <w:style w:type="paragraph" w:styleId="a8">
    <w:name w:val="Balloon Text"/>
    <w:basedOn w:val="a"/>
    <w:link w:val="Char2"/>
    <w:rsid w:val="00C335AC"/>
    <w:rPr>
      <w:sz w:val="18"/>
      <w:szCs w:val="18"/>
    </w:rPr>
  </w:style>
  <w:style w:type="character" w:customStyle="1" w:styleId="Char2">
    <w:name w:val="批注框文本 Char"/>
    <w:basedOn w:val="a0"/>
    <w:link w:val="a8"/>
    <w:rsid w:val="00C335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2E12-6D10-477E-BAE9-3BB3914E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1447</Words>
  <Characters>8248</Characters>
  <Application>Microsoft Office Word</Application>
  <DocSecurity>0</DocSecurity>
  <Lines>68</Lines>
  <Paragraphs>19</Paragraphs>
  <ScaleCrop>false</ScaleCrop>
  <Company>WwW.YlMF.CoM</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管理—审判二元架构下审判辅助事务集中化管理机制初探</dc:title>
  <dc:subject/>
  <dc:creator>微软用户</dc:creator>
  <cp:keywords/>
  <dc:description/>
  <cp:lastModifiedBy>Windows User</cp:lastModifiedBy>
  <cp:revision>46</cp:revision>
  <dcterms:created xsi:type="dcterms:W3CDTF">2018-06-10T11:39:00Z</dcterms:created>
  <dcterms:modified xsi:type="dcterms:W3CDTF">2019-11-04T07:01:00Z</dcterms:modified>
</cp:coreProperties>
</file>