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BC" w:rsidRPr="007E3DBC" w:rsidRDefault="007E3DBC" w:rsidP="007E3DBC">
      <w:pPr>
        <w:widowControl/>
        <w:spacing w:before="100" w:beforeAutospacing="1" w:after="100" w:afterAutospacing="1" w:line="500" w:lineRule="exact"/>
        <w:jc w:val="center"/>
        <w:outlineLvl w:val="2"/>
        <w:rPr>
          <w:rFonts w:ascii="宋体" w:eastAsia="宋体" w:hAnsi="宋体" w:cs="宋体"/>
          <w:b/>
          <w:bCs/>
          <w:color w:val="333333"/>
          <w:spacing w:val="-2"/>
          <w:kern w:val="0"/>
          <w:sz w:val="44"/>
          <w:szCs w:val="44"/>
        </w:rPr>
      </w:pPr>
      <w:r w:rsidRPr="007E3DBC">
        <w:rPr>
          <w:rFonts w:ascii="宋体" w:eastAsia="宋体" w:hAnsi="宋体" w:cs="宋体"/>
          <w:b/>
          <w:bCs/>
          <w:color w:val="333333"/>
          <w:spacing w:val="-2"/>
          <w:kern w:val="0"/>
          <w:sz w:val="44"/>
          <w:szCs w:val="44"/>
        </w:rPr>
        <w:t>裁判文书的公开范围</w:t>
      </w:r>
    </w:p>
    <w:p w:rsidR="007E3DBC" w:rsidRPr="007E3DBC" w:rsidRDefault="007E3DBC" w:rsidP="007E3DBC">
      <w:pPr>
        <w:widowControl/>
        <w:shd w:val="clear" w:color="auto" w:fill="FFFFFF"/>
        <w:spacing w:before="100" w:beforeAutospacing="1" w:after="100" w:afterAutospacing="1" w:line="500" w:lineRule="exact"/>
        <w:ind w:left="720" w:firstLine="729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>按照最高人民法院《关于人民法院在互联网公布裁判文书的规定》（法释〔2016〕19号），发生法律效力的裁判文书，应当在裁判文书生效之日起七个工作日内在互联网公布，依法提起抗诉或者上诉的一审判决书、裁定书，应当在二审裁判生效后七个工作日内在互联网公布。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 w:firstLine="729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人民法院</w:t>
      </w:r>
      <w:proofErr w:type="gramStart"/>
      <w:r w:rsidRPr="007E3DBC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作出</w:t>
      </w:r>
      <w:proofErr w:type="gramEnd"/>
      <w:r w:rsidRPr="007E3DBC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的下列裁判文书应当在互联网公布：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（一）刑事、民事、行政判决书；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（二）刑事、民事、行政、执行裁定书；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（三）支付令；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（四）刑事、民事、行政、执行驳回申诉通知书；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（五）国家赔偿决定书；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（六）强制医疗决定书或者驳回强制医疗申请的决定书；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（七）刑罚执行与变更决定书；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（八）对妨害诉讼行为、执行行为</w:t>
      </w:r>
      <w:proofErr w:type="gramStart"/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>作出</w:t>
      </w:r>
      <w:proofErr w:type="gramEnd"/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>的拘留、罚款决定书，提前解除拘留决定书，因对不服拘留、罚款等制裁决定申请复议而</w:t>
      </w:r>
      <w:proofErr w:type="gramStart"/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>作出</w:t>
      </w:r>
      <w:proofErr w:type="gramEnd"/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>的复议决定书；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（九）行政调解书、民事公益诉讼调解书；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 w:firstLine="729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lastRenderedPageBreak/>
        <w:t>（十）其他有中止、终结诉讼程序作用或者对当事人实体权益有影响、对当事人程序权益有重大影响的裁判文书。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 w:firstLine="911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人民法院</w:t>
      </w:r>
      <w:proofErr w:type="gramStart"/>
      <w:r w:rsidRPr="007E3DBC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作出</w:t>
      </w:r>
      <w:proofErr w:type="gramEnd"/>
      <w:r w:rsidRPr="007E3DBC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的裁判文书有下列情形之一的，不在互联网公布：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（一）涉及国家秘密的；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（二）未成年人犯罪的；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（三）以调解方式结案或者确认人民调解协议效力的，但为保护国家利益、社会公共利益、他人合法权益确有必要公开的除外；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（四）离婚诉讼或者涉及未成年子女抚养、监护的；</w:t>
      </w:r>
    </w:p>
    <w:p w:rsidR="007E3DBC" w:rsidRPr="007E3DBC" w:rsidRDefault="007E3DBC" w:rsidP="007E3DBC">
      <w:pPr>
        <w:widowControl/>
        <w:spacing w:before="100" w:beforeAutospacing="1" w:after="100" w:afterAutospacing="1" w:line="500" w:lineRule="exact"/>
        <w:ind w:left="720"/>
        <w:rPr>
          <w:rFonts w:asciiTheme="minorEastAsia" w:hAnsiTheme="minorEastAsia" w:cs="宋体"/>
          <w:kern w:val="0"/>
          <w:sz w:val="30"/>
          <w:szCs w:val="30"/>
        </w:rPr>
      </w:pPr>
      <w:r w:rsidRPr="007E3DBC">
        <w:rPr>
          <w:rFonts w:asciiTheme="minorEastAsia" w:hAnsiTheme="minorEastAsia" w:cs="宋体" w:hint="eastAsia"/>
          <w:kern w:val="0"/>
          <w:sz w:val="30"/>
          <w:szCs w:val="30"/>
        </w:rPr>
        <w:t xml:space="preserve">　　（五）人民法院认为不宜在互联网公布的其他情形。</w:t>
      </w:r>
    </w:p>
    <w:p w:rsidR="00215857" w:rsidRPr="007E3DBC" w:rsidRDefault="00215857" w:rsidP="007E3DBC">
      <w:pPr>
        <w:spacing w:line="500" w:lineRule="exact"/>
        <w:rPr>
          <w:rFonts w:asciiTheme="minorEastAsia" w:hAnsiTheme="minorEastAsia"/>
          <w:sz w:val="30"/>
          <w:szCs w:val="30"/>
        </w:rPr>
      </w:pPr>
    </w:p>
    <w:sectPr w:rsidR="00215857" w:rsidRPr="007E3DBC" w:rsidSect="00215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DBC"/>
    <w:rsid w:val="00215857"/>
    <w:rsid w:val="007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5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E3DB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E3DB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3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3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054">
                  <w:marLeft w:val="0"/>
                  <w:marRight w:val="0"/>
                  <w:marTop w:val="0"/>
                  <w:marBottom w:val="365"/>
                  <w:divBdr>
                    <w:top w:val="single" w:sz="6" w:space="0" w:color="E4E3E3"/>
                    <w:left w:val="single" w:sz="6" w:space="0" w:color="E4E3E3"/>
                    <w:bottom w:val="single" w:sz="6" w:space="18" w:color="E4E3E3"/>
                    <w:right w:val="single" w:sz="6" w:space="0" w:color="E4E3E3"/>
                  </w:divBdr>
                  <w:divsChild>
                    <w:div w:id="5721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>WIN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2019-11-13T08:42:00Z</dcterms:created>
  <dcterms:modified xsi:type="dcterms:W3CDTF">2019-11-13T08:44:00Z</dcterms:modified>
</cp:coreProperties>
</file>