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33" w:rsidRDefault="008E04B8" w:rsidP="00F1072E">
      <w:pPr>
        <w:spacing w:line="560" w:lineRule="exact"/>
        <w:jc w:val="center"/>
        <w:rPr>
          <w:sz w:val="44"/>
          <w:szCs w:val="44"/>
        </w:rPr>
      </w:pPr>
      <w:r>
        <w:rPr>
          <w:rFonts w:hint="eastAsia"/>
          <w:sz w:val="44"/>
          <w:szCs w:val="44"/>
        </w:rPr>
        <w:t>新区法院</w:t>
      </w:r>
      <w:r w:rsidR="008A4653">
        <w:rPr>
          <w:rFonts w:hint="eastAsia"/>
          <w:sz w:val="44"/>
          <w:szCs w:val="44"/>
        </w:rPr>
        <w:t>2019</w:t>
      </w:r>
      <w:r w:rsidR="008A4653">
        <w:rPr>
          <w:rFonts w:hint="eastAsia"/>
          <w:sz w:val="44"/>
          <w:szCs w:val="44"/>
        </w:rPr>
        <w:t>总结</w:t>
      </w:r>
    </w:p>
    <w:p w:rsidR="00FD4033" w:rsidRDefault="00FD4033" w:rsidP="00542DF5">
      <w:pPr>
        <w:spacing w:line="560" w:lineRule="exact"/>
        <w:rPr>
          <w:rFonts w:ascii="楷体" w:eastAsia="楷体" w:hAnsi="楷体" w:cs="楷体"/>
          <w:sz w:val="28"/>
          <w:szCs w:val="28"/>
        </w:rPr>
      </w:pPr>
    </w:p>
    <w:p w:rsidR="00FD4033" w:rsidRDefault="008E04B8" w:rsidP="00542DF5">
      <w:pPr>
        <w:adjustRightInd w:val="0"/>
        <w:snapToGrid w:val="0"/>
        <w:spacing w:line="560" w:lineRule="exact"/>
        <w:ind w:firstLineChars="200" w:firstLine="640"/>
      </w:pPr>
      <w:r>
        <w:rPr>
          <w:rFonts w:ascii="仿宋_GB2312" w:eastAsia="仿宋_GB2312" w:hAnsi="仿宋" w:hint="eastAsia"/>
          <w:sz w:val="32"/>
          <w:szCs w:val="32"/>
        </w:rPr>
        <w:t>2019年，新区法院坚持</w:t>
      </w:r>
      <w:r>
        <w:rPr>
          <w:rFonts w:ascii="仿宋_GB2312" w:eastAsia="仿宋_GB2312" w:hAnsi="仿宋" w:cs="宋体" w:hint="eastAsia"/>
          <w:color w:val="000000"/>
          <w:kern w:val="0"/>
          <w:sz w:val="32"/>
          <w:szCs w:val="32"/>
        </w:rPr>
        <w:t>以习近平新时代中国特色社会主义思想为指导，</w:t>
      </w:r>
      <w:r>
        <w:rPr>
          <w:rFonts w:ascii="仿宋_GB2312" w:eastAsia="仿宋_GB2312" w:hAnsi="仿宋" w:hint="eastAsia"/>
          <w:sz w:val="32"/>
          <w:szCs w:val="32"/>
        </w:rPr>
        <w:t>深入学习贯彻党的十九届四中全会精神，结合“不忘初心 牢记使命”主题教育</w:t>
      </w:r>
      <w:r>
        <w:rPr>
          <w:rFonts w:ascii="仿宋_GB2312" w:eastAsia="仿宋_GB2312" w:hAnsi="仿宋" w:cs="宋体" w:hint="eastAsia"/>
          <w:color w:val="000000"/>
          <w:kern w:val="0"/>
          <w:sz w:val="32"/>
          <w:szCs w:val="32"/>
        </w:rPr>
        <w:t>活动，认真</w:t>
      </w:r>
      <w:r>
        <w:rPr>
          <w:rFonts w:ascii="仿宋_GB2312" w:eastAsia="仿宋_GB2312" w:hAnsi="仿宋" w:hint="eastAsia"/>
          <w:sz w:val="32"/>
          <w:szCs w:val="32"/>
        </w:rPr>
        <w:t>落实区</w:t>
      </w:r>
      <w:r w:rsidR="00B4546A">
        <w:rPr>
          <w:rFonts w:ascii="仿宋_GB2312" w:eastAsia="仿宋_GB2312" w:hAnsi="仿宋" w:hint="eastAsia"/>
          <w:sz w:val="32"/>
          <w:szCs w:val="32"/>
        </w:rPr>
        <w:t>党工委、管委会</w:t>
      </w:r>
      <w:r>
        <w:rPr>
          <w:rFonts w:ascii="仿宋_GB2312" w:eastAsia="仿宋_GB2312" w:hAnsi="仿宋" w:hint="eastAsia"/>
          <w:sz w:val="32"/>
          <w:szCs w:val="32"/>
        </w:rPr>
        <w:t>和上级法院部</w:t>
      </w:r>
      <w:r>
        <w:rPr>
          <w:rFonts w:ascii="仿宋_GB2312" w:eastAsia="仿宋_GB2312" w:hAnsi="仿宋" w:cs="宋体" w:hint="eastAsia"/>
          <w:color w:val="000000"/>
          <w:kern w:val="0"/>
          <w:sz w:val="32"/>
          <w:szCs w:val="32"/>
        </w:rPr>
        <w:t>署，</w:t>
      </w:r>
      <w:r w:rsidR="00F1072E">
        <w:rPr>
          <w:rFonts w:ascii="仿宋_GB2312" w:eastAsia="仿宋_GB2312" w:hAnsi="仿宋" w:cs="宋体" w:hint="eastAsia"/>
          <w:color w:val="000000"/>
          <w:kern w:val="0"/>
          <w:sz w:val="32"/>
          <w:szCs w:val="32"/>
        </w:rPr>
        <w:t>找准法院工作与全区中心工作的契合点，</w:t>
      </w:r>
      <w:r>
        <w:rPr>
          <w:rFonts w:ascii="仿宋_GB2312" w:eastAsia="仿宋_GB2312" w:hAnsi="仿宋" w:cs="宋体" w:hint="eastAsia"/>
          <w:color w:val="000000"/>
          <w:kern w:val="0"/>
          <w:sz w:val="32"/>
          <w:szCs w:val="32"/>
        </w:rPr>
        <w:t>将审判工作有效融入全区经济社会发展大局，全力保稳定、促发展，将</w:t>
      </w:r>
      <w:r>
        <w:rPr>
          <w:rFonts w:ascii="仿宋_GB2312" w:eastAsia="仿宋_GB2312" w:hAnsi="仿宋" w:hint="eastAsia"/>
          <w:sz w:val="32"/>
          <w:szCs w:val="32"/>
        </w:rPr>
        <w:t>全年各项工作有序统筹推进。现汇报如下：</w:t>
      </w:r>
    </w:p>
    <w:p w:rsidR="00FD4033" w:rsidRDefault="008E04B8" w:rsidP="00542DF5">
      <w:pPr>
        <w:numPr>
          <w:ilvl w:val="0"/>
          <w:numId w:val="1"/>
        </w:num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以审判强职能 优化司法环境</w:t>
      </w:r>
    </w:p>
    <w:p w:rsidR="00FD4033" w:rsidRDefault="008E04B8" w:rsidP="00657E5F">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立足执法办案第一要务，全面加强审判工作，努力让人民群众在每一个司法案件中感受到公平正义。2019年，新区法院受理案件数量仍保持高速增长态势，</w:t>
      </w:r>
      <w:r w:rsidR="00657E5F" w:rsidRPr="00D56DF4">
        <w:rPr>
          <w:rFonts w:ascii="仿宋" w:eastAsia="仿宋" w:hAnsi="仿宋" w:hint="eastAsia"/>
          <w:sz w:val="32"/>
          <w:szCs w:val="32"/>
        </w:rPr>
        <w:t>全年共受理各类案件5837件，创历年最高，其中诉讼案件受理3761件，结案3341件，结案率为96.81%；执行案件受理2076件，执结2021件，执结率达97.35%。总结案率为97%，取得了在全省排名第16，全市排名第3，综合审判质效情况在全省排名第8，全市排名第2的骄人成绩。</w:t>
      </w:r>
      <w:r>
        <w:rPr>
          <w:rFonts w:ascii="仿宋_GB2312" w:eastAsia="仿宋_GB2312" w:hAnsi="仿宋" w:hint="eastAsia"/>
          <w:sz w:val="32"/>
          <w:szCs w:val="32"/>
        </w:rPr>
        <w:t>今年7月17日，在省高院、市中院分别召开的审判工作会议上，作为上半年审判执行质效名列前茅的基层法院，我院从提升结收比、执行质效以及提高送达工作效率等方面在会议上做了经验介绍。</w:t>
      </w:r>
    </w:p>
    <w:p w:rsidR="00FD4033" w:rsidRDefault="008E04B8" w:rsidP="00542DF5">
      <w:pPr>
        <w:spacing w:line="560" w:lineRule="exact"/>
        <w:ind w:firstLine="640"/>
        <w:rPr>
          <w:rFonts w:ascii="仿宋" w:eastAsia="仿宋" w:hAnsi="仿宋" w:cs="仿宋"/>
          <w:sz w:val="32"/>
          <w:szCs w:val="32"/>
        </w:rPr>
      </w:pPr>
      <w:r>
        <w:rPr>
          <w:rFonts w:ascii="仿宋_GB2312" w:eastAsia="仿宋_GB2312" w:hAnsi="仿宋" w:hint="eastAsia"/>
          <w:b/>
          <w:bCs/>
          <w:sz w:val="32"/>
          <w:szCs w:val="32"/>
        </w:rPr>
        <w:t>依法惩治刑事犯罪。</w:t>
      </w:r>
      <w:r w:rsidR="00657E5F" w:rsidRPr="00D56DF4">
        <w:rPr>
          <w:rFonts w:ascii="仿宋_GB2312" w:eastAsia="仿宋_GB2312" w:hAnsi="仿宋" w:hint="eastAsia"/>
          <w:sz w:val="32"/>
          <w:szCs w:val="32"/>
        </w:rPr>
        <w:t>全年受理各类刑事案件224件，审结203件，结案率89.82%</w:t>
      </w:r>
      <w:r w:rsidR="00657E5F">
        <w:rPr>
          <w:rFonts w:ascii="仿宋_GB2312" w:eastAsia="仿宋_GB2312" w:hAnsi="仿宋" w:hint="eastAsia"/>
          <w:sz w:val="32"/>
          <w:szCs w:val="32"/>
        </w:rPr>
        <w:t>，实现了收结案良性均衡循环</w:t>
      </w:r>
      <w:r w:rsidRPr="002F224C">
        <w:rPr>
          <w:rFonts w:ascii="仿宋_GB2312" w:eastAsia="仿宋_GB2312" w:hAnsi="仿宋" w:hint="eastAsia"/>
          <w:sz w:val="32"/>
          <w:szCs w:val="32"/>
        </w:rPr>
        <w:t>。</w:t>
      </w:r>
      <w:r>
        <w:rPr>
          <w:rFonts w:ascii="仿宋_GB2312" w:eastAsia="仿宋_GB2312" w:hAnsi="仿宋" w:hint="eastAsia"/>
          <w:sz w:val="32"/>
          <w:szCs w:val="32"/>
        </w:rPr>
        <w:t>依法公开审理了我区首例生态环境类公益诉讼案件，不仅让猎</w:t>
      </w:r>
      <w:r>
        <w:rPr>
          <w:rFonts w:ascii="仿宋_GB2312" w:eastAsia="仿宋_GB2312" w:hAnsi="仿宋" w:hint="eastAsia"/>
          <w:sz w:val="32"/>
          <w:szCs w:val="32"/>
        </w:rPr>
        <w:lastRenderedPageBreak/>
        <w:t>捕、杀害野生动物者承担了相应的法律责任，更对潜在、有类似行为的人给予了警示和震慑。公</w:t>
      </w:r>
      <w:r w:rsidR="00F1072E">
        <w:rPr>
          <w:rFonts w:ascii="仿宋_GB2312" w:eastAsia="仿宋_GB2312" w:hAnsi="仿宋" w:hint="eastAsia"/>
          <w:sz w:val="32"/>
          <w:szCs w:val="32"/>
        </w:rPr>
        <w:t>开</w:t>
      </w:r>
      <w:r>
        <w:rPr>
          <w:rFonts w:ascii="仿宋_GB2312" w:eastAsia="仿宋_GB2312" w:hAnsi="仿宋" w:hint="eastAsia"/>
          <w:sz w:val="32"/>
          <w:szCs w:val="32"/>
        </w:rPr>
        <w:t>审判了</w:t>
      </w:r>
      <w:r w:rsidR="00F1072E">
        <w:rPr>
          <w:rFonts w:ascii="仿宋_GB2312" w:eastAsia="仿宋_GB2312" w:hAnsi="仿宋" w:hint="eastAsia"/>
          <w:sz w:val="32"/>
          <w:szCs w:val="32"/>
        </w:rPr>
        <w:t>卓扬北湖湾项目的大包人</w:t>
      </w:r>
      <w:r>
        <w:rPr>
          <w:rFonts w:ascii="仿宋_GB2312" w:eastAsia="仿宋_GB2312" w:hAnsi="仿宋" w:hint="eastAsia"/>
          <w:sz w:val="32"/>
          <w:szCs w:val="32"/>
        </w:rPr>
        <w:t>王</w:t>
      </w:r>
      <w:r w:rsidR="00B4546A">
        <w:rPr>
          <w:rFonts w:ascii="仿宋_GB2312" w:eastAsia="仿宋_GB2312" w:hAnsi="仿宋" w:hint="eastAsia"/>
          <w:sz w:val="32"/>
          <w:szCs w:val="32"/>
        </w:rPr>
        <w:t>某</w:t>
      </w:r>
      <w:r>
        <w:rPr>
          <w:rFonts w:ascii="仿宋_GB2312" w:eastAsia="仿宋_GB2312" w:hAnsi="仿宋" w:hint="eastAsia"/>
          <w:sz w:val="32"/>
          <w:szCs w:val="32"/>
        </w:rPr>
        <w:t>拒不支付劳动报酬一案，</w:t>
      </w:r>
      <w:r w:rsidR="009402FB">
        <w:rPr>
          <w:rFonts w:ascii="仿宋_GB2312" w:eastAsia="仿宋_GB2312" w:hAnsi="仿宋" w:hint="eastAsia"/>
          <w:sz w:val="32"/>
          <w:szCs w:val="32"/>
        </w:rPr>
        <w:t>被告人王某与</w:t>
      </w:r>
      <w:r w:rsidR="009402FB">
        <w:rPr>
          <w:rFonts w:ascii="仿宋" w:eastAsia="仿宋" w:hAnsi="仿宋" w:cs="仿宋" w:hint="eastAsia"/>
          <w:sz w:val="32"/>
          <w:szCs w:val="32"/>
        </w:rPr>
        <w:t>18名工人就欠付的81.2万元工资达成赔偿协议，</w:t>
      </w:r>
      <w:r w:rsidR="00B4546A">
        <w:rPr>
          <w:rFonts w:ascii="仿宋_GB2312" w:eastAsia="仿宋_GB2312" w:hAnsi="仿宋" w:hint="eastAsia"/>
          <w:sz w:val="32"/>
          <w:szCs w:val="32"/>
        </w:rPr>
        <w:t>我院</w:t>
      </w:r>
      <w:r w:rsidR="00F1072E">
        <w:rPr>
          <w:rFonts w:ascii="仿宋_GB2312" w:eastAsia="仿宋_GB2312" w:hAnsi="仿宋" w:hint="eastAsia"/>
          <w:sz w:val="32"/>
          <w:szCs w:val="32"/>
        </w:rPr>
        <w:t>对其判处有期徒刑一年，缓刑一年</w:t>
      </w:r>
      <w:r>
        <w:rPr>
          <w:rFonts w:ascii="仿宋" w:eastAsia="仿宋" w:hAnsi="仿宋" w:cs="仿宋" w:hint="eastAsia"/>
          <w:sz w:val="32"/>
          <w:szCs w:val="32"/>
        </w:rPr>
        <w:t>。</w:t>
      </w:r>
      <w:r w:rsidR="00F1072E">
        <w:rPr>
          <w:rFonts w:ascii="仿宋" w:eastAsia="仿宋" w:hAnsi="仿宋" w:cs="仿宋" w:hint="eastAsia"/>
          <w:sz w:val="32"/>
          <w:szCs w:val="32"/>
        </w:rPr>
        <w:t>对全区欠薪承包人进行了有力地震慑，起到了办一案教育一片的效果。</w:t>
      </w:r>
    </w:p>
    <w:p w:rsidR="00FD4033" w:rsidRDefault="008E04B8" w:rsidP="00542DF5">
      <w:pPr>
        <w:spacing w:line="560" w:lineRule="exact"/>
        <w:ind w:firstLine="640"/>
        <w:rPr>
          <w:rFonts w:ascii="仿宋" w:eastAsia="仿宋" w:hAnsi="仿宋" w:cs="仿宋"/>
          <w:sz w:val="32"/>
          <w:szCs w:val="32"/>
        </w:rPr>
      </w:pPr>
      <w:r>
        <w:rPr>
          <w:rFonts w:ascii="仿宋" w:eastAsia="仿宋" w:hAnsi="仿宋" w:cs="仿宋" w:hint="eastAsia"/>
          <w:b/>
          <w:bCs/>
          <w:sz w:val="32"/>
          <w:szCs w:val="32"/>
        </w:rPr>
        <w:t>妥善调处民商纠纷。</w:t>
      </w:r>
      <w:r w:rsidR="00657E5F" w:rsidRPr="00D56DF4">
        <w:rPr>
          <w:rFonts w:ascii="仿宋_GB2312" w:eastAsia="仿宋_GB2312" w:hAnsi="仿宋" w:hint="eastAsia"/>
          <w:sz w:val="32"/>
          <w:szCs w:val="32"/>
        </w:rPr>
        <w:t>新收民商事案件2959件，旧存403件，共3362件；已结案3266件，结案率为97.14%。</w:t>
      </w:r>
      <w:r w:rsidRPr="002F224C">
        <w:rPr>
          <w:rFonts w:ascii="仿宋" w:eastAsia="仿宋" w:hAnsi="仿宋" w:cs="仿宋" w:hint="eastAsia"/>
          <w:sz w:val="32"/>
          <w:szCs w:val="32"/>
        </w:rPr>
        <w:t>贯彻“创新、协调、绿色、开放、共</w:t>
      </w:r>
      <w:r>
        <w:rPr>
          <w:rFonts w:ascii="仿宋" w:eastAsia="仿宋" w:hAnsi="仿宋" w:cs="仿宋" w:hint="eastAsia"/>
          <w:sz w:val="32"/>
          <w:szCs w:val="32"/>
        </w:rPr>
        <w:t>享”发展理念，依法规范市场经济秩序，营造公平有序的经济环境，坚持平等保护各类市场主体合法权益，</w:t>
      </w:r>
      <w:r w:rsidRPr="002F224C">
        <w:rPr>
          <w:rFonts w:ascii="仿宋" w:eastAsia="仿宋" w:hAnsi="仿宋" w:cs="仿宋" w:hint="eastAsia"/>
          <w:sz w:val="32"/>
          <w:szCs w:val="32"/>
        </w:rPr>
        <w:t>审结</w:t>
      </w:r>
      <w:r w:rsidR="000B2B82" w:rsidRPr="002F224C">
        <w:rPr>
          <w:rFonts w:ascii="仿宋" w:eastAsia="仿宋" w:hAnsi="仿宋" w:cs="仿宋" w:hint="eastAsia"/>
          <w:sz w:val="32"/>
          <w:szCs w:val="32"/>
        </w:rPr>
        <w:t>各类</w:t>
      </w:r>
      <w:r w:rsidRPr="002F224C">
        <w:rPr>
          <w:rFonts w:ascii="仿宋" w:eastAsia="仿宋" w:hAnsi="仿宋" w:cs="仿宋" w:hint="eastAsia"/>
          <w:sz w:val="32"/>
          <w:szCs w:val="32"/>
        </w:rPr>
        <w:t>合同纠纷</w:t>
      </w:r>
      <w:r w:rsidR="000B2B82" w:rsidRPr="002F224C">
        <w:rPr>
          <w:rFonts w:ascii="仿宋" w:eastAsia="仿宋" w:hAnsi="仿宋" w:cs="仿宋" w:hint="eastAsia"/>
          <w:sz w:val="32"/>
          <w:szCs w:val="32"/>
        </w:rPr>
        <w:t>案件20</w:t>
      </w:r>
      <w:r w:rsidR="00657E5F">
        <w:rPr>
          <w:rFonts w:ascii="仿宋" w:eastAsia="仿宋" w:hAnsi="仿宋" w:cs="仿宋" w:hint="eastAsia"/>
          <w:sz w:val="32"/>
          <w:szCs w:val="32"/>
        </w:rPr>
        <w:t>90</w:t>
      </w:r>
      <w:r w:rsidRPr="002F224C">
        <w:rPr>
          <w:rFonts w:ascii="仿宋" w:eastAsia="仿宋" w:hAnsi="仿宋" w:cs="仿宋" w:hint="eastAsia"/>
          <w:sz w:val="32"/>
          <w:szCs w:val="32"/>
        </w:rPr>
        <w:t>件，促进市场要素快速流转。</w:t>
      </w:r>
      <w:r>
        <w:rPr>
          <w:rFonts w:ascii="仿宋" w:eastAsia="仿宋" w:hAnsi="仿宋" w:cs="仿宋" w:hint="eastAsia"/>
          <w:sz w:val="32"/>
          <w:szCs w:val="32"/>
        </w:rPr>
        <w:t>依法调解经济社会关系，保障经济健康发展。</w:t>
      </w:r>
    </w:p>
    <w:p w:rsidR="00FD4033" w:rsidRDefault="008E04B8" w:rsidP="00542DF5">
      <w:pPr>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全力化解行政争议。</w:t>
      </w:r>
      <w:r w:rsidR="00127EDD" w:rsidRPr="00127EDD">
        <w:rPr>
          <w:rFonts w:ascii="仿宋" w:eastAsia="仿宋" w:hAnsi="仿宋" w:cs="仿宋" w:hint="eastAsia"/>
          <w:bCs/>
          <w:sz w:val="32"/>
          <w:szCs w:val="32"/>
        </w:rPr>
        <w:t>行政案件</w:t>
      </w:r>
      <w:r w:rsidR="00127EDD">
        <w:rPr>
          <w:rFonts w:ascii="仿宋" w:eastAsia="仿宋" w:hAnsi="仿宋" w:cs="仿宋" w:hint="eastAsia"/>
          <w:sz w:val="32"/>
          <w:szCs w:val="32"/>
        </w:rPr>
        <w:t>受案</w:t>
      </w:r>
      <w:r w:rsidR="00D12CA9" w:rsidRPr="002F224C">
        <w:rPr>
          <w:rFonts w:ascii="仿宋" w:eastAsia="仿宋" w:hAnsi="仿宋" w:cs="仿宋" w:hint="eastAsia"/>
          <w:sz w:val="32"/>
          <w:szCs w:val="32"/>
        </w:rPr>
        <w:t>77</w:t>
      </w:r>
      <w:r w:rsidRPr="002F224C">
        <w:rPr>
          <w:rFonts w:ascii="仿宋" w:eastAsia="仿宋" w:hAnsi="仿宋" w:cs="仿宋" w:hint="eastAsia"/>
          <w:sz w:val="32"/>
          <w:szCs w:val="32"/>
        </w:rPr>
        <w:t>件，</w:t>
      </w:r>
      <w:r w:rsidR="00E60F56" w:rsidRPr="002F224C">
        <w:rPr>
          <w:rFonts w:ascii="仿宋" w:eastAsia="仿宋" w:hAnsi="仿宋" w:cs="仿宋" w:hint="eastAsia"/>
          <w:sz w:val="32"/>
          <w:szCs w:val="32"/>
        </w:rPr>
        <w:t>同比</w:t>
      </w:r>
      <w:r w:rsidRPr="002F224C">
        <w:rPr>
          <w:rFonts w:ascii="仿宋" w:eastAsia="仿宋" w:hAnsi="仿宋" w:cs="仿宋" w:hint="eastAsia"/>
          <w:sz w:val="32"/>
          <w:szCs w:val="32"/>
        </w:rPr>
        <w:t>上升</w:t>
      </w:r>
      <w:r w:rsidR="00D12CA9" w:rsidRPr="002F224C">
        <w:rPr>
          <w:rFonts w:ascii="仿宋" w:eastAsia="仿宋" w:hAnsi="仿宋" w:cs="仿宋" w:hint="eastAsia"/>
          <w:sz w:val="32"/>
          <w:szCs w:val="32"/>
        </w:rPr>
        <w:t>79.07</w:t>
      </w:r>
      <w:r w:rsidRPr="002F224C">
        <w:rPr>
          <w:rFonts w:ascii="仿宋" w:eastAsia="仿宋" w:hAnsi="仿宋" w:cs="仿宋" w:hint="eastAsia"/>
          <w:sz w:val="32"/>
          <w:szCs w:val="32"/>
        </w:rPr>
        <w:t>%</w:t>
      </w:r>
      <w:r w:rsidR="00657E5F">
        <w:rPr>
          <w:rFonts w:ascii="仿宋" w:eastAsia="仿宋" w:hAnsi="仿宋" w:cs="仿宋" w:hint="eastAsia"/>
          <w:sz w:val="32"/>
          <w:szCs w:val="32"/>
        </w:rPr>
        <w:t>,全部结案</w:t>
      </w:r>
      <w:r w:rsidRPr="002F224C">
        <w:rPr>
          <w:rFonts w:ascii="仿宋" w:eastAsia="仿宋" w:hAnsi="仿宋" w:cs="仿宋" w:hint="eastAsia"/>
          <w:sz w:val="32"/>
          <w:szCs w:val="32"/>
        </w:rPr>
        <w:t>。</w:t>
      </w:r>
      <w:r>
        <w:rPr>
          <w:rFonts w:ascii="仿宋" w:eastAsia="仿宋" w:hAnsi="仿宋" w:hint="eastAsia"/>
          <w:sz w:val="32"/>
          <w:szCs w:val="32"/>
        </w:rPr>
        <w:t>定期巡回走访各</w:t>
      </w:r>
      <w:r w:rsidR="00F1072E">
        <w:rPr>
          <w:rFonts w:ascii="仿宋" w:eastAsia="仿宋" w:hAnsi="仿宋" w:hint="eastAsia"/>
          <w:sz w:val="32"/>
          <w:szCs w:val="32"/>
        </w:rPr>
        <w:t>开发区</w:t>
      </w:r>
      <w:r>
        <w:rPr>
          <w:rFonts w:ascii="仿宋" w:eastAsia="仿宋" w:hAnsi="仿宋" w:hint="eastAsia"/>
          <w:sz w:val="32"/>
          <w:szCs w:val="32"/>
        </w:rPr>
        <w:t>。创新做法，建立“新区法院征拆指导”微信群，将我区征拆部门工作人员列入群中，定期发布法律法规、工作信息，解答案件</w:t>
      </w:r>
      <w:r w:rsidR="00F1072E">
        <w:rPr>
          <w:rFonts w:ascii="仿宋" w:eastAsia="仿宋" w:hAnsi="仿宋" w:hint="eastAsia"/>
          <w:sz w:val="32"/>
          <w:szCs w:val="32"/>
        </w:rPr>
        <w:t>疑问</w:t>
      </w:r>
      <w:r>
        <w:rPr>
          <w:rFonts w:ascii="仿宋" w:eastAsia="仿宋" w:hAnsi="仿宋" w:hint="eastAsia"/>
          <w:sz w:val="32"/>
          <w:szCs w:val="32"/>
        </w:rPr>
        <w:t>，各</w:t>
      </w:r>
      <w:r w:rsidR="00F1072E">
        <w:rPr>
          <w:rFonts w:ascii="仿宋" w:eastAsia="仿宋" w:hAnsi="仿宋" w:hint="eastAsia"/>
          <w:sz w:val="32"/>
          <w:szCs w:val="32"/>
        </w:rPr>
        <w:t>开发</w:t>
      </w:r>
      <w:r>
        <w:rPr>
          <w:rFonts w:ascii="仿宋" w:eastAsia="仿宋" w:hAnsi="仿宋" w:hint="eastAsia"/>
          <w:sz w:val="32"/>
          <w:szCs w:val="32"/>
        </w:rPr>
        <w:t>区也可随时就工作中遇到的土地征收、违建拆除、社会维稳等问题与我院进行深入研讨。快捷高效推进工作。我院全年共为区</w:t>
      </w:r>
      <w:r w:rsidR="00483086">
        <w:rPr>
          <w:rFonts w:ascii="仿宋" w:eastAsia="仿宋" w:hAnsi="仿宋" w:hint="eastAsia"/>
          <w:sz w:val="32"/>
          <w:szCs w:val="32"/>
        </w:rPr>
        <w:t>住建局、土地局、</w:t>
      </w:r>
      <w:r w:rsidR="00B4546A">
        <w:rPr>
          <w:rFonts w:ascii="仿宋" w:eastAsia="仿宋" w:hAnsi="仿宋" w:hint="eastAsia"/>
          <w:sz w:val="32"/>
          <w:szCs w:val="32"/>
        </w:rPr>
        <w:t>规划和自然资源局、</w:t>
      </w:r>
      <w:r w:rsidR="00483086">
        <w:rPr>
          <w:rFonts w:ascii="仿宋" w:eastAsia="仿宋" w:hAnsi="仿宋" w:hint="eastAsia"/>
          <w:sz w:val="32"/>
          <w:szCs w:val="32"/>
        </w:rPr>
        <w:t>征收办</w:t>
      </w:r>
      <w:r>
        <w:rPr>
          <w:rFonts w:ascii="仿宋" w:eastAsia="仿宋" w:hAnsi="仿宋" w:hint="eastAsia"/>
          <w:sz w:val="32"/>
          <w:szCs w:val="32"/>
        </w:rPr>
        <w:t>及各开发区提供法律咨询服务29次，提供案件指导47次，涉及包括康达棚户区改造、西营城抢栽抢种、地铁六号线违建等各类案件60余件，对全区征收土地案件做到件件指导，无一遗漏，保障区</w:t>
      </w:r>
      <w:r w:rsidR="00483086">
        <w:rPr>
          <w:rFonts w:ascii="仿宋" w:eastAsia="仿宋" w:hAnsi="仿宋" w:hint="eastAsia"/>
          <w:sz w:val="32"/>
          <w:szCs w:val="32"/>
        </w:rPr>
        <w:t>里</w:t>
      </w:r>
      <w:r>
        <w:rPr>
          <w:rFonts w:ascii="仿宋" w:eastAsia="仿宋" w:hAnsi="仿宋" w:hint="eastAsia"/>
          <w:sz w:val="32"/>
          <w:szCs w:val="32"/>
        </w:rPr>
        <w:t>全年征收工作</w:t>
      </w:r>
      <w:r w:rsidR="00483086">
        <w:rPr>
          <w:rFonts w:ascii="仿宋" w:eastAsia="仿宋" w:hAnsi="仿宋" w:hint="eastAsia"/>
          <w:sz w:val="32"/>
          <w:szCs w:val="32"/>
        </w:rPr>
        <w:t>顺利进行，项目如期落位</w:t>
      </w:r>
      <w:r>
        <w:rPr>
          <w:rFonts w:ascii="仿宋" w:eastAsia="仿宋" w:hAnsi="仿宋" w:hint="eastAsia"/>
          <w:sz w:val="32"/>
          <w:szCs w:val="32"/>
        </w:rPr>
        <w:t>。</w:t>
      </w:r>
    </w:p>
    <w:p w:rsidR="00657E5F" w:rsidRDefault="001D190E" w:rsidP="00657E5F">
      <w:pPr>
        <w:spacing w:line="560" w:lineRule="exact"/>
        <w:ind w:firstLineChars="200" w:firstLine="643"/>
        <w:rPr>
          <w:rFonts w:ascii="仿宋" w:eastAsia="仿宋" w:hAnsi="仿宋" w:hint="eastAsia"/>
          <w:bCs/>
          <w:sz w:val="32"/>
          <w:szCs w:val="32"/>
        </w:rPr>
      </w:pPr>
      <w:r w:rsidRPr="00D10770">
        <w:rPr>
          <w:rFonts w:ascii="仿宋" w:eastAsia="仿宋" w:hAnsi="仿宋" w:hint="eastAsia"/>
          <w:b/>
          <w:sz w:val="32"/>
          <w:szCs w:val="32"/>
        </w:rPr>
        <w:t>强力推进执行工作。</w:t>
      </w:r>
      <w:r w:rsidR="00D10770" w:rsidRPr="001D190E">
        <w:rPr>
          <w:rFonts w:ascii="仿宋" w:eastAsia="仿宋" w:hAnsi="仿宋" w:hint="eastAsia"/>
          <w:sz w:val="32"/>
          <w:szCs w:val="32"/>
        </w:rPr>
        <w:t>执行案件</w:t>
      </w:r>
      <w:r w:rsidR="00D10770">
        <w:rPr>
          <w:rFonts w:ascii="仿宋" w:eastAsia="仿宋" w:hAnsi="仿宋" w:hint="eastAsia"/>
          <w:sz w:val="32"/>
          <w:szCs w:val="32"/>
        </w:rPr>
        <w:t>收案</w:t>
      </w:r>
      <w:r w:rsidR="000F156C">
        <w:rPr>
          <w:rFonts w:ascii="仿宋" w:eastAsia="仿宋" w:hAnsi="仿宋" w:hint="eastAsia"/>
          <w:sz w:val="32"/>
          <w:szCs w:val="32"/>
        </w:rPr>
        <w:t>20</w:t>
      </w:r>
      <w:r w:rsidR="00657E5F">
        <w:rPr>
          <w:rFonts w:ascii="仿宋" w:eastAsia="仿宋" w:hAnsi="仿宋" w:hint="eastAsia"/>
          <w:sz w:val="32"/>
          <w:szCs w:val="32"/>
        </w:rPr>
        <w:t>76</w:t>
      </w:r>
      <w:r w:rsidR="00D10770">
        <w:rPr>
          <w:rFonts w:ascii="仿宋" w:eastAsia="仿宋" w:hAnsi="仿宋" w:hint="eastAsia"/>
          <w:sz w:val="32"/>
          <w:szCs w:val="32"/>
        </w:rPr>
        <w:t>件，</w:t>
      </w:r>
      <w:r w:rsidR="00657E5F" w:rsidRPr="00D56DF4">
        <w:rPr>
          <w:rFonts w:ascii="仿宋" w:eastAsia="仿宋" w:hAnsi="仿宋" w:hint="eastAsia"/>
          <w:bCs/>
          <w:sz w:val="32"/>
          <w:szCs w:val="32"/>
        </w:rPr>
        <w:t>结案2021</w:t>
      </w:r>
      <w:r w:rsidR="00657E5F" w:rsidRPr="00D56DF4">
        <w:rPr>
          <w:rFonts w:ascii="仿宋" w:eastAsia="仿宋" w:hAnsi="仿宋" w:hint="eastAsia"/>
          <w:bCs/>
          <w:sz w:val="32"/>
          <w:szCs w:val="32"/>
        </w:rPr>
        <w:lastRenderedPageBreak/>
        <w:t>件，结案率97.35%。实际到位标的额4.25亿元</w:t>
      </w:r>
      <w:r w:rsidR="00657E5F">
        <w:rPr>
          <w:rFonts w:ascii="仿宋" w:eastAsia="仿宋" w:hAnsi="仿宋" w:hint="eastAsia"/>
          <w:bCs/>
          <w:sz w:val="32"/>
          <w:szCs w:val="32"/>
        </w:rPr>
        <w:t>。</w:t>
      </w:r>
    </w:p>
    <w:p w:rsidR="001D190E" w:rsidRPr="001D190E" w:rsidRDefault="001D190E" w:rsidP="00657E5F">
      <w:pPr>
        <w:spacing w:line="560" w:lineRule="exact"/>
        <w:ind w:firstLineChars="200" w:firstLine="640"/>
        <w:rPr>
          <w:rFonts w:ascii="仿宋" w:eastAsia="仿宋" w:hAnsi="仿宋"/>
          <w:sz w:val="32"/>
          <w:szCs w:val="32"/>
        </w:rPr>
      </w:pPr>
      <w:r w:rsidRPr="001D190E">
        <w:rPr>
          <w:rFonts w:ascii="仿宋" w:eastAsia="仿宋" w:hAnsi="仿宋" w:hint="eastAsia"/>
          <w:sz w:val="32"/>
          <w:szCs w:val="32"/>
        </w:rPr>
        <w:t>我院先后开展了“春雷行动”、“夏日闪电”、“秋猎行动”、“冬季风暴”等专项活动。针对每一个执行案件，坚决用好用足各种强制手段，让“老赖”在社会交往中信誉受到影响和规制，形成督促“老赖”履行法律义务的强大社会舆论氛围，促使其自觉履行义务，维护辖区当事人的合法权益，从侧面促进了新区营商法治环境建设成熟，同时有效推动了新区诚信社会建设。</w:t>
      </w:r>
    </w:p>
    <w:p w:rsidR="00FD4033" w:rsidRDefault="008E04B8" w:rsidP="00542DF5">
      <w:pPr>
        <w:spacing w:line="560" w:lineRule="exact"/>
        <w:ind w:firstLine="640"/>
        <w:rPr>
          <w:rFonts w:ascii="仿宋_GB2312" w:eastAsia="仿宋_GB2312" w:hAnsi="仿宋"/>
          <w:sz w:val="32"/>
          <w:szCs w:val="32"/>
        </w:rPr>
      </w:pPr>
      <w:r>
        <w:rPr>
          <w:rFonts w:ascii="仿宋_GB2312" w:eastAsia="仿宋_GB2312" w:hAnsi="仿宋" w:hint="eastAsia"/>
          <w:sz w:val="32"/>
          <w:szCs w:val="32"/>
        </w:rPr>
        <w:t>一年来，在全院干警共同努力下，我院取得多项荣誉，综合审判庭被省法院授予“集体二等功”、孙勇副院长被评为“长春市信访工作先进个人”、张继元同志被长春市委宣传部、长春市文明办评选为“长春好人”、员额法官唐虹梅被评为“长春市政法系统人民满意政法干警楷模”。</w:t>
      </w:r>
    </w:p>
    <w:p w:rsidR="00FD4033" w:rsidRDefault="008E04B8" w:rsidP="00542DF5">
      <w:pPr>
        <w:pStyle w:val="a5"/>
        <w:shd w:val="clear" w:color="auto" w:fill="FFFFFF"/>
        <w:spacing w:before="0" w:beforeAutospacing="0" w:after="0" w:afterAutospacing="0" w:line="560" w:lineRule="exact"/>
        <w:ind w:firstLineChars="200" w:firstLine="672"/>
        <w:jc w:val="both"/>
        <w:rPr>
          <w:rFonts w:ascii="黑体" w:eastAsia="黑体" w:hAnsi="黑体" w:cs="黑体"/>
          <w:bCs/>
          <w:color w:val="333333"/>
          <w:spacing w:val="8"/>
          <w:sz w:val="32"/>
          <w:szCs w:val="32"/>
        </w:rPr>
      </w:pPr>
      <w:r>
        <w:rPr>
          <w:rFonts w:ascii="黑体" w:eastAsia="黑体" w:hAnsi="黑体" w:cs="黑体" w:hint="eastAsia"/>
          <w:bCs/>
          <w:color w:val="333333"/>
          <w:spacing w:val="8"/>
          <w:sz w:val="32"/>
          <w:szCs w:val="32"/>
        </w:rPr>
        <w:t>二、以秩序促和谐，维护辖区社会经济稳定大局</w:t>
      </w:r>
    </w:p>
    <w:p w:rsidR="006D7B8D" w:rsidRPr="006D7B8D" w:rsidRDefault="006D7B8D" w:rsidP="006D7B8D">
      <w:pPr>
        <w:spacing w:line="560" w:lineRule="exact"/>
        <w:ind w:firstLineChars="196" w:firstLine="627"/>
        <w:rPr>
          <w:rFonts w:ascii="仿宋_GB2312" w:eastAsia="仿宋_GB2312" w:hAnsi="仿宋"/>
          <w:sz w:val="32"/>
          <w:szCs w:val="32"/>
        </w:rPr>
      </w:pPr>
      <w:r w:rsidRPr="006D7B8D">
        <w:rPr>
          <w:rFonts w:ascii="仿宋_GB2312" w:eastAsia="仿宋_GB2312" w:hAnsi="仿宋" w:hint="eastAsia"/>
          <w:sz w:val="32"/>
          <w:szCs w:val="32"/>
        </w:rPr>
        <w:t>提高政治站位，把扫黑除恶专项斗争作为工作的重中之重，</w:t>
      </w:r>
      <w:bookmarkStart w:id="0" w:name="_GoBack"/>
      <w:bookmarkEnd w:id="0"/>
      <w:r w:rsidRPr="006D7B8D">
        <w:rPr>
          <w:rFonts w:ascii="仿宋_GB2312" w:eastAsia="仿宋_GB2312" w:hAnsi="仿宋" w:hint="eastAsia"/>
          <w:sz w:val="32"/>
          <w:szCs w:val="32"/>
        </w:rPr>
        <w:t>按照上级的部署和要求，定期召开</w:t>
      </w:r>
      <w:r w:rsidR="00B4546A">
        <w:rPr>
          <w:rFonts w:ascii="仿宋_GB2312" w:eastAsia="仿宋_GB2312" w:hAnsi="仿宋" w:hint="eastAsia"/>
          <w:sz w:val="32"/>
          <w:szCs w:val="32"/>
        </w:rPr>
        <w:t>党</w:t>
      </w:r>
      <w:r w:rsidRPr="006D7B8D">
        <w:rPr>
          <w:rFonts w:ascii="仿宋_GB2312" w:eastAsia="仿宋_GB2312" w:hAnsi="仿宋" w:hint="eastAsia"/>
          <w:sz w:val="32"/>
          <w:szCs w:val="32"/>
        </w:rPr>
        <w:t>组会、专题会议及部门会议，确保各项要求落实到</w:t>
      </w:r>
      <w:r w:rsidR="00B4546A">
        <w:rPr>
          <w:rFonts w:ascii="仿宋_GB2312" w:eastAsia="仿宋_GB2312" w:hAnsi="仿宋" w:hint="eastAsia"/>
          <w:sz w:val="32"/>
          <w:szCs w:val="32"/>
        </w:rPr>
        <w:t>位</w:t>
      </w:r>
      <w:r w:rsidRPr="006D7B8D">
        <w:rPr>
          <w:rFonts w:ascii="仿宋_GB2312" w:eastAsia="仿宋_GB2312" w:hAnsi="仿宋" w:hint="eastAsia"/>
          <w:sz w:val="32"/>
          <w:szCs w:val="32"/>
        </w:rPr>
        <w:t>。实行逐案报告、逐案督办机制，按规定时限及时向扫黑办报送涉黑恶线索台账。</w:t>
      </w:r>
      <w:r w:rsidR="00B4546A">
        <w:rPr>
          <w:rFonts w:ascii="仿宋_GB2312" w:eastAsia="仿宋_GB2312" w:hAnsi="仿宋" w:hint="eastAsia"/>
          <w:sz w:val="32"/>
          <w:szCs w:val="32"/>
        </w:rPr>
        <w:t>把</w:t>
      </w:r>
      <w:r w:rsidRPr="006D7B8D">
        <w:rPr>
          <w:rFonts w:ascii="仿宋_GB2312" w:eastAsia="仿宋_GB2312" w:hAnsi="仿宋" w:hint="eastAsia"/>
          <w:sz w:val="32"/>
          <w:szCs w:val="32"/>
        </w:rPr>
        <w:t>经验丰富的员额法官充实到刑事审判工作一线，组建专业化审判团队，专门负责审理涉黑涉恶案件，成立专门的扫黑除恶办公室，划拨专项保障资金，配备专用车辆，制作专题宣传片。目前已整理出28本资料，并根据斗争进展情况随时更新。</w:t>
      </w:r>
    </w:p>
    <w:p w:rsidR="006D7B8D" w:rsidRPr="006D7B8D" w:rsidRDefault="006D7B8D" w:rsidP="006D7B8D">
      <w:pPr>
        <w:spacing w:line="560" w:lineRule="exact"/>
        <w:ind w:firstLineChars="196" w:firstLine="627"/>
        <w:rPr>
          <w:rFonts w:ascii="仿宋_GB2312" w:eastAsia="仿宋_GB2312" w:hAnsi="仿宋"/>
          <w:sz w:val="32"/>
          <w:szCs w:val="32"/>
        </w:rPr>
      </w:pPr>
      <w:r w:rsidRPr="006D7B8D">
        <w:rPr>
          <w:rFonts w:ascii="仿宋_GB2312" w:eastAsia="仿宋_GB2312" w:hAnsi="仿宋" w:hint="eastAsia"/>
          <w:sz w:val="32"/>
          <w:szCs w:val="32"/>
        </w:rPr>
        <w:t>加快涉黑涉恶案件审理节奏，</w:t>
      </w:r>
      <w:r w:rsidR="0097041E" w:rsidRPr="0097041E">
        <w:rPr>
          <w:rFonts w:ascii="仿宋_GB2312" w:eastAsia="仿宋_GB2312" w:hAnsi="仿宋" w:hint="eastAsia"/>
          <w:sz w:val="32"/>
          <w:szCs w:val="32"/>
        </w:rPr>
        <w:t>顺利完成全年涉黑涉恶案</w:t>
      </w:r>
      <w:r w:rsidR="0097041E" w:rsidRPr="0097041E">
        <w:rPr>
          <w:rFonts w:ascii="仿宋_GB2312" w:eastAsia="仿宋_GB2312" w:hAnsi="仿宋" w:hint="eastAsia"/>
          <w:sz w:val="32"/>
          <w:szCs w:val="32"/>
        </w:rPr>
        <w:lastRenderedPageBreak/>
        <w:t>件审判工作任务。陶永亮等人组织、领导、参加黑社会性质组织一案是新区扫黑除恶斗争重点案件，我院提前介入案件，5次与新区公安机关、检察院会商研讨，参加新区案件联席会2次，召开院内案件研讨会7次，做到把好事实、证据与法律适用关。此案于10月25日将原指控罪名变更为陶永亮、冯占罡的行为构成两人恶势力，其余指控罪名不变。在新区扫黑办、新区公安分局、上级法院的大力支持下，在我院全体干警的共同努力下，此案已于12月3日顺利宣判。</w:t>
      </w:r>
    </w:p>
    <w:p w:rsidR="00FD4033" w:rsidRDefault="008E04B8" w:rsidP="00542DF5">
      <w:pPr>
        <w:spacing w:line="560" w:lineRule="exact"/>
        <w:ind w:firstLineChars="196" w:firstLine="630"/>
        <w:rPr>
          <w:rFonts w:ascii="仿宋_GB2312" w:eastAsia="仿宋_GB2312" w:hAnsi="仿宋"/>
          <w:sz w:val="32"/>
          <w:szCs w:val="32"/>
        </w:rPr>
      </w:pPr>
      <w:r>
        <w:rPr>
          <w:rFonts w:ascii="仿宋_GB2312" w:eastAsia="仿宋_GB2312" w:hAnsi="仿宋" w:hint="eastAsia"/>
          <w:b/>
          <w:bCs/>
          <w:sz w:val="32"/>
          <w:szCs w:val="32"/>
        </w:rPr>
        <w:t xml:space="preserve">二是对接职能部门，化解农民工集体信访案件 </w:t>
      </w:r>
      <w:r>
        <w:rPr>
          <w:rFonts w:ascii="仿宋_GB2312" w:eastAsia="仿宋_GB2312" w:hAnsi="仿宋" w:hint="eastAsia"/>
          <w:sz w:val="32"/>
          <w:szCs w:val="32"/>
        </w:rPr>
        <w:t xml:space="preserve"> </w:t>
      </w:r>
    </w:p>
    <w:p w:rsidR="00FD4033" w:rsidRPr="001714EA" w:rsidRDefault="008E04B8" w:rsidP="001714EA">
      <w:pPr>
        <w:pStyle w:val="a5"/>
        <w:shd w:val="clear" w:color="auto" w:fill="FFFFFF"/>
        <w:spacing w:before="0" w:after="0" w:line="560" w:lineRule="exact"/>
        <w:ind w:firstLineChars="200" w:firstLine="640"/>
        <w:rPr>
          <w:rFonts w:ascii="仿宋_GB2312" w:eastAsia="仿宋_GB2312" w:hAnsi="仿宋"/>
          <w:sz w:val="32"/>
          <w:szCs w:val="32"/>
        </w:rPr>
      </w:pPr>
      <w:r>
        <w:rPr>
          <w:rFonts w:ascii="仿宋_GB2312" w:eastAsia="仿宋_GB2312" w:hAnsi="仿宋" w:cstheme="minorBidi" w:hint="eastAsia"/>
          <w:kern w:val="2"/>
          <w:sz w:val="32"/>
          <w:szCs w:val="32"/>
        </w:rPr>
        <w:t>因我区经济发展快速，开发建设项目持续增多，涉农民</w:t>
      </w:r>
      <w:r w:rsidR="00542DF5">
        <w:rPr>
          <w:rFonts w:ascii="仿宋_GB2312" w:eastAsia="仿宋_GB2312" w:hAnsi="仿宋" w:cstheme="minorBidi" w:hint="eastAsia"/>
          <w:kern w:val="2"/>
          <w:sz w:val="32"/>
          <w:szCs w:val="32"/>
        </w:rPr>
        <w:t>工</w:t>
      </w:r>
      <w:r>
        <w:rPr>
          <w:rFonts w:ascii="仿宋_GB2312" w:eastAsia="仿宋_GB2312" w:hAnsi="仿宋" w:cstheme="minorBidi" w:hint="eastAsia"/>
          <w:kern w:val="2"/>
          <w:sz w:val="32"/>
          <w:szCs w:val="32"/>
        </w:rPr>
        <w:t>案件逐年增多，此类案件多伴随信访情形，且多体现信访人数众多、信访情绪激烈的特点。今年审理的以邢某某为首的涉隆都世界湾农民工讨薪案件、以郑某、宋某某为首的涉天茂湖</w:t>
      </w:r>
      <w:r w:rsidR="00483086">
        <w:rPr>
          <w:rFonts w:ascii="仿宋_GB2312" w:eastAsia="仿宋_GB2312" w:hAnsi="仿宋" w:cstheme="minorBidi" w:hint="eastAsia"/>
          <w:kern w:val="2"/>
          <w:sz w:val="32"/>
          <w:szCs w:val="32"/>
        </w:rPr>
        <w:t>农</w:t>
      </w:r>
      <w:r>
        <w:rPr>
          <w:rFonts w:ascii="仿宋_GB2312" w:eastAsia="仿宋_GB2312" w:hAnsi="仿宋" w:cstheme="minorBidi" w:hint="eastAsia"/>
          <w:kern w:val="2"/>
          <w:sz w:val="32"/>
          <w:szCs w:val="32"/>
        </w:rPr>
        <w:t>民工讨薪案件均系区人社局与我院对接的案件，当事人多次</w:t>
      </w:r>
      <w:r w:rsidR="00657E5F">
        <w:rPr>
          <w:rFonts w:ascii="仿宋_GB2312" w:eastAsia="仿宋_GB2312" w:hAnsi="仿宋" w:cstheme="minorBidi" w:hint="eastAsia"/>
          <w:kern w:val="2"/>
          <w:sz w:val="32"/>
          <w:szCs w:val="32"/>
        </w:rPr>
        <w:t>宣扬</w:t>
      </w:r>
      <w:r>
        <w:rPr>
          <w:rFonts w:ascii="仿宋_GB2312" w:eastAsia="仿宋_GB2312" w:hAnsi="仿宋" w:cstheme="minorBidi" w:hint="eastAsia"/>
          <w:kern w:val="2"/>
          <w:sz w:val="32"/>
          <w:szCs w:val="32"/>
        </w:rPr>
        <w:t>进京访、越级访，自上述案件导入我院进入司法程序以来，我院在国庆、</w:t>
      </w:r>
      <w:r w:rsidR="00483086">
        <w:rPr>
          <w:rFonts w:ascii="仿宋_GB2312" w:eastAsia="仿宋_GB2312" w:hAnsi="仿宋" w:cstheme="minorBidi" w:hint="eastAsia"/>
          <w:kern w:val="2"/>
          <w:sz w:val="32"/>
          <w:szCs w:val="32"/>
        </w:rPr>
        <w:t>四中</w:t>
      </w:r>
      <w:r>
        <w:rPr>
          <w:rFonts w:ascii="仿宋_GB2312" w:eastAsia="仿宋_GB2312" w:hAnsi="仿宋" w:cstheme="minorBidi" w:hint="eastAsia"/>
          <w:kern w:val="2"/>
          <w:sz w:val="32"/>
          <w:szCs w:val="32"/>
        </w:rPr>
        <w:t>全会召开期间，加大维稳力度，全力寻求在法律允许的范围内的突破，保障农民工合法权益，主动承担信访压力、弱化信访趋势、化解信访矛盾。在申请执行人张某等六人与被执行人蒋某建设工程合同纠纷执行</w:t>
      </w:r>
      <w:r w:rsidR="00483086">
        <w:rPr>
          <w:rFonts w:ascii="仿宋_GB2312" w:eastAsia="仿宋_GB2312" w:hAnsi="仿宋" w:cstheme="minorBidi" w:hint="eastAsia"/>
          <w:kern w:val="2"/>
          <w:sz w:val="32"/>
          <w:szCs w:val="32"/>
        </w:rPr>
        <w:t>一</w:t>
      </w:r>
      <w:r>
        <w:rPr>
          <w:rFonts w:ascii="仿宋_GB2312" w:eastAsia="仿宋_GB2312" w:hAnsi="仿宋" w:cstheme="minorBidi" w:hint="eastAsia"/>
          <w:kern w:val="2"/>
          <w:sz w:val="32"/>
          <w:szCs w:val="32"/>
        </w:rPr>
        <w:t>案中，由于涉及大量农民工工资，进入执行环节后，因被执行人蒋某现羁押于松原市监狱，且其名下相关执行案件40余件，相关财产查找十分不易。经我院努力查证，蒋某将自己的两套房屋过户到案外人刘某名下，妄图躲避债务，确定事实后，我院迅速启动强制执行措施，查封房产，</w:t>
      </w:r>
      <w:r>
        <w:rPr>
          <w:rFonts w:ascii="仿宋_GB2312" w:eastAsia="仿宋_GB2312" w:hAnsi="仿宋" w:cstheme="minorBidi" w:hint="eastAsia"/>
          <w:kern w:val="2"/>
          <w:sz w:val="32"/>
          <w:szCs w:val="32"/>
        </w:rPr>
        <w:lastRenderedPageBreak/>
        <w:t>进行拍卖，拍卖款160余万元于2019年</w:t>
      </w:r>
      <w:r w:rsidR="00483086">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月3日大年三十前一天及时发放到涉案农民工手中，让涉案农民工兄弟能够安心、顺利过年。年后又开展异议案件审查、确定等工作，陆续查找、评估、拍卖被执行人名下相关房产4套，拍卖款134万余元。终于在</w:t>
      </w:r>
      <w:r w:rsidR="0097041E">
        <w:rPr>
          <w:rFonts w:ascii="仿宋_GB2312" w:eastAsia="仿宋_GB2312" w:hAnsi="仿宋" w:cstheme="minorBidi" w:hint="eastAsia"/>
          <w:kern w:val="2"/>
          <w:sz w:val="32"/>
          <w:szCs w:val="32"/>
        </w:rPr>
        <w:t>2019</w:t>
      </w:r>
      <w:r>
        <w:rPr>
          <w:rFonts w:ascii="仿宋_GB2312" w:eastAsia="仿宋_GB2312" w:hAnsi="仿宋" w:cstheme="minorBidi" w:hint="eastAsia"/>
          <w:kern w:val="2"/>
          <w:sz w:val="32"/>
          <w:szCs w:val="32"/>
        </w:rPr>
        <w:t>年6月，将全部执行款发放完毕，顺利结案，</w:t>
      </w:r>
      <w:r w:rsidR="0097041E" w:rsidRPr="0097041E">
        <w:rPr>
          <w:rFonts w:ascii="仿宋_GB2312" w:eastAsia="仿宋_GB2312" w:hAnsi="仿宋" w:cstheme="minorBidi" w:hint="eastAsia"/>
          <w:kern w:val="2"/>
          <w:sz w:val="32"/>
          <w:szCs w:val="32"/>
        </w:rPr>
        <w:t>温暖民心</w:t>
      </w:r>
      <w:r>
        <w:rPr>
          <w:rFonts w:ascii="仿宋_GB2312" w:eastAsia="仿宋_GB2312" w:hAnsi="仿宋" w:cstheme="minorBidi" w:hint="eastAsia"/>
          <w:kern w:val="2"/>
          <w:sz w:val="32"/>
          <w:szCs w:val="32"/>
        </w:rPr>
        <w:t>。还有伤残信访人员孙某某与高新残疾人劳动就业服务所的占有物返还纠纷</w:t>
      </w:r>
      <w:r w:rsidR="00542DF5">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经我院大力调解，化解了多年来双方之间的对立情绪，彻底解决信访情况。在上述案件的审理过程中，我院党组成员多次会同人社局领导梳理案情、研究解决方案，成功化解了农民工群体的信访风险。此类案例还有很多</w:t>
      </w:r>
      <w:r w:rsidR="001714EA" w:rsidRPr="001714EA">
        <w:rPr>
          <w:rFonts w:ascii="仿宋_GB2312" w:eastAsia="仿宋_GB2312" w:hAnsi="仿宋" w:hint="eastAsia"/>
          <w:sz w:val="32"/>
          <w:szCs w:val="32"/>
        </w:rPr>
        <w:t>通过解决收案农民工纠纷，覆盖了大量潜在人群，为新区稳定大局做出积极贡献</w:t>
      </w:r>
      <w:r w:rsidR="001714EA">
        <w:rPr>
          <w:rFonts w:ascii="仿宋_GB2312" w:eastAsia="仿宋_GB2312" w:hAnsi="仿宋" w:hint="eastAsia"/>
          <w:sz w:val="32"/>
          <w:szCs w:val="32"/>
        </w:rPr>
        <w:t>。</w:t>
      </w:r>
    </w:p>
    <w:p w:rsidR="00FD4033" w:rsidRDefault="008E04B8" w:rsidP="00542DF5">
      <w:pPr>
        <w:pStyle w:val="a5"/>
        <w:shd w:val="clear" w:color="auto" w:fill="FFFFFF"/>
        <w:spacing w:before="0" w:beforeAutospacing="0" w:after="0" w:afterAutospacing="0" w:line="560" w:lineRule="exact"/>
        <w:ind w:firstLineChars="200" w:firstLine="643"/>
        <w:jc w:val="both"/>
        <w:rPr>
          <w:rFonts w:ascii="仿宋_GB2312" w:eastAsia="仿宋_GB2312" w:hAnsi="仿宋" w:cstheme="minorBidi"/>
          <w:b/>
          <w:bCs/>
          <w:kern w:val="2"/>
          <w:sz w:val="32"/>
          <w:szCs w:val="32"/>
        </w:rPr>
      </w:pPr>
      <w:r>
        <w:rPr>
          <w:rFonts w:ascii="仿宋_GB2312" w:eastAsia="仿宋_GB2312" w:hAnsi="仿宋" w:cstheme="minorBidi" w:hint="eastAsia"/>
          <w:b/>
          <w:bCs/>
          <w:kern w:val="2"/>
          <w:sz w:val="32"/>
          <w:szCs w:val="32"/>
        </w:rPr>
        <w:t>三是妥善处理群体诉讼案件、维护新区宜居形象</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近年来</w:t>
      </w:r>
      <w:r w:rsidR="006D7B8D">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随着我区经济的高速发展和建设的全面推进，高新区和北湖科技开发区新建大量住宅，成功地打造了</w:t>
      </w:r>
      <w:r w:rsidR="001714EA" w:rsidRPr="001714EA">
        <w:rPr>
          <w:rFonts w:ascii="仿宋_GB2312" w:eastAsia="仿宋_GB2312" w:hAnsi="仿宋" w:cstheme="minorBidi" w:hint="eastAsia"/>
          <w:kern w:val="2"/>
          <w:sz w:val="32"/>
          <w:szCs w:val="32"/>
        </w:rPr>
        <w:t>新区既宜商又宜居</w:t>
      </w:r>
      <w:r>
        <w:rPr>
          <w:rFonts w:ascii="仿宋_GB2312" w:eastAsia="仿宋_GB2312" w:hAnsi="仿宋" w:cstheme="minorBidi" w:hint="eastAsia"/>
          <w:kern w:val="2"/>
          <w:sz w:val="32"/>
          <w:szCs w:val="32"/>
        </w:rPr>
        <w:t>的崭新形象。但在建设过程中，因政策性调整、土地灭籍未同步到位、土地周边规划变更等等原因，</w:t>
      </w:r>
      <w:r w:rsidR="001714EA" w:rsidRPr="001714EA">
        <w:rPr>
          <w:rFonts w:ascii="仿宋_GB2312" w:eastAsia="仿宋_GB2312" w:hAnsi="仿宋" w:cstheme="minorBidi" w:hint="eastAsia"/>
          <w:kern w:val="2"/>
          <w:sz w:val="32"/>
          <w:szCs w:val="32"/>
        </w:rPr>
        <w:t>先后出现吉大菲尔瑞特、北湾新城、天盛名都、澳海澜郡等多家楼盘导致开发商无法在与购房者合同约定的期限办理产权备案手续，大量购房者因房企违约来院诉讼，更有大批观望者跃跃欲试，若按上级法院指导案例意见，开发商应赔偿每户购房者几万元不等的违约金，每个楼盘几千名业主，开发商将再拿出几千万甚至近亿元赔偿金，处理不当，个别楼盘会出现几千名业主维权，开发商无力承担，人去楼空的混乱局</w:t>
      </w:r>
      <w:r w:rsidR="001714EA" w:rsidRPr="001714EA">
        <w:rPr>
          <w:rFonts w:ascii="仿宋_GB2312" w:eastAsia="仿宋_GB2312" w:hAnsi="仿宋" w:cstheme="minorBidi" w:hint="eastAsia"/>
          <w:kern w:val="2"/>
          <w:sz w:val="32"/>
          <w:szCs w:val="32"/>
        </w:rPr>
        <w:lastRenderedPageBreak/>
        <w:t>面。我院多次到上级法院请示汇报，最后形成一致意见，大幅降低了赔偿标准，既保障辖区房企的生存和正常运营，维护了辖区房价稳定，又通过向购房者释法明理，使购房者明确法律规定和心理预期的差异，化解多次集体访风险，保证了辖区房地产市场的健康发展。</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融创上城小区近千户业主自2010年起陆续从开发商处购买商品房后始终未能办理产权，开发商拖欠一系列费用还存在从业主处代收未代缴物业维修基金的问题，该小区业主组织到省、市、区信访。经区政法委协调，我院主动出击，利用两个周末的时间动用警力60余人次奔赴社区</w:t>
      </w:r>
      <w:r w:rsidR="00542DF5">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对维权业主提供上门登记立案服务，为维权业主提供司法援助，并根据案件进展，及时为业主办理缓交诉讼费、免除业主方保全担保等手续，及时采取保全措施。充分稳定了信访人的情绪。目前该案正在</w:t>
      </w:r>
      <w:r w:rsidR="006D7B8D">
        <w:rPr>
          <w:rFonts w:ascii="仿宋_GB2312" w:eastAsia="仿宋_GB2312" w:hAnsi="仿宋" w:cstheme="minorBidi" w:hint="eastAsia"/>
          <w:kern w:val="2"/>
          <w:sz w:val="32"/>
          <w:szCs w:val="32"/>
        </w:rPr>
        <w:t>依法定程序</w:t>
      </w:r>
      <w:r>
        <w:rPr>
          <w:rFonts w:ascii="仿宋_GB2312" w:eastAsia="仿宋_GB2312" w:hAnsi="仿宋" w:cstheme="minorBidi" w:hint="eastAsia"/>
          <w:kern w:val="2"/>
          <w:sz w:val="32"/>
          <w:szCs w:val="32"/>
        </w:rPr>
        <w:t>审理。</w:t>
      </w:r>
    </w:p>
    <w:p w:rsidR="001714EA"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hint="eastAsia"/>
          <w:kern w:val="2"/>
          <w:sz w:val="32"/>
          <w:szCs w:val="32"/>
        </w:rPr>
      </w:pPr>
      <w:r>
        <w:rPr>
          <w:rFonts w:ascii="仿宋_GB2312" w:eastAsia="仿宋_GB2312" w:hAnsi="仿宋" w:cstheme="minorBidi" w:hint="eastAsia"/>
          <w:kern w:val="2"/>
          <w:sz w:val="32"/>
          <w:szCs w:val="32"/>
        </w:rPr>
        <w:t>今年11月末，在区政法委组织协调涉长春万浦小镇信访维稳工作中，针对万浦小镇尚有3幢楼房因万浦房地产开发公司的债权人长城资产公司设置在建工程抵押权后，债权人向</w:t>
      </w:r>
      <w:r w:rsidR="00B4546A">
        <w:rPr>
          <w:rFonts w:ascii="仿宋_GB2312" w:eastAsia="仿宋_GB2312" w:hAnsi="仿宋" w:cstheme="minorBidi" w:hint="eastAsia"/>
          <w:kern w:val="2"/>
          <w:sz w:val="32"/>
          <w:szCs w:val="32"/>
        </w:rPr>
        <w:t>区里</w:t>
      </w:r>
      <w:r>
        <w:rPr>
          <w:rFonts w:ascii="仿宋_GB2312" w:eastAsia="仿宋_GB2312" w:hAnsi="仿宋" w:cstheme="minorBidi" w:hint="eastAsia"/>
          <w:kern w:val="2"/>
          <w:sz w:val="32"/>
          <w:szCs w:val="32"/>
        </w:rPr>
        <w:t>提出如果想对抵押权予以解除则必须满足“保全财产、取得债权凭证、财产权确认”条件的情况下，</w:t>
      </w:r>
      <w:r w:rsidR="001714EA" w:rsidRPr="001714EA">
        <w:rPr>
          <w:rFonts w:ascii="仿宋_GB2312" w:eastAsia="仿宋_GB2312" w:hAnsi="仿宋" w:cstheme="minorBidi" w:hint="eastAsia"/>
          <w:kern w:val="2"/>
          <w:sz w:val="32"/>
          <w:szCs w:val="32"/>
        </w:rPr>
        <w:t>我院经深入研究提出先行诉前财产保全、并由院领导多次协调省、市法院指定案件管辖的解决方式，得到债权人的同意。我院在收到债权人的诉前财产保全申请后立即完成了对涉案财产的保全措施，而债权人也及时向房产管理部门提出了解除其登记的抵押权的申请，多年信访得到了有效稳控。</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lastRenderedPageBreak/>
        <w:t>被执行主体为长春市万寿寺一案，由于被执行人主体特殊</w:t>
      </w:r>
      <w:r w:rsidR="00542DF5">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一直难以执行。若不妥善处理，势必会对辖区稳定造成一定影响。期间，执行法官无数次地找到被执行人，被执行人总是推诿不现、避而不见。</w:t>
      </w:r>
      <w:r w:rsidR="006D7B8D">
        <w:rPr>
          <w:rFonts w:ascii="仿宋_GB2312" w:eastAsia="仿宋_GB2312" w:hAnsi="仿宋" w:cstheme="minorBidi" w:hint="eastAsia"/>
          <w:kern w:val="2"/>
          <w:sz w:val="32"/>
          <w:szCs w:val="32"/>
        </w:rPr>
        <w:t>此案被</w:t>
      </w:r>
      <w:r w:rsidR="00EB36F8">
        <w:rPr>
          <w:rFonts w:ascii="仿宋_GB2312" w:eastAsia="仿宋_GB2312" w:hAnsi="仿宋" w:cstheme="minorBidi" w:hint="eastAsia"/>
          <w:kern w:val="2"/>
          <w:sz w:val="32"/>
          <w:szCs w:val="32"/>
        </w:rPr>
        <w:t>最高法院、省、市信访局多次督办，我</w:t>
      </w:r>
      <w:r w:rsidR="009402FB">
        <w:rPr>
          <w:rFonts w:ascii="仿宋_GB2312" w:eastAsia="仿宋_GB2312" w:hAnsi="仿宋" w:cstheme="minorBidi" w:hint="eastAsia"/>
          <w:kern w:val="2"/>
          <w:sz w:val="32"/>
          <w:szCs w:val="32"/>
        </w:rPr>
        <w:t>院</w:t>
      </w:r>
      <w:r>
        <w:rPr>
          <w:rFonts w:ascii="仿宋_GB2312" w:eastAsia="仿宋_GB2312" w:hAnsi="仿宋" w:cstheme="minorBidi" w:hint="eastAsia"/>
          <w:kern w:val="2"/>
          <w:sz w:val="32"/>
          <w:szCs w:val="32"/>
        </w:rPr>
        <w:t>多次对案件进行深度研讨，针对该案特点、难点制定了详实工作计划和实施方案，提出“叠加巧妙、适时使用各种措施”的具体行动方案，明确案件执行时间表和分步执行计划，全院出动、全员出击。再次梳理被执行人财产，</w:t>
      </w:r>
      <w:r w:rsidR="00B4546A">
        <w:rPr>
          <w:rFonts w:ascii="仿宋_GB2312" w:eastAsia="仿宋_GB2312" w:hAnsi="仿宋" w:cstheme="minorBidi" w:hint="eastAsia"/>
          <w:kern w:val="2"/>
          <w:sz w:val="32"/>
          <w:szCs w:val="32"/>
        </w:rPr>
        <w:t>与省、市宗教事务管理局、省、市佛教协会等被执行人的管理部门沟通</w:t>
      </w:r>
      <w:r w:rsidR="00542DF5">
        <w:rPr>
          <w:rFonts w:ascii="仿宋_GB2312" w:eastAsia="仿宋_GB2312" w:hAnsi="仿宋" w:cstheme="minorBidi" w:hint="eastAsia"/>
          <w:kern w:val="2"/>
          <w:sz w:val="32"/>
          <w:szCs w:val="32"/>
        </w:rPr>
        <w:t>，</w:t>
      </w:r>
      <w:r w:rsidR="001714EA">
        <w:rPr>
          <w:rFonts w:ascii="仿宋_GB2312" w:eastAsia="仿宋_GB2312" w:hAnsi="仿宋" w:cstheme="minorBidi" w:hint="eastAsia"/>
          <w:kern w:val="2"/>
          <w:sz w:val="32"/>
          <w:szCs w:val="32"/>
        </w:rPr>
        <w:t>希望</w:t>
      </w:r>
      <w:r>
        <w:rPr>
          <w:rFonts w:ascii="仿宋_GB2312" w:eastAsia="仿宋_GB2312" w:hAnsi="仿宋" w:cstheme="minorBidi" w:hint="eastAsia"/>
          <w:kern w:val="2"/>
          <w:sz w:val="32"/>
          <w:szCs w:val="32"/>
        </w:rPr>
        <w:t>他们从行业管理部门的角度出发，予以配合，</w:t>
      </w:r>
      <w:r w:rsidR="00EB36F8">
        <w:rPr>
          <w:rFonts w:ascii="仿宋_GB2312" w:eastAsia="仿宋_GB2312" w:hAnsi="仿宋" w:cstheme="minorBidi" w:hint="eastAsia"/>
          <w:kern w:val="2"/>
          <w:sz w:val="32"/>
          <w:szCs w:val="32"/>
        </w:rPr>
        <w:t>又</w:t>
      </w:r>
      <w:r>
        <w:rPr>
          <w:rFonts w:ascii="仿宋_GB2312" w:eastAsia="仿宋_GB2312" w:hAnsi="仿宋" w:cstheme="minorBidi" w:hint="eastAsia"/>
          <w:kern w:val="2"/>
          <w:sz w:val="32"/>
          <w:szCs w:val="32"/>
        </w:rPr>
        <w:t>对被执行人进行约谈下达限制高消费令，冻结其所有银行账户。</w:t>
      </w:r>
      <w:r w:rsidR="00EB36F8">
        <w:rPr>
          <w:rFonts w:ascii="仿宋_GB2312" w:eastAsia="仿宋_GB2312" w:hAnsi="仿宋" w:cstheme="minorBidi" w:hint="eastAsia"/>
          <w:kern w:val="2"/>
          <w:sz w:val="32"/>
          <w:szCs w:val="32"/>
        </w:rPr>
        <w:t>又到出入境管理局限制被执行人出入境。</w:t>
      </w:r>
      <w:r>
        <w:rPr>
          <w:rFonts w:ascii="仿宋_GB2312" w:eastAsia="仿宋_GB2312" w:hAnsi="仿宋" w:cstheme="minorBidi" w:hint="eastAsia"/>
          <w:kern w:val="2"/>
          <w:sz w:val="32"/>
          <w:szCs w:val="32"/>
        </w:rPr>
        <w:t>最终，经过多重措施施压，被执行人主动来到我院，表达出希望与申请执行人握手言和的想法。经过多次的争锋和磋商，执行法官助力从中斡旋，双方当事人最终达成和解协议，案款当场支付</w:t>
      </w:r>
      <w:r w:rsidR="00B4546A">
        <w:rPr>
          <w:rFonts w:ascii="仿宋_GB2312" w:eastAsia="仿宋_GB2312" w:hAnsi="仿宋" w:cstheme="minorBidi" w:hint="eastAsia"/>
          <w:kern w:val="2"/>
          <w:sz w:val="32"/>
          <w:szCs w:val="32"/>
        </w:rPr>
        <w:t>，此案件彻底执结</w:t>
      </w:r>
      <w:r>
        <w:rPr>
          <w:rFonts w:ascii="仿宋_GB2312" w:eastAsia="仿宋_GB2312" w:hAnsi="仿宋" w:cstheme="minorBidi" w:hint="eastAsia"/>
          <w:kern w:val="2"/>
          <w:sz w:val="32"/>
          <w:szCs w:val="32"/>
        </w:rPr>
        <w:t>。</w:t>
      </w:r>
    </w:p>
    <w:p w:rsidR="001714EA" w:rsidRPr="001714EA" w:rsidRDefault="001714EA" w:rsidP="001714EA">
      <w:pPr>
        <w:spacing w:beforeLines="50" w:afterLines="50" w:line="560" w:lineRule="exact"/>
        <w:ind w:firstLineChars="200" w:firstLine="640"/>
        <w:rPr>
          <w:rFonts w:ascii="仿宋_GB2312" w:eastAsia="仿宋_GB2312" w:hAnsi="仿宋"/>
          <w:sz w:val="32"/>
          <w:szCs w:val="32"/>
        </w:rPr>
      </w:pPr>
      <w:r w:rsidRPr="001714EA">
        <w:rPr>
          <w:rFonts w:ascii="仿宋_GB2312" w:eastAsia="仿宋_GB2312" w:hAnsi="仿宋" w:hint="eastAsia"/>
          <w:sz w:val="32"/>
          <w:szCs w:val="32"/>
        </w:rPr>
        <w:t>新区法院一直着力构建“大信访”工作格局，在各级领导支持及各相关机关的支持与配合下，将信访案件导入法院，在区党工委、管委会的大力支持下，与各相关部门一道通力配合，勠力攻坚，化解了一大批信访矛盾，以实际做法维护了辖区稳定发展大局。</w:t>
      </w:r>
    </w:p>
    <w:p w:rsidR="00FD4033" w:rsidRDefault="008E04B8" w:rsidP="00542DF5">
      <w:pPr>
        <w:spacing w:line="560" w:lineRule="exact"/>
        <w:ind w:firstLine="720"/>
        <w:rPr>
          <w:rFonts w:ascii="黑体" w:eastAsia="黑体" w:hAnsi="黑体" w:cs="黑体"/>
          <w:sz w:val="32"/>
          <w:szCs w:val="32"/>
        </w:rPr>
      </w:pPr>
      <w:r>
        <w:rPr>
          <w:rFonts w:ascii="黑体" w:eastAsia="黑体" w:hAnsi="黑体" w:cs="黑体" w:hint="eastAsia"/>
          <w:sz w:val="32"/>
          <w:szCs w:val="32"/>
        </w:rPr>
        <w:t>三、以行动保服务，推进新区社会经济高质量发展</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新区法院贯彻发展理念，坚持办案与服务并重，为辖区经济社会高质量发展提供精准司法服务。</w:t>
      </w:r>
    </w:p>
    <w:p w:rsidR="00FD4033" w:rsidRDefault="008E04B8" w:rsidP="00542D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一是服务保障重点工作</w:t>
      </w:r>
    </w:p>
    <w:p w:rsidR="00FD4033" w:rsidRDefault="008E04B8" w:rsidP="00542DF5">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“三路七桥”重点项目建设关乎</w:t>
      </w:r>
      <w:r w:rsidR="00EB36F8">
        <w:rPr>
          <w:rFonts w:ascii="仿宋_GB2312" w:eastAsia="仿宋_GB2312" w:hAnsi="仿宋" w:hint="eastAsia"/>
          <w:sz w:val="32"/>
          <w:szCs w:val="32"/>
        </w:rPr>
        <w:t>全</w:t>
      </w:r>
      <w:r>
        <w:rPr>
          <w:rFonts w:ascii="仿宋_GB2312" w:eastAsia="仿宋_GB2312" w:hAnsi="仿宋" w:hint="eastAsia"/>
          <w:sz w:val="32"/>
          <w:szCs w:val="32"/>
        </w:rPr>
        <w:t>区发展，其中</w:t>
      </w:r>
      <w:r>
        <w:rPr>
          <w:rFonts w:ascii="仿宋" w:eastAsia="仿宋" w:hAnsi="仿宋" w:hint="eastAsia"/>
          <w:sz w:val="32"/>
          <w:szCs w:val="32"/>
        </w:rPr>
        <w:t>中科大街建设项目，位于北湖区奋进乡，是区“三路七桥”重点项目之一，</w:t>
      </w:r>
      <w:r w:rsidR="00916287">
        <w:rPr>
          <w:rFonts w:ascii="仿宋" w:eastAsia="仿宋" w:hAnsi="仿宋" w:hint="eastAsia"/>
          <w:sz w:val="32"/>
          <w:szCs w:val="32"/>
        </w:rPr>
        <w:t>总长度5.82公里、</w:t>
      </w:r>
      <w:r>
        <w:rPr>
          <w:rFonts w:ascii="仿宋" w:eastAsia="仿宋" w:hAnsi="仿宋" w:hint="eastAsia"/>
          <w:sz w:val="32"/>
          <w:szCs w:val="32"/>
        </w:rPr>
        <w:t>宽达144米、双向八车道的中科大街全面建成通车后，将有力推动长东北乃至全省交通物流运输的发展。但由于地处中科大街路面中央区域的最后一户“钉子户”潘</w:t>
      </w:r>
      <w:r w:rsidR="00EB36F8">
        <w:rPr>
          <w:rFonts w:ascii="仿宋" w:eastAsia="仿宋" w:hAnsi="仿宋" w:hint="eastAsia"/>
          <w:sz w:val="32"/>
          <w:szCs w:val="32"/>
        </w:rPr>
        <w:t>某某</w:t>
      </w:r>
      <w:r>
        <w:rPr>
          <w:rFonts w:ascii="仿宋" w:eastAsia="仿宋" w:hAnsi="仿宋" w:hint="eastAsia"/>
          <w:sz w:val="32"/>
          <w:szCs w:val="32"/>
        </w:rPr>
        <w:t>拒不配合</w:t>
      </w:r>
      <w:r w:rsidR="001714EA">
        <w:rPr>
          <w:rFonts w:ascii="仿宋" w:eastAsia="仿宋" w:hAnsi="仿宋" w:hint="eastAsia"/>
          <w:sz w:val="32"/>
          <w:szCs w:val="32"/>
        </w:rPr>
        <w:t>新</w:t>
      </w:r>
      <w:r>
        <w:rPr>
          <w:rFonts w:ascii="仿宋" w:eastAsia="仿宋" w:hAnsi="仿宋" w:hint="eastAsia"/>
          <w:sz w:val="32"/>
          <w:szCs w:val="32"/>
        </w:rPr>
        <w:t>区征收工作，严重阻碍了项目进展。2019年10月，</w:t>
      </w:r>
      <w:r w:rsidR="001714EA" w:rsidRPr="001714EA">
        <w:rPr>
          <w:rFonts w:ascii="仿宋" w:eastAsia="仿宋" w:hAnsi="仿宋" w:hint="eastAsia"/>
          <w:sz w:val="32"/>
          <w:szCs w:val="32"/>
        </w:rPr>
        <w:t>长春市规划和自然资源局长春新区分局向新区法院申请强制执行。我院在两天内迅速完成收案、听证审查并作出准予强制执行裁定等一系列举措，促使当事人主动配合征收</w:t>
      </w:r>
      <w:r>
        <w:rPr>
          <w:rFonts w:ascii="仿宋" w:eastAsia="仿宋" w:hAnsi="仿宋" w:hint="eastAsia"/>
          <w:sz w:val="32"/>
          <w:szCs w:val="32"/>
        </w:rPr>
        <w:t>。中科大街贯通后，长东北交通物流运输将呈现出全新格局，新区发展亦将随之日新月异。</w:t>
      </w:r>
    </w:p>
    <w:p w:rsidR="00FD4033" w:rsidRDefault="008E04B8" w:rsidP="00542DF5">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在</w:t>
      </w:r>
      <w:r>
        <w:rPr>
          <w:rFonts w:ascii="仿宋" w:eastAsia="仿宋" w:hAnsi="仿宋" w:hint="eastAsia"/>
          <w:sz w:val="32"/>
          <w:szCs w:val="32"/>
        </w:rPr>
        <w:t>2012年启动的长春绕城高速公路硅谷大街互通立交桥项目，是</w:t>
      </w:r>
      <w:r w:rsidR="002E0D6F">
        <w:rPr>
          <w:rFonts w:ascii="仿宋" w:eastAsia="仿宋" w:hAnsi="仿宋" w:hint="eastAsia"/>
          <w:sz w:val="32"/>
          <w:szCs w:val="32"/>
        </w:rPr>
        <w:t>吉林省</w:t>
      </w:r>
      <w:r>
        <w:rPr>
          <w:rFonts w:ascii="仿宋" w:eastAsia="仿宋" w:hAnsi="仿宋" w:hint="eastAsia"/>
          <w:sz w:val="32"/>
          <w:szCs w:val="32"/>
        </w:rPr>
        <w:t>整体规划的重要交通节点，亦是区</w:t>
      </w:r>
      <w:r w:rsidR="002E0D6F">
        <w:rPr>
          <w:rFonts w:ascii="仿宋" w:eastAsia="仿宋" w:hAnsi="仿宋" w:hint="eastAsia"/>
          <w:sz w:val="32"/>
          <w:szCs w:val="32"/>
        </w:rPr>
        <w:t>长春新区</w:t>
      </w:r>
      <w:r>
        <w:rPr>
          <w:rFonts w:ascii="仿宋" w:eastAsia="仿宋" w:hAnsi="仿宋" w:hint="eastAsia"/>
          <w:sz w:val="32"/>
          <w:szCs w:val="32"/>
        </w:rPr>
        <w:t>“三路七桥”重点项目之一。2013年征收工作由朝阳区移交高新区，但由于该地“钉子户”李</w:t>
      </w:r>
      <w:r w:rsidR="009E275E">
        <w:rPr>
          <w:rFonts w:ascii="仿宋" w:eastAsia="仿宋" w:hAnsi="仿宋" w:hint="eastAsia"/>
          <w:sz w:val="32"/>
          <w:szCs w:val="32"/>
        </w:rPr>
        <w:t>某</w:t>
      </w:r>
      <w:r>
        <w:rPr>
          <w:rFonts w:ascii="仿宋" w:eastAsia="仿宋" w:hAnsi="仿宋" w:hint="eastAsia"/>
          <w:sz w:val="32"/>
          <w:szCs w:val="32"/>
        </w:rPr>
        <w:t>刚、李</w:t>
      </w:r>
      <w:r w:rsidR="009E275E">
        <w:rPr>
          <w:rFonts w:ascii="仿宋" w:eastAsia="仿宋" w:hAnsi="仿宋" w:hint="eastAsia"/>
          <w:sz w:val="32"/>
          <w:szCs w:val="32"/>
        </w:rPr>
        <w:t>某</w:t>
      </w:r>
      <w:r>
        <w:rPr>
          <w:rFonts w:ascii="仿宋" w:eastAsia="仿宋" w:hAnsi="仿宋" w:hint="eastAsia"/>
          <w:sz w:val="32"/>
          <w:szCs w:val="32"/>
        </w:rPr>
        <w:t>柏二人高额索要，拒不腾退共计占地2000余平方米的房屋，导致项目出现“断头桥”，工程长达7年无法继续。经我院长期跟踪指导，</w:t>
      </w:r>
      <w:r w:rsidR="002E0D6F">
        <w:rPr>
          <w:rFonts w:ascii="仿宋" w:eastAsia="仿宋" w:hAnsi="仿宋" w:hint="eastAsia"/>
          <w:sz w:val="32"/>
          <w:szCs w:val="32"/>
        </w:rPr>
        <w:t>2019</w:t>
      </w:r>
      <w:r w:rsidR="009E275E">
        <w:rPr>
          <w:rFonts w:ascii="仿宋" w:eastAsia="仿宋" w:hAnsi="仿宋" w:hint="eastAsia"/>
          <w:sz w:val="32"/>
          <w:szCs w:val="32"/>
        </w:rPr>
        <w:t>年</w:t>
      </w:r>
      <w:r>
        <w:rPr>
          <w:rFonts w:ascii="仿宋" w:eastAsia="仿宋" w:hAnsi="仿宋" w:hint="eastAsia"/>
          <w:sz w:val="32"/>
          <w:szCs w:val="32"/>
        </w:rPr>
        <w:t>5月至6月，高新区国土局向</w:t>
      </w:r>
      <w:r w:rsidR="002E0D6F">
        <w:rPr>
          <w:rFonts w:ascii="仿宋" w:eastAsia="仿宋" w:hAnsi="仿宋" w:hint="eastAsia"/>
          <w:sz w:val="32"/>
          <w:szCs w:val="32"/>
        </w:rPr>
        <w:t>新区法</w:t>
      </w:r>
      <w:r>
        <w:rPr>
          <w:rFonts w:ascii="仿宋" w:eastAsia="仿宋" w:hAnsi="仿宋" w:hint="eastAsia"/>
          <w:sz w:val="32"/>
          <w:szCs w:val="32"/>
        </w:rPr>
        <w:t>院申请强制执行。</w:t>
      </w:r>
      <w:r w:rsidR="002E0D6F" w:rsidRPr="002E0D6F">
        <w:rPr>
          <w:rFonts w:ascii="仿宋" w:eastAsia="仿宋" w:hAnsi="仿宋" w:hint="eastAsia"/>
          <w:sz w:val="32"/>
          <w:szCs w:val="32"/>
        </w:rPr>
        <w:t>为快速妥善解决征收问题，新区法院行政审判团队放弃休息日，第一时间将当事人及家属、新区相关领导请到法院，深度交流、因案施策、化解矛盾，最终达到两户当事人主动腾退房屋，区里顺利拆迁完毕的良好效果，法院工作得到新区领导高度赞扬。随着硅谷大街立交桥的贯成通车，</w:t>
      </w:r>
      <w:r w:rsidR="002E0D6F" w:rsidRPr="002E0D6F">
        <w:rPr>
          <w:rFonts w:ascii="仿宋" w:eastAsia="仿宋" w:hAnsi="仿宋" w:hint="eastAsia"/>
          <w:sz w:val="32"/>
          <w:szCs w:val="32"/>
        </w:rPr>
        <w:lastRenderedPageBreak/>
        <w:t>长春公主岭一体化战略将进入全新阶段</w:t>
      </w:r>
      <w:r w:rsidR="002E0D6F">
        <w:rPr>
          <w:rFonts w:ascii="仿宋" w:eastAsia="仿宋" w:hAnsi="仿宋" w:hint="eastAsia"/>
          <w:sz w:val="32"/>
          <w:szCs w:val="32"/>
        </w:rPr>
        <w:t>。</w:t>
      </w:r>
    </w:p>
    <w:p w:rsidR="00FD4033" w:rsidRDefault="008E04B8" w:rsidP="00542DF5">
      <w:pPr>
        <w:spacing w:line="560" w:lineRule="exact"/>
        <w:ind w:firstLineChars="200" w:firstLine="643"/>
        <w:rPr>
          <w:rFonts w:ascii="仿宋" w:eastAsia="仿宋" w:hAnsi="仿宋"/>
          <w:b/>
          <w:bCs/>
          <w:sz w:val="32"/>
          <w:szCs w:val="32"/>
        </w:rPr>
      </w:pPr>
      <w:r>
        <w:rPr>
          <w:rFonts w:ascii="仿宋_GB2312" w:eastAsia="仿宋_GB2312" w:hAnsi="仿宋" w:hint="eastAsia"/>
          <w:b/>
          <w:bCs/>
          <w:sz w:val="32"/>
          <w:szCs w:val="32"/>
        </w:rPr>
        <w:t>二是</w:t>
      </w:r>
      <w:r>
        <w:rPr>
          <w:rFonts w:ascii="仿宋" w:eastAsia="仿宋" w:hAnsi="仿宋" w:hint="eastAsia"/>
          <w:b/>
          <w:bCs/>
          <w:sz w:val="32"/>
          <w:szCs w:val="32"/>
        </w:rPr>
        <w:t>依法裁判，</w:t>
      </w:r>
      <w:r>
        <w:rPr>
          <w:rFonts w:ascii="仿宋_GB2312" w:eastAsia="仿宋_GB2312" w:hAnsi="仿宋" w:hint="eastAsia"/>
          <w:b/>
          <w:bCs/>
          <w:sz w:val="32"/>
          <w:szCs w:val="32"/>
        </w:rPr>
        <w:t>护航项目推进</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 w:eastAsia="仿宋" w:hAnsi="仿宋"/>
          <w:b/>
          <w:sz w:val="32"/>
          <w:szCs w:val="32"/>
        </w:rPr>
      </w:pPr>
      <w:r>
        <w:rPr>
          <w:rFonts w:ascii="仿宋" w:eastAsia="仿宋" w:hAnsi="仿宋" w:hint="eastAsia"/>
          <w:sz w:val="32"/>
          <w:szCs w:val="32"/>
        </w:rPr>
        <w:t>慧谷学校新校区项目，位于高新区超强街与宜居路交汇处，系</w:t>
      </w:r>
      <w:r w:rsidR="002E0D6F">
        <w:rPr>
          <w:rFonts w:ascii="仿宋" w:eastAsia="仿宋" w:hAnsi="仿宋" w:hint="eastAsia"/>
          <w:sz w:val="32"/>
          <w:szCs w:val="32"/>
        </w:rPr>
        <w:t>新</w:t>
      </w:r>
      <w:r>
        <w:rPr>
          <w:rFonts w:ascii="仿宋" w:eastAsia="仿宋" w:hAnsi="仿宋" w:hint="eastAsia"/>
          <w:sz w:val="32"/>
          <w:szCs w:val="32"/>
        </w:rPr>
        <w:t>区重大民生公益项目，落成后将极大缓解辖区居民子女的就学问题。但由于当事人马</w:t>
      </w:r>
      <w:r w:rsidR="009E275E">
        <w:rPr>
          <w:rFonts w:ascii="仿宋" w:eastAsia="仿宋" w:hAnsi="仿宋" w:hint="eastAsia"/>
          <w:sz w:val="32"/>
          <w:szCs w:val="32"/>
        </w:rPr>
        <w:t>某某在项目范围内种</w:t>
      </w:r>
      <w:r>
        <w:rPr>
          <w:rFonts w:ascii="仿宋" w:eastAsia="仿宋" w:hAnsi="仿宋" w:hint="eastAsia"/>
          <w:sz w:val="32"/>
          <w:szCs w:val="32"/>
        </w:rPr>
        <w:t>树木1247余棵，占地5423.71平方米，高额索要无法达成补偿协议，慧谷学校新校区项目一直无法推进。2019年7月，</w:t>
      </w:r>
      <w:r w:rsidR="002E0D6F" w:rsidRPr="002E0D6F">
        <w:rPr>
          <w:rFonts w:ascii="仿宋" w:eastAsia="仿宋" w:hAnsi="仿宋" w:hint="eastAsia"/>
          <w:sz w:val="32"/>
          <w:szCs w:val="32"/>
        </w:rPr>
        <w:t>新区自然资源局向法院申请强制执行</w:t>
      </w:r>
      <w:r>
        <w:rPr>
          <w:rFonts w:ascii="仿宋" w:eastAsia="仿宋" w:hAnsi="仿宋" w:hint="eastAsia"/>
          <w:sz w:val="32"/>
          <w:szCs w:val="32"/>
        </w:rPr>
        <w:t>。由于当事人对政府存在强烈的抵触情绪，我院做了大量的释法明理和安抚工作。经过周密部署和依法审理，于8</w:t>
      </w:r>
      <w:r w:rsidR="002E0D6F">
        <w:rPr>
          <w:rFonts w:ascii="仿宋" w:eastAsia="仿宋" w:hAnsi="仿宋" w:hint="eastAsia"/>
          <w:sz w:val="32"/>
          <w:szCs w:val="32"/>
        </w:rPr>
        <w:t>月作出准予强制执行裁定，并由新区</w:t>
      </w:r>
      <w:r>
        <w:rPr>
          <w:rFonts w:ascii="仿宋" w:eastAsia="仿宋" w:hAnsi="仿宋" w:hint="eastAsia"/>
          <w:sz w:val="32"/>
          <w:szCs w:val="32"/>
        </w:rPr>
        <w:t>征拆完毕。慧谷学校新校区的建成，将进一步实现“书香新区”的美丽愿景，让新区在宜居之城的建设道路上更进一步。</w:t>
      </w:r>
    </w:p>
    <w:p w:rsidR="00FD4033" w:rsidRDefault="008E04B8" w:rsidP="00542DF5">
      <w:pPr>
        <w:spacing w:line="560" w:lineRule="exact"/>
        <w:ind w:firstLine="645"/>
        <w:rPr>
          <w:rFonts w:ascii="仿宋" w:eastAsia="仿宋" w:hAnsi="仿宋"/>
          <w:sz w:val="32"/>
          <w:szCs w:val="32"/>
        </w:rPr>
      </w:pPr>
      <w:r>
        <w:rPr>
          <w:rFonts w:ascii="仿宋" w:eastAsia="仿宋" w:hAnsi="仿宋" w:hint="eastAsia"/>
          <w:sz w:val="32"/>
          <w:szCs w:val="32"/>
        </w:rPr>
        <w:t>成缘路项目位于高新区西南部，东西方向连接诸多区域，且路侧还有大面积土地留待重点企业项目落位。被征收人曹</w:t>
      </w:r>
      <w:r w:rsidR="009E275E">
        <w:rPr>
          <w:rFonts w:ascii="仿宋" w:eastAsia="仿宋" w:hAnsi="仿宋" w:hint="eastAsia"/>
          <w:sz w:val="32"/>
          <w:szCs w:val="32"/>
        </w:rPr>
        <w:t>某某</w:t>
      </w:r>
      <w:r>
        <w:rPr>
          <w:rFonts w:ascii="仿宋" w:eastAsia="仿宋" w:hAnsi="仿宋" w:hint="eastAsia"/>
          <w:sz w:val="32"/>
          <w:szCs w:val="32"/>
        </w:rPr>
        <w:t>父子</w:t>
      </w:r>
      <w:r w:rsidR="009E275E">
        <w:rPr>
          <w:rFonts w:ascii="仿宋" w:eastAsia="仿宋" w:hAnsi="仿宋" w:hint="eastAsia"/>
          <w:sz w:val="32"/>
          <w:szCs w:val="32"/>
        </w:rPr>
        <w:t>二人</w:t>
      </w:r>
      <w:r>
        <w:rPr>
          <w:rFonts w:ascii="仿宋" w:eastAsia="仿宋" w:hAnsi="仿宋" w:hint="eastAsia"/>
          <w:sz w:val="32"/>
          <w:szCs w:val="32"/>
        </w:rPr>
        <w:t>在成缘路东向出口处占有1000</w:t>
      </w:r>
      <w:r w:rsidR="00542DF5">
        <w:rPr>
          <w:rFonts w:ascii="仿宋" w:eastAsia="仿宋" w:hAnsi="仿宋" w:hint="eastAsia"/>
          <w:sz w:val="32"/>
          <w:szCs w:val="32"/>
        </w:rPr>
        <w:t>多</w:t>
      </w:r>
      <w:r>
        <w:rPr>
          <w:rFonts w:ascii="仿宋" w:eastAsia="仿宋" w:hAnsi="仿宋" w:hint="eastAsia"/>
          <w:sz w:val="32"/>
          <w:szCs w:val="32"/>
        </w:rPr>
        <w:t>平方米房屋院落一处，因补偿问题迟迟无法顺利征拆。高新区国土局对二人作出责令交地决定后，二人诉至法院要求撤销该决定。我院收案后多次实地踏查房屋，并积极进行调解工作，但当事人对高新区管委会多次调整后的补偿仍不满意。在此情况下，我院依法作出驳回原告诉讼请求的行政判决，确保成缘路项目不因行政诉讼而使工程停滞，有力维护了辖区开发建设。</w:t>
      </w:r>
    </w:p>
    <w:p w:rsidR="00333F22" w:rsidRPr="00333F22" w:rsidRDefault="002E0D6F" w:rsidP="00333F22">
      <w:pPr>
        <w:spacing w:line="560" w:lineRule="exact"/>
        <w:ind w:firstLine="645"/>
        <w:rPr>
          <w:rFonts w:ascii="仿宋" w:eastAsia="仿宋" w:hAnsi="仿宋"/>
          <w:sz w:val="32"/>
          <w:szCs w:val="32"/>
        </w:rPr>
      </w:pPr>
      <w:r>
        <w:rPr>
          <w:rFonts w:ascii="仿宋" w:eastAsia="仿宋" w:hAnsi="仿宋" w:hint="eastAsia"/>
          <w:sz w:val="32"/>
          <w:szCs w:val="32"/>
        </w:rPr>
        <w:t>主动</w:t>
      </w:r>
      <w:r w:rsidR="008E04B8">
        <w:rPr>
          <w:rFonts w:ascii="仿宋" w:eastAsia="仿宋" w:hAnsi="仿宋" w:hint="eastAsia"/>
          <w:sz w:val="32"/>
          <w:szCs w:val="32"/>
        </w:rPr>
        <w:t>赴施工现场调解，助力长长吉输气管道项目贯通。</w:t>
      </w:r>
      <w:r w:rsidR="008E04B8">
        <w:rPr>
          <w:rFonts w:ascii="仿宋" w:eastAsia="仿宋" w:hAnsi="仿宋" w:hint="eastAsia"/>
          <w:sz w:val="32"/>
          <w:szCs w:val="32"/>
        </w:rPr>
        <w:lastRenderedPageBreak/>
        <w:t>长长吉（长岭-长春-吉林）输气管道项目干线中段位于空港区西营城街道辖区内，该项目是我省首条输气管道，系省政府与中国石油战略合作“气化吉林”项目之一，</w:t>
      </w:r>
      <w:r w:rsidR="00333F22" w:rsidRPr="00333F22">
        <w:rPr>
          <w:rFonts w:ascii="仿宋" w:eastAsia="仿宋" w:hAnsi="仿宋" w:hint="eastAsia"/>
          <w:sz w:val="32"/>
          <w:szCs w:val="32"/>
        </w:rPr>
        <w:t>日输气量可达335万立方米。由于该项目部分管道途经辖区村民于某、金某耕地，西营城街道办事处将原告的林木砍伐，与其发生补偿纠纷，致使于某、金某阻挠施工10余天，严重妨碍按期完工，当事人还聚集乡邻诉至本院要求确认西营城街道办砍伐林木行政行为违法。我院行政审判团队在2019年末及2020年元旦前多次主动驱车70公里到现场调解，圆满解决该纠纷。受到了空港管委会、建设单位辖区西营城街道领导赞誉。长长吉输气管道项目施工得以继续推进，管道将顺利贯通，继续造福新区和省市广大群众。</w:t>
      </w:r>
    </w:p>
    <w:p w:rsidR="00FD4033" w:rsidRDefault="008E04B8" w:rsidP="00333F22">
      <w:pPr>
        <w:spacing w:line="560" w:lineRule="exact"/>
        <w:ind w:firstLine="645"/>
        <w:rPr>
          <w:rFonts w:ascii="仿宋_GB2312" w:eastAsia="仿宋_GB2312" w:hAnsi="仿宋"/>
          <w:b/>
          <w:bCs/>
          <w:sz w:val="32"/>
          <w:szCs w:val="32"/>
        </w:rPr>
      </w:pPr>
      <w:r>
        <w:rPr>
          <w:rFonts w:ascii="仿宋_GB2312" w:eastAsia="仿宋_GB2312" w:hAnsi="仿宋" w:hint="eastAsia"/>
          <w:b/>
          <w:bCs/>
          <w:sz w:val="32"/>
          <w:szCs w:val="32"/>
        </w:rPr>
        <w:t>三是维护辖区重点企业利益、保障</w:t>
      </w:r>
      <w:r w:rsidR="009E275E">
        <w:rPr>
          <w:rFonts w:ascii="仿宋_GB2312" w:eastAsia="仿宋_GB2312" w:hAnsi="仿宋" w:hint="eastAsia"/>
          <w:b/>
          <w:bCs/>
          <w:sz w:val="32"/>
          <w:szCs w:val="32"/>
        </w:rPr>
        <w:t>全</w:t>
      </w:r>
      <w:r>
        <w:rPr>
          <w:rFonts w:ascii="仿宋_GB2312" w:eastAsia="仿宋_GB2312" w:hAnsi="仿宋" w:hint="eastAsia"/>
          <w:b/>
          <w:bCs/>
          <w:sz w:val="32"/>
          <w:szCs w:val="32"/>
        </w:rPr>
        <w:t>区益商环境</w:t>
      </w:r>
    </w:p>
    <w:p w:rsidR="00FD4033" w:rsidRDefault="00B906B6" w:rsidP="00B906B6">
      <w:pPr>
        <w:spacing w:line="560" w:lineRule="exact"/>
        <w:ind w:firstLineChars="200" w:firstLine="640"/>
        <w:rPr>
          <w:rFonts w:ascii="仿宋_GB2312" w:eastAsia="仿宋_GB2312" w:hAnsi="仿宋"/>
          <w:sz w:val="32"/>
          <w:szCs w:val="32"/>
        </w:rPr>
      </w:pPr>
      <w:r w:rsidRPr="00B906B6">
        <w:rPr>
          <w:rFonts w:ascii="仿宋_GB2312" w:eastAsia="仿宋_GB2312" w:hAnsi="仿宋" w:hint="eastAsia"/>
          <w:sz w:val="32"/>
          <w:szCs w:val="32"/>
        </w:rPr>
        <w:t>我院审理的鸿达生物制药有限公司与长春建工集团建设工程施工合同案，由常务副院长孙勇亲自协调双方当事人，通过大量的诉讼外工作保障了鸿达生物制药有限公司产权登记手续的顺利办理；我院审理的天地自然经贸公司与欧亚汇集租赁合同系列案，欧亚汇集年初开业时，四楼因双方之间的纠纷无法正常营业，双方对立情绪严重，租户情绪激动，民事审判团队迅速、妥善地调解、判决了三十余件租赁合同纠纷案件，保障了欧亚汇集城市综合体的正常经营秩序，降低了企业损失，为欧亚汇集成为南部经济发展的新引擎提供了有力的法律支持</w:t>
      </w:r>
      <w:r w:rsidR="008E04B8">
        <w:rPr>
          <w:rFonts w:ascii="仿宋_GB2312" w:eastAsia="仿宋_GB2312" w:hAnsi="仿宋" w:hint="eastAsia"/>
          <w:sz w:val="32"/>
          <w:szCs w:val="32"/>
        </w:rPr>
        <w:t>。</w:t>
      </w:r>
    </w:p>
    <w:p w:rsidR="00FD4033" w:rsidRPr="00542DF5" w:rsidRDefault="008E04B8" w:rsidP="00542DF5">
      <w:pPr>
        <w:pStyle w:val="a5"/>
        <w:shd w:val="clear" w:color="auto" w:fill="FFFFFF"/>
        <w:spacing w:before="0" w:beforeAutospacing="0" w:after="0" w:afterAutospacing="0" w:line="560" w:lineRule="exact"/>
        <w:ind w:firstLineChars="200" w:firstLine="643"/>
        <w:jc w:val="both"/>
        <w:rPr>
          <w:rFonts w:ascii="仿宋" w:eastAsia="仿宋" w:hAnsi="仿宋" w:cs="仿宋"/>
          <w:b/>
          <w:color w:val="333333"/>
          <w:spacing w:val="8"/>
          <w:sz w:val="32"/>
          <w:szCs w:val="32"/>
        </w:rPr>
      </w:pPr>
      <w:r w:rsidRPr="00542DF5">
        <w:rPr>
          <w:rFonts w:ascii="仿宋" w:eastAsia="仿宋" w:hAnsi="仿宋" w:cstheme="minorBidi" w:hint="eastAsia"/>
          <w:b/>
          <w:bCs/>
          <w:kern w:val="2"/>
          <w:sz w:val="32"/>
          <w:szCs w:val="32"/>
        </w:rPr>
        <w:t>四是</w:t>
      </w:r>
      <w:r w:rsidRPr="00542DF5">
        <w:rPr>
          <w:rFonts w:ascii="仿宋" w:eastAsia="仿宋" w:hAnsi="仿宋" w:cs="仿宋" w:hint="eastAsia"/>
          <w:b/>
          <w:color w:val="333333"/>
          <w:spacing w:val="8"/>
          <w:sz w:val="32"/>
          <w:szCs w:val="32"/>
        </w:rPr>
        <w:t>大力开展“万人助万企”服务，促进营商环境</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lastRenderedPageBreak/>
        <w:t>积极参与</w:t>
      </w:r>
      <w:r w:rsidR="00A32FFF">
        <w:rPr>
          <w:rFonts w:ascii="仿宋_GB2312" w:eastAsia="仿宋_GB2312" w:hAnsi="仿宋" w:cstheme="minorBidi" w:hint="eastAsia"/>
          <w:kern w:val="2"/>
          <w:sz w:val="32"/>
          <w:szCs w:val="32"/>
        </w:rPr>
        <w:t>区党工委、管委会</w:t>
      </w:r>
      <w:r>
        <w:rPr>
          <w:rFonts w:ascii="仿宋_GB2312" w:eastAsia="仿宋_GB2312" w:hAnsi="仿宋" w:cstheme="minorBidi" w:hint="eastAsia"/>
          <w:kern w:val="2"/>
          <w:sz w:val="32"/>
          <w:szCs w:val="32"/>
        </w:rPr>
        <w:t>组织的“万人助万企”活动。成立助企工作队，由一把手领队，下设两个助企小组。目前已走访14家企业，实地了解企业发展情况和存在的涉法问题，努力协调多方力量帮助企业解决实际困难。重点维护我区招商引资企业的权益，以诉讼、调解等多元纠纷化解机制服务</w:t>
      </w:r>
      <w:r w:rsidR="00B4546A">
        <w:rPr>
          <w:rFonts w:ascii="仿宋_GB2312" w:eastAsia="仿宋_GB2312" w:hAnsi="仿宋" w:cstheme="minorBidi" w:hint="eastAsia"/>
          <w:kern w:val="2"/>
          <w:sz w:val="32"/>
          <w:szCs w:val="32"/>
        </w:rPr>
        <w:t>全</w:t>
      </w:r>
      <w:r>
        <w:rPr>
          <w:rFonts w:ascii="仿宋_GB2312" w:eastAsia="仿宋_GB2312" w:hAnsi="仿宋" w:cstheme="minorBidi" w:hint="eastAsia"/>
          <w:kern w:val="2"/>
          <w:sz w:val="32"/>
          <w:szCs w:val="32"/>
        </w:rPr>
        <w:t>区企业，真正做到案结事了。可以说真正的做到进企业，问实情，了解企业真实状况，“对症下药”掌握企业需求，确定助企服务清单，针对助企过程中收集摸排的问题，逐个研究、分层分类办理</w:t>
      </w:r>
      <w:r w:rsidR="00542DF5">
        <w:rPr>
          <w:rFonts w:ascii="仿宋_GB2312" w:eastAsia="仿宋_GB2312" w:hAnsi="仿宋" w:cstheme="minorBidi" w:hint="eastAsia"/>
          <w:kern w:val="2"/>
          <w:sz w:val="32"/>
          <w:szCs w:val="32"/>
        </w:rPr>
        <w:t>，并在区</w:t>
      </w:r>
      <w:r w:rsidR="00B4546A">
        <w:rPr>
          <w:rFonts w:ascii="仿宋_GB2312" w:eastAsia="仿宋_GB2312" w:hAnsi="仿宋" w:cstheme="minorBidi" w:hint="eastAsia"/>
          <w:kern w:val="2"/>
          <w:sz w:val="32"/>
          <w:szCs w:val="32"/>
        </w:rPr>
        <w:t>里</w:t>
      </w:r>
      <w:r w:rsidR="00542DF5">
        <w:rPr>
          <w:rFonts w:ascii="仿宋_GB2312" w:eastAsia="仿宋_GB2312" w:hAnsi="仿宋" w:cstheme="minorBidi" w:hint="eastAsia"/>
          <w:kern w:val="2"/>
          <w:sz w:val="32"/>
          <w:szCs w:val="32"/>
        </w:rPr>
        <w:t>召开的“万人助万企”行动季度总结交流会上作经验介绍</w:t>
      </w:r>
      <w:r>
        <w:rPr>
          <w:rFonts w:ascii="仿宋_GB2312" w:eastAsia="仿宋_GB2312" w:hAnsi="仿宋" w:cstheme="minorBidi" w:hint="eastAsia"/>
          <w:kern w:val="2"/>
          <w:sz w:val="32"/>
          <w:szCs w:val="32"/>
        </w:rPr>
        <w:t>。</w:t>
      </w:r>
    </w:p>
    <w:p w:rsidR="00FD4033" w:rsidRDefault="008E04B8" w:rsidP="00542DF5">
      <w:pPr>
        <w:pStyle w:val="a5"/>
        <w:shd w:val="clear" w:color="auto" w:fill="FFFFFF"/>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例如长春光机数显有限公司提出的在与其他企业交易过程中，多笔债权未实现的问题。我们建议企业积极向债务人追索并收集相关证据，必要时可通过法律诉讼手段维护合法权益，如企业想通过法律途径解决问题，我院将依法依规给予相关支持；长德人力资源开发有限公司称，因是人力资源开发有限公司，经常有作为第二被告被起诉的情况，企业对相关法律法规欠缺了解，不知如何应对。我院在走访现场对企业提出的问题一一解答，并告知企业今后如遇此情况，我院将依法依规给出司法建议和帮助。我们还帮助解决了由区政法维稳办转接过来的法律法务问题</w:t>
      </w:r>
      <w:r w:rsidR="00B906B6">
        <w:rPr>
          <w:rFonts w:ascii="仿宋_GB2312" w:eastAsia="仿宋_GB2312" w:hAnsi="仿宋" w:cstheme="minorBidi" w:hint="eastAsia"/>
          <w:kern w:val="2"/>
          <w:sz w:val="32"/>
          <w:szCs w:val="32"/>
        </w:rPr>
        <w:t>6</w:t>
      </w:r>
      <w:r>
        <w:rPr>
          <w:rFonts w:ascii="仿宋_GB2312" w:eastAsia="仿宋_GB2312" w:hAnsi="仿宋" w:cstheme="minorBidi" w:hint="eastAsia"/>
          <w:kern w:val="2"/>
          <w:sz w:val="32"/>
          <w:szCs w:val="32"/>
        </w:rPr>
        <w:t>个，接到问题转接单后，我院均派出一线员额法官与企业进行一对一沟通。</w:t>
      </w:r>
    </w:p>
    <w:p w:rsidR="00FD4033" w:rsidRDefault="008E04B8" w:rsidP="00542DF5">
      <w:pPr>
        <w:spacing w:line="560" w:lineRule="exact"/>
        <w:ind w:firstLine="645"/>
        <w:rPr>
          <w:rFonts w:ascii="仿宋_GB2312" w:eastAsia="仿宋_GB2312" w:hAnsi="仿宋"/>
          <w:sz w:val="32"/>
          <w:szCs w:val="32"/>
        </w:rPr>
      </w:pPr>
      <w:r>
        <w:rPr>
          <w:rFonts w:ascii="仿宋_GB2312" w:eastAsia="仿宋_GB2312" w:hAnsi="仿宋" w:hint="eastAsia"/>
          <w:sz w:val="32"/>
          <w:szCs w:val="32"/>
        </w:rPr>
        <w:t>对走访企业表示暂时无问题的，新区法院留存万人助万企联络员信息，告知企业后续如有相关问题可随时联系沟通。</w:t>
      </w:r>
      <w:r w:rsidR="00B906B6">
        <w:rPr>
          <w:rFonts w:ascii="仿宋_GB2312" w:eastAsia="仿宋_GB2312" w:hAnsi="仿宋" w:hint="eastAsia"/>
          <w:sz w:val="32"/>
          <w:szCs w:val="32"/>
        </w:rPr>
        <w:t>2019年</w:t>
      </w:r>
      <w:r>
        <w:rPr>
          <w:rFonts w:ascii="仿宋_GB2312" w:eastAsia="仿宋_GB2312" w:hAnsi="仿宋" w:hint="eastAsia"/>
          <w:sz w:val="32"/>
          <w:szCs w:val="32"/>
        </w:rPr>
        <w:t>12月19日，</w:t>
      </w:r>
      <w:r w:rsidR="00A32FFF">
        <w:rPr>
          <w:rFonts w:ascii="仿宋_GB2312" w:eastAsia="仿宋_GB2312" w:hAnsi="仿宋" w:hint="eastAsia"/>
          <w:sz w:val="32"/>
          <w:szCs w:val="32"/>
        </w:rPr>
        <w:t>长春市委政法委与</w:t>
      </w:r>
      <w:r>
        <w:rPr>
          <w:rFonts w:ascii="仿宋_GB2312" w:eastAsia="仿宋_GB2312" w:hAnsi="仿宋" w:hint="eastAsia"/>
          <w:sz w:val="32"/>
          <w:szCs w:val="32"/>
        </w:rPr>
        <w:t>长春新闻综合广</w:t>
      </w:r>
      <w:r>
        <w:rPr>
          <w:rFonts w:ascii="仿宋_GB2312" w:eastAsia="仿宋_GB2312" w:hAnsi="仿宋" w:hint="eastAsia"/>
          <w:sz w:val="32"/>
          <w:szCs w:val="32"/>
        </w:rPr>
        <w:lastRenderedPageBreak/>
        <w:t>播联合主办的《889新说法》节目邀请了我院助企法官讲述万人助万企行动优秀经验及做法。充分体现了我院通过实际行动着力打造亲商、助商、安商、富商的营商环境和“亲”“清”新型政商关系，全面激发企业内生动力。</w:t>
      </w:r>
    </w:p>
    <w:p w:rsidR="00FD4033" w:rsidRDefault="008E04B8" w:rsidP="00542DF5">
      <w:pPr>
        <w:pStyle w:val="a5"/>
        <w:shd w:val="clear" w:color="auto" w:fill="FFFFFF"/>
        <w:spacing w:before="0" w:beforeAutospacing="0" w:after="0" w:afterAutospacing="0" w:line="560" w:lineRule="exact"/>
        <w:ind w:firstLineChars="200" w:firstLine="674"/>
        <w:jc w:val="both"/>
        <w:rPr>
          <w:rFonts w:ascii="仿宋" w:eastAsia="仿宋" w:hAnsi="仿宋" w:cs="仿宋"/>
          <w:b/>
          <w:color w:val="333333"/>
          <w:spacing w:val="8"/>
          <w:sz w:val="32"/>
          <w:szCs w:val="32"/>
        </w:rPr>
      </w:pPr>
      <w:r w:rsidRPr="009402FB">
        <w:rPr>
          <w:rFonts w:ascii="仿宋" w:eastAsia="仿宋" w:hAnsi="仿宋" w:cs="仿宋" w:hint="eastAsia"/>
          <w:b/>
          <w:color w:val="333333"/>
          <w:spacing w:val="8"/>
          <w:sz w:val="32"/>
          <w:szCs w:val="32"/>
        </w:rPr>
        <w:t>五</w:t>
      </w:r>
      <w:r w:rsidR="00542DF5" w:rsidRPr="009402FB">
        <w:rPr>
          <w:rFonts w:ascii="仿宋" w:eastAsia="仿宋" w:hAnsi="仿宋" w:cs="仿宋" w:hint="eastAsia"/>
          <w:b/>
          <w:color w:val="333333"/>
          <w:spacing w:val="8"/>
          <w:sz w:val="32"/>
          <w:szCs w:val="32"/>
        </w:rPr>
        <w:t>是</w:t>
      </w:r>
      <w:r w:rsidRPr="009402FB">
        <w:rPr>
          <w:rFonts w:ascii="仿宋" w:eastAsia="仿宋" w:hAnsi="仿宋" w:cs="仿宋" w:hint="eastAsia"/>
          <w:b/>
          <w:color w:val="333333"/>
          <w:spacing w:val="8"/>
          <w:sz w:val="32"/>
          <w:szCs w:val="32"/>
        </w:rPr>
        <w:t>不定期走访企业，</w:t>
      </w:r>
      <w:r w:rsidRPr="009402FB">
        <w:rPr>
          <w:rFonts w:ascii="仿宋_GB2312" w:eastAsia="仿宋_GB2312" w:hAnsi="仿宋" w:cstheme="minorBidi" w:hint="eastAsia"/>
          <w:b/>
          <w:kern w:val="2"/>
          <w:sz w:val="32"/>
          <w:szCs w:val="32"/>
        </w:rPr>
        <w:t>服务经济转型发展</w:t>
      </w:r>
    </w:p>
    <w:p w:rsidR="00FD4033" w:rsidRDefault="008E04B8" w:rsidP="00542DF5">
      <w:pPr>
        <w:spacing w:line="560" w:lineRule="exact"/>
        <w:ind w:firstLineChars="200" w:firstLine="640"/>
        <w:rPr>
          <w:rFonts w:asciiTheme="majorEastAsia" w:eastAsiaTheme="majorEastAsia" w:hAnsiTheme="majorEastAsia" w:cs="Arial"/>
          <w:color w:val="191919"/>
          <w:sz w:val="30"/>
          <w:szCs w:val="30"/>
          <w:shd w:val="clear" w:color="auto" w:fill="FFFFFF"/>
        </w:rPr>
      </w:pPr>
      <w:r>
        <w:rPr>
          <w:rFonts w:ascii="仿宋_GB2312" w:eastAsia="仿宋_GB2312" w:hAnsi="仿宋" w:hint="eastAsia"/>
          <w:sz w:val="32"/>
          <w:szCs w:val="32"/>
        </w:rPr>
        <w:t>作为辖区法院，新区法院有义务更有责任深入企业进行交流，以保障辖区企业能够健康稳定发展。我院不定期开展实地走访调研，切实精准服务企业。</w:t>
      </w:r>
      <w:r w:rsidR="00A32FFF">
        <w:rPr>
          <w:rFonts w:ascii="仿宋_GB2312" w:eastAsia="仿宋_GB2312" w:hAnsi="仿宋" w:hint="eastAsia"/>
          <w:sz w:val="32"/>
          <w:szCs w:val="32"/>
        </w:rPr>
        <w:t>一年来、我</w:t>
      </w:r>
      <w:r>
        <w:rPr>
          <w:rFonts w:ascii="仿宋_GB2312" w:eastAsia="仿宋_GB2312" w:hAnsi="仿宋" w:hint="eastAsia"/>
          <w:sz w:val="32"/>
          <w:szCs w:val="32"/>
        </w:rPr>
        <w:t>院</w:t>
      </w:r>
      <w:r w:rsidR="00A32FFF">
        <w:rPr>
          <w:rFonts w:ascii="仿宋_GB2312" w:eastAsia="仿宋_GB2312" w:hAnsi="仿宋" w:hint="eastAsia"/>
          <w:sz w:val="32"/>
          <w:szCs w:val="32"/>
        </w:rPr>
        <w:t>走访了北湖科技园、长光卫星、</w:t>
      </w:r>
      <w:r w:rsidR="00CD3993">
        <w:rPr>
          <w:rFonts w:ascii="仿宋_GB2312" w:eastAsia="仿宋_GB2312" w:hAnsi="仿宋" w:hint="eastAsia"/>
          <w:sz w:val="32"/>
          <w:szCs w:val="32"/>
        </w:rPr>
        <w:t>长春光机数显有限公司、</w:t>
      </w:r>
      <w:r>
        <w:rPr>
          <w:rFonts w:ascii="仿宋_GB2312" w:eastAsia="仿宋_GB2312" w:hAnsi="仿宋" w:hint="eastAsia"/>
          <w:sz w:val="32"/>
          <w:szCs w:val="32"/>
        </w:rPr>
        <w:t>吉林天药科技有限公司</w:t>
      </w:r>
      <w:r w:rsidR="00CD3993">
        <w:rPr>
          <w:rFonts w:ascii="仿宋_GB2312" w:eastAsia="仿宋_GB2312" w:hAnsi="仿宋" w:hint="eastAsia"/>
          <w:sz w:val="32"/>
          <w:szCs w:val="32"/>
        </w:rPr>
        <w:t>、长春工业大学北湖校区等众多名企高校</w:t>
      </w:r>
      <w:r w:rsidR="00B4546A">
        <w:rPr>
          <w:rFonts w:ascii="仿宋_GB2312" w:eastAsia="仿宋_GB2312" w:hAnsi="仿宋" w:hint="eastAsia"/>
          <w:sz w:val="32"/>
          <w:szCs w:val="32"/>
        </w:rPr>
        <w:t>，</w:t>
      </w:r>
      <w:r>
        <w:rPr>
          <w:rFonts w:ascii="仿宋_GB2312" w:eastAsia="仿宋_GB2312" w:hAnsi="仿宋" w:hint="eastAsia"/>
          <w:sz w:val="32"/>
          <w:szCs w:val="32"/>
        </w:rPr>
        <w:t>进行调研</w:t>
      </w:r>
      <w:r w:rsidR="00CD3993">
        <w:rPr>
          <w:rFonts w:ascii="仿宋_GB2312" w:eastAsia="仿宋_GB2312" w:hAnsi="仿宋" w:hint="eastAsia"/>
          <w:sz w:val="32"/>
          <w:szCs w:val="32"/>
        </w:rPr>
        <w:t>以及法律宣讲</w:t>
      </w:r>
      <w:r>
        <w:rPr>
          <w:rFonts w:ascii="仿宋_GB2312" w:eastAsia="仿宋_GB2312" w:hAnsi="仿宋" w:hint="eastAsia"/>
          <w:sz w:val="32"/>
          <w:szCs w:val="32"/>
        </w:rPr>
        <w:t>。</w:t>
      </w:r>
    </w:p>
    <w:p w:rsidR="00FD4033" w:rsidRDefault="008E04B8" w:rsidP="00542DF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四、以作为护民生，践行</w:t>
      </w:r>
      <w:r w:rsidR="00542DF5">
        <w:rPr>
          <w:rFonts w:ascii="黑体" w:eastAsia="黑体" w:hAnsi="黑体" w:cs="黑体" w:hint="eastAsia"/>
          <w:sz w:val="32"/>
          <w:szCs w:val="32"/>
        </w:rPr>
        <w:t>司法</w:t>
      </w:r>
      <w:r>
        <w:rPr>
          <w:rFonts w:ascii="黑体" w:eastAsia="黑体" w:hAnsi="黑体" w:cs="黑体" w:hint="eastAsia"/>
          <w:sz w:val="32"/>
          <w:szCs w:val="32"/>
        </w:rPr>
        <w:t>为民宗旨</w:t>
      </w:r>
    </w:p>
    <w:p w:rsidR="00FD4033" w:rsidRDefault="008E04B8" w:rsidP="00542DF5">
      <w:pPr>
        <w:pStyle w:val="a5"/>
        <w:numPr>
          <w:ilvl w:val="0"/>
          <w:numId w:val="2"/>
        </w:numPr>
        <w:shd w:val="clear" w:color="auto" w:fill="FFFFFF"/>
        <w:spacing w:before="0" w:beforeAutospacing="0" w:after="0" w:afterAutospacing="0" w:line="560" w:lineRule="exact"/>
        <w:ind w:firstLineChars="200" w:firstLine="643"/>
        <w:jc w:val="both"/>
        <w:rPr>
          <w:rFonts w:ascii="仿宋_GB2312" w:eastAsia="仿宋_GB2312" w:hAnsi="仿宋" w:cstheme="minorBidi"/>
          <w:b/>
          <w:bCs/>
          <w:kern w:val="2"/>
          <w:sz w:val="32"/>
          <w:szCs w:val="32"/>
        </w:rPr>
      </w:pPr>
      <w:r>
        <w:rPr>
          <w:rFonts w:ascii="仿宋_GB2312" w:eastAsia="仿宋_GB2312" w:hAnsi="仿宋" w:cstheme="minorBidi" w:hint="eastAsia"/>
          <w:b/>
          <w:bCs/>
          <w:kern w:val="2"/>
          <w:sz w:val="32"/>
          <w:szCs w:val="32"/>
        </w:rPr>
        <w:t>深化多元调解，打造和谐新区</w:t>
      </w:r>
    </w:p>
    <w:p w:rsidR="00FD4033" w:rsidRDefault="008E04B8" w:rsidP="00542DF5">
      <w:pPr>
        <w:spacing w:line="560" w:lineRule="exact"/>
        <w:ind w:firstLineChars="200" w:firstLine="640"/>
        <w:rPr>
          <w:rFonts w:ascii="仿宋" w:eastAsia="仿宋" w:hAnsi="仿宋"/>
          <w:sz w:val="32"/>
          <w:szCs w:val="32"/>
        </w:rPr>
      </w:pPr>
      <w:r>
        <w:rPr>
          <w:rFonts w:ascii="仿宋" w:eastAsia="仿宋" w:hAnsi="仿宋" w:hint="eastAsia"/>
          <w:sz w:val="32"/>
          <w:szCs w:val="32"/>
        </w:rPr>
        <w:t>我院从综合审判庭民事审判团队中分出</w:t>
      </w:r>
      <w:r w:rsidR="007D531F">
        <w:rPr>
          <w:rFonts w:ascii="仿宋" w:eastAsia="仿宋" w:hAnsi="仿宋" w:hint="eastAsia"/>
          <w:sz w:val="32"/>
          <w:szCs w:val="32"/>
        </w:rPr>
        <w:t>4</w:t>
      </w:r>
      <w:r>
        <w:rPr>
          <w:rFonts w:ascii="仿宋" w:eastAsia="仿宋" w:hAnsi="仿宋" w:hint="eastAsia"/>
          <w:sz w:val="32"/>
          <w:szCs w:val="32"/>
        </w:rPr>
        <w:t>名员额法官，成立了速裁中心，强化审判结构，提高审判效率和审判质量。</w:t>
      </w:r>
      <w:r w:rsidRPr="002F224C">
        <w:rPr>
          <w:rFonts w:ascii="仿宋" w:eastAsia="仿宋" w:hAnsi="仿宋" w:cs="仿宋" w:hint="eastAsia"/>
          <w:sz w:val="32"/>
          <w:szCs w:val="32"/>
        </w:rPr>
        <w:t>组建以来共结案</w:t>
      </w:r>
      <w:r w:rsidR="002F224C" w:rsidRPr="002F224C">
        <w:rPr>
          <w:rFonts w:ascii="仿宋" w:eastAsia="仿宋" w:hAnsi="仿宋" w:cs="仿宋" w:hint="eastAsia"/>
          <w:sz w:val="32"/>
          <w:szCs w:val="32"/>
        </w:rPr>
        <w:t>247</w:t>
      </w:r>
      <w:r w:rsidRPr="002F224C">
        <w:rPr>
          <w:rFonts w:ascii="仿宋" w:eastAsia="仿宋" w:hAnsi="仿宋" w:cs="仿宋" w:hint="eastAsia"/>
          <w:sz w:val="32"/>
          <w:szCs w:val="32"/>
        </w:rPr>
        <w:t>件，结案率</w:t>
      </w:r>
      <w:r w:rsidR="002F224C" w:rsidRPr="002F224C">
        <w:rPr>
          <w:rFonts w:ascii="仿宋" w:eastAsia="仿宋" w:hAnsi="仿宋" w:cs="仿宋" w:hint="eastAsia"/>
          <w:sz w:val="32"/>
          <w:szCs w:val="32"/>
        </w:rPr>
        <w:t>98.54</w:t>
      </w:r>
      <w:r w:rsidRPr="002F224C">
        <w:rPr>
          <w:rFonts w:ascii="仿宋" w:eastAsia="仿宋" w:hAnsi="仿宋" w:cs="仿宋" w:hint="eastAsia"/>
          <w:sz w:val="32"/>
          <w:szCs w:val="32"/>
        </w:rPr>
        <w:t>%。</w:t>
      </w:r>
      <w:r w:rsidRPr="002F224C">
        <w:rPr>
          <w:rFonts w:ascii="仿宋" w:eastAsia="仿宋" w:hAnsi="仿宋" w:hint="eastAsia"/>
          <w:sz w:val="32"/>
          <w:szCs w:val="32"/>
        </w:rPr>
        <w:t>为强化调解机制，我们</w:t>
      </w:r>
      <w:r>
        <w:rPr>
          <w:rFonts w:ascii="仿宋" w:eastAsia="仿宋" w:hAnsi="仿宋" w:hint="eastAsia"/>
          <w:sz w:val="32"/>
          <w:szCs w:val="32"/>
        </w:rPr>
        <w:t>在“社会服务管理综合信息平台”设置专职人员</w:t>
      </w:r>
      <w:r w:rsidR="00CD3993">
        <w:rPr>
          <w:rFonts w:ascii="仿宋" w:eastAsia="仿宋" w:hAnsi="仿宋" w:hint="eastAsia"/>
          <w:sz w:val="32"/>
          <w:szCs w:val="32"/>
        </w:rPr>
        <w:t>，</w:t>
      </w:r>
      <w:r>
        <w:rPr>
          <w:rFonts w:ascii="仿宋" w:eastAsia="仿宋" w:hAnsi="仿宋" w:hint="eastAsia"/>
          <w:sz w:val="32"/>
          <w:szCs w:val="32"/>
        </w:rPr>
        <w:t>提供“一站式”综合服务。重点维护辖区招商引资的企业的权益，以诉讼、调解等多元纠纷化解机制服务企业，真正做到案结事了。</w:t>
      </w:r>
    </w:p>
    <w:p w:rsidR="00FD4033" w:rsidRDefault="008E04B8" w:rsidP="00542DF5">
      <w:pPr>
        <w:spacing w:line="560" w:lineRule="exact"/>
        <w:ind w:firstLineChars="200" w:firstLine="643"/>
        <w:rPr>
          <w:rFonts w:ascii="仿宋" w:eastAsia="仿宋" w:hAnsi="仿宋"/>
          <w:b/>
          <w:sz w:val="32"/>
          <w:szCs w:val="32"/>
        </w:rPr>
      </w:pPr>
      <w:r>
        <w:rPr>
          <w:rFonts w:ascii="仿宋" w:eastAsia="仿宋" w:hAnsi="仿宋" w:hint="eastAsia"/>
          <w:b/>
          <w:sz w:val="32"/>
          <w:szCs w:val="32"/>
        </w:rPr>
        <w:t>2、依法迅速审结涉辖区内长生公司重大行政案件</w:t>
      </w:r>
      <w:r w:rsidR="00B4546A">
        <w:rPr>
          <w:rFonts w:ascii="仿宋" w:eastAsia="仿宋" w:hAnsi="仿宋" w:hint="eastAsia"/>
          <w:b/>
          <w:sz w:val="32"/>
          <w:szCs w:val="32"/>
        </w:rPr>
        <w:t>，</w:t>
      </w:r>
      <w:r>
        <w:rPr>
          <w:rFonts w:ascii="仿宋" w:eastAsia="仿宋" w:hAnsi="仿宋" w:hint="eastAsia"/>
          <w:b/>
          <w:sz w:val="32"/>
          <w:szCs w:val="32"/>
        </w:rPr>
        <w:t>获</w:t>
      </w:r>
      <w:r w:rsidR="00B4546A">
        <w:rPr>
          <w:rFonts w:ascii="仿宋" w:eastAsia="仿宋" w:hAnsi="仿宋" w:hint="eastAsia"/>
          <w:b/>
          <w:sz w:val="32"/>
          <w:szCs w:val="32"/>
        </w:rPr>
        <w:t>得</w:t>
      </w:r>
      <w:r>
        <w:rPr>
          <w:rFonts w:ascii="仿宋" w:eastAsia="仿宋" w:hAnsi="仿宋" w:hint="eastAsia"/>
          <w:b/>
          <w:sz w:val="32"/>
          <w:szCs w:val="32"/>
        </w:rPr>
        <w:t>好评</w:t>
      </w:r>
    </w:p>
    <w:p w:rsidR="00FD4033" w:rsidRDefault="008E04B8" w:rsidP="00542DF5">
      <w:pPr>
        <w:spacing w:line="560" w:lineRule="exact"/>
        <w:ind w:firstLineChars="200" w:firstLine="640"/>
        <w:rPr>
          <w:rFonts w:ascii="仿宋" w:eastAsia="仿宋" w:hAnsi="仿宋"/>
          <w:bCs/>
          <w:sz w:val="32"/>
          <w:szCs w:val="32"/>
        </w:rPr>
      </w:pPr>
      <w:r>
        <w:rPr>
          <w:rFonts w:ascii="仿宋" w:eastAsia="仿宋" w:hAnsi="仿宋" w:hint="eastAsia"/>
          <w:sz w:val="32"/>
          <w:szCs w:val="32"/>
        </w:rPr>
        <w:t>吉林省药品监督管理局与</w:t>
      </w:r>
      <w:r>
        <w:rPr>
          <w:rFonts w:ascii="仿宋" w:eastAsia="仿宋" w:hAnsi="仿宋" w:hint="eastAsia"/>
          <w:bCs/>
          <w:sz w:val="32"/>
          <w:szCs w:val="32"/>
        </w:rPr>
        <w:t>长春长生生物科技有限责任公司</w:t>
      </w:r>
      <w:r>
        <w:rPr>
          <w:rFonts w:ascii="仿宋" w:eastAsia="仿宋" w:hAnsi="仿宋" w:hint="eastAsia"/>
          <w:sz w:val="32"/>
          <w:szCs w:val="32"/>
        </w:rPr>
        <w:t>食药行政处罚非诉审查两起案件，在全国范围内具有重</w:t>
      </w:r>
      <w:r>
        <w:rPr>
          <w:rFonts w:ascii="仿宋" w:eastAsia="仿宋" w:hAnsi="仿宋" w:hint="eastAsia"/>
          <w:sz w:val="32"/>
          <w:szCs w:val="32"/>
        </w:rPr>
        <w:lastRenderedPageBreak/>
        <w:t>大影响，且该案处罚标的高达91亿，系我省标的最大行政处罚案件。</w:t>
      </w:r>
      <w:r>
        <w:rPr>
          <w:rFonts w:ascii="仿宋" w:eastAsia="仿宋" w:hAnsi="仿宋" w:hint="eastAsia"/>
          <w:bCs/>
          <w:sz w:val="32"/>
          <w:szCs w:val="32"/>
        </w:rPr>
        <w:t>4月中旬，省高院将长生公司两案交由新区法院行政庭进行审查。面对特殊案件，我院党组高度重视，经过全院各部门通力配合，行政审判团队在时限内圆满审结案件，赢得了省、市法院的高度好评，为长生公司进入下一步司法程序奠定坚实基础，</w:t>
      </w:r>
      <w:r w:rsidR="00B906B6">
        <w:rPr>
          <w:rFonts w:ascii="仿宋" w:eastAsia="仿宋" w:hAnsi="仿宋" w:hint="eastAsia"/>
          <w:bCs/>
          <w:sz w:val="32"/>
          <w:szCs w:val="32"/>
        </w:rPr>
        <w:t>有</w:t>
      </w:r>
      <w:r w:rsidR="00B906B6" w:rsidRPr="00B906B6">
        <w:rPr>
          <w:rFonts w:ascii="仿宋" w:eastAsia="仿宋" w:hAnsi="仿宋" w:hint="eastAsia"/>
          <w:bCs/>
          <w:sz w:val="32"/>
          <w:szCs w:val="32"/>
        </w:rPr>
        <w:t>力维护了新区和谐稳定的政治大局</w:t>
      </w:r>
      <w:r w:rsidR="00B906B6">
        <w:rPr>
          <w:rFonts w:ascii="仿宋" w:eastAsia="仿宋" w:hAnsi="仿宋" w:hint="eastAsia"/>
          <w:bCs/>
          <w:sz w:val="32"/>
          <w:szCs w:val="32"/>
        </w:rPr>
        <w:t>。</w:t>
      </w:r>
    </w:p>
    <w:p w:rsidR="00FD4033" w:rsidRDefault="008E04B8" w:rsidP="00542DF5">
      <w:pPr>
        <w:widowControl/>
        <w:adjustRightInd w:val="0"/>
        <w:snapToGrid w:val="0"/>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时代号角催人奋进，使命在肩任重道远，新的一年，在区</w:t>
      </w:r>
      <w:r w:rsidR="00CD3993">
        <w:rPr>
          <w:rFonts w:ascii="仿宋" w:eastAsia="仿宋" w:hAnsi="仿宋" w:cs="仿宋" w:hint="eastAsia"/>
          <w:sz w:val="32"/>
          <w:szCs w:val="32"/>
        </w:rPr>
        <w:t>党工委、管委会的坚强</w:t>
      </w:r>
      <w:r>
        <w:rPr>
          <w:rFonts w:ascii="仿宋" w:eastAsia="仿宋" w:hAnsi="仿宋" w:cs="仿宋" w:hint="eastAsia"/>
          <w:sz w:val="32"/>
          <w:szCs w:val="32"/>
        </w:rPr>
        <w:t>领导下，新区法院全体干警将紧紧围绕</w:t>
      </w:r>
      <w:r w:rsidR="00CD3993">
        <w:rPr>
          <w:rFonts w:ascii="仿宋" w:eastAsia="仿宋" w:hAnsi="仿宋" w:cs="仿宋" w:hint="eastAsia"/>
          <w:sz w:val="32"/>
          <w:szCs w:val="32"/>
        </w:rPr>
        <w:t>全区工作主线</w:t>
      </w:r>
      <w:r>
        <w:rPr>
          <w:rFonts w:ascii="仿宋" w:eastAsia="仿宋" w:hAnsi="仿宋" w:cs="仿宋" w:hint="eastAsia"/>
          <w:sz w:val="32"/>
          <w:szCs w:val="32"/>
        </w:rPr>
        <w:t>，</w:t>
      </w:r>
      <w:r w:rsidR="00CD3993">
        <w:rPr>
          <w:rFonts w:ascii="仿宋" w:eastAsia="仿宋" w:hAnsi="仿宋" w:cs="仿宋" w:hint="eastAsia"/>
          <w:sz w:val="32"/>
          <w:szCs w:val="32"/>
        </w:rPr>
        <w:t>更上一个台阶，</w:t>
      </w:r>
      <w:r>
        <w:rPr>
          <w:rFonts w:ascii="仿宋" w:eastAsia="仿宋" w:hAnsi="仿宋" w:cs="仿宋" w:hint="eastAsia"/>
          <w:sz w:val="32"/>
          <w:szCs w:val="32"/>
        </w:rPr>
        <w:t>勇挑重担、敢于担当，积极应对新形势下面临的新机遇、新挑战，开拓创新，</w:t>
      </w:r>
      <w:r w:rsidR="00CD3993">
        <w:rPr>
          <w:rFonts w:ascii="仿宋" w:eastAsia="仿宋" w:hAnsi="仿宋" w:cs="仿宋" w:hint="eastAsia"/>
          <w:sz w:val="32"/>
          <w:szCs w:val="32"/>
        </w:rPr>
        <w:t>努力拼搏，</w:t>
      </w:r>
      <w:r>
        <w:rPr>
          <w:rFonts w:ascii="仿宋" w:eastAsia="仿宋" w:hAnsi="仿宋" w:cs="仿宋" w:hint="eastAsia"/>
          <w:sz w:val="32"/>
          <w:szCs w:val="32"/>
        </w:rPr>
        <w:t>为</w:t>
      </w:r>
      <w:r w:rsidR="00CD3993">
        <w:rPr>
          <w:rFonts w:ascii="仿宋" w:eastAsia="仿宋" w:hAnsi="仿宋" w:cs="仿宋" w:hint="eastAsia"/>
          <w:sz w:val="32"/>
          <w:szCs w:val="32"/>
        </w:rPr>
        <w:t>全区</w:t>
      </w:r>
      <w:r>
        <w:rPr>
          <w:rFonts w:ascii="仿宋" w:eastAsia="仿宋" w:hAnsi="仿宋" w:cs="仿宋" w:hint="eastAsia"/>
          <w:sz w:val="32"/>
          <w:szCs w:val="32"/>
        </w:rPr>
        <w:t>发展与稳定做出更大、更突出的贡献。</w:t>
      </w:r>
    </w:p>
    <w:p w:rsidR="00FD4033" w:rsidRDefault="00FD4033" w:rsidP="00542DF5">
      <w:pPr>
        <w:spacing w:line="560" w:lineRule="exact"/>
        <w:ind w:firstLineChars="200" w:firstLine="640"/>
        <w:rPr>
          <w:rFonts w:ascii="仿宋_GB2312" w:eastAsia="仿宋_GB2312" w:hAnsi="仿宋"/>
          <w:sz w:val="32"/>
          <w:szCs w:val="32"/>
        </w:rPr>
      </w:pPr>
    </w:p>
    <w:p w:rsidR="00FD4033" w:rsidRDefault="00FD4033" w:rsidP="00542DF5">
      <w:pPr>
        <w:spacing w:line="560" w:lineRule="exact"/>
      </w:pPr>
    </w:p>
    <w:p w:rsidR="00FD4033" w:rsidRDefault="00FD4033" w:rsidP="00542DF5">
      <w:pPr>
        <w:spacing w:line="560" w:lineRule="exact"/>
      </w:pPr>
    </w:p>
    <w:sectPr w:rsidR="00FD4033" w:rsidSect="00FD40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24" w:rsidRDefault="006E6324" w:rsidP="00FD4033">
      <w:r>
        <w:separator/>
      </w:r>
    </w:p>
  </w:endnote>
  <w:endnote w:type="continuationSeparator" w:id="1">
    <w:p w:rsidR="006E6324" w:rsidRDefault="006E6324" w:rsidP="00FD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33" w:rsidRDefault="00B6592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D4033" w:rsidRDefault="00B65921">
                <w:pPr>
                  <w:pStyle w:val="a3"/>
                </w:pPr>
                <w:r>
                  <w:rPr>
                    <w:rFonts w:hint="eastAsia"/>
                  </w:rPr>
                  <w:fldChar w:fldCharType="begin"/>
                </w:r>
                <w:r w:rsidR="008E04B8">
                  <w:rPr>
                    <w:rFonts w:hint="eastAsia"/>
                  </w:rPr>
                  <w:instrText xml:space="preserve"> PAGE  \* MERGEFORMAT </w:instrText>
                </w:r>
                <w:r>
                  <w:rPr>
                    <w:rFonts w:hint="eastAsia"/>
                  </w:rPr>
                  <w:fldChar w:fldCharType="separate"/>
                </w:r>
                <w:r w:rsidR="00B906B6">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24" w:rsidRDefault="006E6324" w:rsidP="00FD4033">
      <w:r>
        <w:separator/>
      </w:r>
    </w:p>
  </w:footnote>
  <w:footnote w:type="continuationSeparator" w:id="1">
    <w:p w:rsidR="006E6324" w:rsidRDefault="006E6324" w:rsidP="00FD4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B5DF3"/>
    <w:multiLevelType w:val="singleLevel"/>
    <w:tmpl w:val="56BB5DF3"/>
    <w:lvl w:ilvl="0">
      <w:start w:val="1"/>
      <w:numFmt w:val="chineseCounting"/>
      <w:suff w:val="nothing"/>
      <w:lvlText w:val="%1、"/>
      <w:lvlJc w:val="left"/>
      <w:rPr>
        <w:rFonts w:hint="eastAsia"/>
      </w:rPr>
    </w:lvl>
  </w:abstractNum>
  <w:abstractNum w:abstractNumId="1">
    <w:nsid w:val="6F1C4F96"/>
    <w:multiLevelType w:val="singleLevel"/>
    <w:tmpl w:val="6F1C4F9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D4033"/>
    <w:rsid w:val="000B2B82"/>
    <w:rsid w:val="000E5BD6"/>
    <w:rsid w:val="000E6D59"/>
    <w:rsid w:val="000F156C"/>
    <w:rsid w:val="000F4815"/>
    <w:rsid w:val="001073DA"/>
    <w:rsid w:val="00127D5C"/>
    <w:rsid w:val="00127EDD"/>
    <w:rsid w:val="001714EA"/>
    <w:rsid w:val="001D190E"/>
    <w:rsid w:val="00276226"/>
    <w:rsid w:val="002E0D6F"/>
    <w:rsid w:val="002E2AE9"/>
    <w:rsid w:val="002F10A0"/>
    <w:rsid w:val="002F224C"/>
    <w:rsid w:val="00333F22"/>
    <w:rsid w:val="00351611"/>
    <w:rsid w:val="003E4DA9"/>
    <w:rsid w:val="00417E73"/>
    <w:rsid w:val="00424CD0"/>
    <w:rsid w:val="00483086"/>
    <w:rsid w:val="004C6E68"/>
    <w:rsid w:val="00510B93"/>
    <w:rsid w:val="00520CCF"/>
    <w:rsid w:val="00542DF5"/>
    <w:rsid w:val="005643CC"/>
    <w:rsid w:val="005F2C63"/>
    <w:rsid w:val="00657E5F"/>
    <w:rsid w:val="00665909"/>
    <w:rsid w:val="006D7B8D"/>
    <w:rsid w:val="006E6324"/>
    <w:rsid w:val="00714017"/>
    <w:rsid w:val="007D531F"/>
    <w:rsid w:val="008A2FE3"/>
    <w:rsid w:val="008A4653"/>
    <w:rsid w:val="008E04B8"/>
    <w:rsid w:val="00916287"/>
    <w:rsid w:val="009349BA"/>
    <w:rsid w:val="009402FB"/>
    <w:rsid w:val="00946971"/>
    <w:rsid w:val="0097041E"/>
    <w:rsid w:val="009B24CA"/>
    <w:rsid w:val="009E275E"/>
    <w:rsid w:val="00A32FFF"/>
    <w:rsid w:val="00A36F4F"/>
    <w:rsid w:val="00A806A9"/>
    <w:rsid w:val="00B03723"/>
    <w:rsid w:val="00B4546A"/>
    <w:rsid w:val="00B50377"/>
    <w:rsid w:val="00B65921"/>
    <w:rsid w:val="00B77163"/>
    <w:rsid w:val="00B8396B"/>
    <w:rsid w:val="00B906B6"/>
    <w:rsid w:val="00BA2C7C"/>
    <w:rsid w:val="00BF02DF"/>
    <w:rsid w:val="00C1706F"/>
    <w:rsid w:val="00CB5AB3"/>
    <w:rsid w:val="00CD3993"/>
    <w:rsid w:val="00D10770"/>
    <w:rsid w:val="00D12CA9"/>
    <w:rsid w:val="00D952D4"/>
    <w:rsid w:val="00DA3861"/>
    <w:rsid w:val="00DB6887"/>
    <w:rsid w:val="00E159A2"/>
    <w:rsid w:val="00E24639"/>
    <w:rsid w:val="00E60F56"/>
    <w:rsid w:val="00E63E31"/>
    <w:rsid w:val="00EB36F8"/>
    <w:rsid w:val="00F1072E"/>
    <w:rsid w:val="00FD4033"/>
    <w:rsid w:val="07005E8B"/>
    <w:rsid w:val="08332460"/>
    <w:rsid w:val="0FDE381C"/>
    <w:rsid w:val="157F1080"/>
    <w:rsid w:val="163F7051"/>
    <w:rsid w:val="16595654"/>
    <w:rsid w:val="1C994AAA"/>
    <w:rsid w:val="1E591815"/>
    <w:rsid w:val="1FE04BDA"/>
    <w:rsid w:val="22A2409F"/>
    <w:rsid w:val="29D13138"/>
    <w:rsid w:val="3B174469"/>
    <w:rsid w:val="405A27F5"/>
    <w:rsid w:val="471B3CE6"/>
    <w:rsid w:val="48150905"/>
    <w:rsid w:val="63B115DB"/>
    <w:rsid w:val="688C721E"/>
    <w:rsid w:val="6C304E14"/>
    <w:rsid w:val="6C581B08"/>
    <w:rsid w:val="761F2447"/>
    <w:rsid w:val="784F6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3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D4033"/>
    <w:pPr>
      <w:tabs>
        <w:tab w:val="center" w:pos="4153"/>
        <w:tab w:val="right" w:pos="8306"/>
      </w:tabs>
      <w:snapToGrid w:val="0"/>
      <w:jc w:val="left"/>
    </w:pPr>
    <w:rPr>
      <w:sz w:val="18"/>
    </w:rPr>
  </w:style>
  <w:style w:type="paragraph" w:styleId="a4">
    <w:name w:val="header"/>
    <w:basedOn w:val="a"/>
    <w:qFormat/>
    <w:rsid w:val="00FD40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FD4033"/>
    <w:pPr>
      <w:widowControl/>
      <w:spacing w:before="100" w:beforeAutospacing="1" w:after="100" w:afterAutospacing="1"/>
      <w:jc w:val="left"/>
    </w:pPr>
    <w:rPr>
      <w:rFonts w:ascii="宋体" w:eastAsia="宋体" w:hAnsi="宋体" w:cs="宋体"/>
      <w:kern w:val="0"/>
      <w:sz w:val="24"/>
    </w:rPr>
  </w:style>
  <w:style w:type="character" w:styleId="a6">
    <w:name w:val="FollowedHyperlink"/>
    <w:basedOn w:val="a0"/>
    <w:qFormat/>
    <w:rsid w:val="00FD4033"/>
    <w:rPr>
      <w:color w:val="444444"/>
      <w:u w:val="none"/>
    </w:rPr>
  </w:style>
  <w:style w:type="character" w:styleId="a7">
    <w:name w:val="Emphasis"/>
    <w:basedOn w:val="a0"/>
    <w:qFormat/>
    <w:rsid w:val="00FD4033"/>
  </w:style>
  <w:style w:type="character" w:styleId="HTML">
    <w:name w:val="HTML Definition"/>
    <w:basedOn w:val="a0"/>
    <w:qFormat/>
    <w:rsid w:val="00FD4033"/>
  </w:style>
  <w:style w:type="character" w:styleId="HTML0">
    <w:name w:val="HTML Acronym"/>
    <w:basedOn w:val="a0"/>
    <w:qFormat/>
    <w:rsid w:val="00FD4033"/>
  </w:style>
  <w:style w:type="character" w:styleId="HTML1">
    <w:name w:val="HTML Variable"/>
    <w:basedOn w:val="a0"/>
    <w:qFormat/>
    <w:rsid w:val="00FD4033"/>
  </w:style>
  <w:style w:type="character" w:styleId="a8">
    <w:name w:val="Hyperlink"/>
    <w:basedOn w:val="a0"/>
    <w:qFormat/>
    <w:rsid w:val="00FD4033"/>
    <w:rPr>
      <w:color w:val="444444"/>
      <w:u w:val="none"/>
    </w:rPr>
  </w:style>
  <w:style w:type="character" w:styleId="HTML2">
    <w:name w:val="HTML Code"/>
    <w:basedOn w:val="a0"/>
    <w:qFormat/>
    <w:rsid w:val="00FD4033"/>
    <w:rPr>
      <w:rFonts w:ascii="Courier New" w:hAnsi="Courier New"/>
      <w:sz w:val="20"/>
    </w:rPr>
  </w:style>
  <w:style w:type="character" w:styleId="HTML3">
    <w:name w:val="HTML Cite"/>
    <w:basedOn w:val="a0"/>
    <w:qFormat/>
    <w:rsid w:val="00FD4033"/>
  </w:style>
  <w:style w:type="character" w:customStyle="1" w:styleId="listjggskzzd7">
    <w:name w:val="list_jggs_kzzd7"/>
    <w:basedOn w:val="a0"/>
    <w:qFormat/>
    <w:rsid w:val="00FD4033"/>
  </w:style>
  <w:style w:type="character" w:customStyle="1" w:styleId="pubdate-day">
    <w:name w:val="pubdate-day"/>
    <w:basedOn w:val="a0"/>
    <w:qFormat/>
    <w:rsid w:val="00FD4033"/>
    <w:rPr>
      <w:shd w:val="clear" w:color="auto" w:fill="F2F2F2"/>
    </w:rPr>
  </w:style>
  <w:style w:type="character" w:customStyle="1" w:styleId="listjggskzzd3">
    <w:name w:val="list_jggs_kzzd3"/>
    <w:basedOn w:val="a0"/>
    <w:qFormat/>
    <w:rsid w:val="00FD4033"/>
  </w:style>
  <w:style w:type="character" w:customStyle="1" w:styleId="newsmeta">
    <w:name w:val="news_meta"/>
    <w:basedOn w:val="a0"/>
    <w:qFormat/>
    <w:rsid w:val="00FD4033"/>
  </w:style>
  <w:style w:type="character" w:customStyle="1" w:styleId="imgs">
    <w:name w:val="imgs"/>
    <w:basedOn w:val="a0"/>
    <w:qFormat/>
    <w:rsid w:val="00FD4033"/>
    <w:rPr>
      <w:vanish/>
    </w:rPr>
  </w:style>
  <w:style w:type="character" w:customStyle="1" w:styleId="copyright">
    <w:name w:val="copyright"/>
    <w:basedOn w:val="a0"/>
    <w:qFormat/>
    <w:rsid w:val="00FD4033"/>
    <w:rPr>
      <w:color w:val="FFFFFF"/>
      <w:sz w:val="14"/>
      <w:szCs w:val="14"/>
    </w:rPr>
  </w:style>
  <w:style w:type="character" w:customStyle="1" w:styleId="pubdate-month">
    <w:name w:val="pubdate-month"/>
    <w:basedOn w:val="a0"/>
    <w:qFormat/>
    <w:rsid w:val="00FD4033"/>
    <w:rPr>
      <w:color w:val="FFFFFF"/>
      <w:sz w:val="19"/>
      <w:szCs w:val="19"/>
      <w:shd w:val="clear" w:color="auto" w:fill="CC0000"/>
    </w:rPr>
  </w:style>
  <w:style w:type="character" w:customStyle="1" w:styleId="column-news-title">
    <w:name w:val="column-news-title"/>
    <w:basedOn w:val="a0"/>
    <w:qFormat/>
    <w:rsid w:val="00FD4033"/>
  </w:style>
  <w:style w:type="character" w:customStyle="1" w:styleId="listjggskzzd5">
    <w:name w:val="list_jggs_kzzd5"/>
    <w:basedOn w:val="a0"/>
    <w:rsid w:val="00FD4033"/>
  </w:style>
  <w:style w:type="character" w:customStyle="1" w:styleId="newstitle8">
    <w:name w:val="news_title8"/>
    <w:basedOn w:val="a0"/>
    <w:qFormat/>
    <w:rsid w:val="00FD4033"/>
  </w:style>
  <w:style w:type="character" w:customStyle="1" w:styleId="newstitle9">
    <w:name w:val="news_title9"/>
    <w:basedOn w:val="a0"/>
    <w:qFormat/>
    <w:rsid w:val="00FD4033"/>
  </w:style>
  <w:style w:type="character" w:customStyle="1" w:styleId="item-name4">
    <w:name w:val="item-name4"/>
    <w:basedOn w:val="a0"/>
    <w:qFormat/>
    <w:rsid w:val="00FD4033"/>
  </w:style>
  <w:style w:type="character" w:customStyle="1" w:styleId="item-name5">
    <w:name w:val="item-name5"/>
    <w:basedOn w:val="a0"/>
    <w:qFormat/>
    <w:rsid w:val="00FD4033"/>
    <w:rPr>
      <w:sz w:val="21"/>
      <w:szCs w:val="21"/>
    </w:rPr>
  </w:style>
  <w:style w:type="character" w:customStyle="1" w:styleId="item-name6">
    <w:name w:val="item-name6"/>
    <w:basedOn w:val="a0"/>
    <w:rsid w:val="00FD4033"/>
    <w:rPr>
      <w:color w:val="E1E1E1"/>
      <w:sz w:val="16"/>
      <w:szCs w:val="16"/>
    </w:rPr>
  </w:style>
  <w:style w:type="character" w:customStyle="1" w:styleId="item-name7">
    <w:name w:val="item-name7"/>
    <w:basedOn w:val="a0"/>
    <w:rsid w:val="00FD4033"/>
    <w:rPr>
      <w:sz w:val="21"/>
      <w:szCs w:val="21"/>
    </w:rPr>
  </w:style>
  <w:style w:type="character" w:customStyle="1" w:styleId="column-name14">
    <w:name w:val="column-name14"/>
    <w:basedOn w:val="a0"/>
    <w:qFormat/>
    <w:rsid w:val="00FD4033"/>
    <w:rPr>
      <w:color w:val="124D83"/>
    </w:rPr>
  </w:style>
  <w:style w:type="character" w:customStyle="1" w:styleId="newsmeta1">
    <w:name w:val="news_meta1"/>
    <w:basedOn w:val="a0"/>
    <w:rsid w:val="00FD40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1103</Words>
  <Characters>6291</Characters>
  <Application>Microsoft Office Word</Application>
  <DocSecurity>0</DocSecurity>
  <Lines>52</Lines>
  <Paragraphs>14</Paragraphs>
  <ScaleCrop>false</ScaleCrop>
  <Company>微软中国</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17474</dc:creator>
  <cp:lastModifiedBy>Windows User</cp:lastModifiedBy>
  <cp:revision>3</cp:revision>
  <cp:lastPrinted>2020-09-23T02:43:00Z</cp:lastPrinted>
  <dcterms:created xsi:type="dcterms:W3CDTF">2020-10-09T00:42:00Z</dcterms:created>
  <dcterms:modified xsi:type="dcterms:W3CDTF">2020-10-09T01:58:00Z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