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5F" w:rsidRPr="0058665F" w:rsidRDefault="0058665F" w:rsidP="0058665F">
      <w:pPr>
        <w:widowControl/>
        <w:shd w:val="clear" w:color="auto" w:fill="FFFFFF"/>
        <w:spacing w:after="301"/>
        <w:jc w:val="left"/>
        <w:outlineLvl w:val="0"/>
        <w:rPr>
          <w:rFonts w:ascii="微软雅黑" w:eastAsia="微软雅黑" w:hAnsi="微软雅黑" w:cs="宋体"/>
          <w:b/>
          <w:bCs/>
          <w:color w:val="333333"/>
          <w:spacing w:val="12"/>
          <w:kern w:val="36"/>
          <w:sz w:val="47"/>
          <w:szCs w:val="47"/>
        </w:rPr>
      </w:pPr>
      <w:r w:rsidRPr="0058665F">
        <w:rPr>
          <w:rFonts w:ascii="微软雅黑" w:eastAsia="微软雅黑" w:hAnsi="微软雅黑" w:cs="宋体" w:hint="eastAsia"/>
          <w:b/>
          <w:bCs/>
          <w:color w:val="333333"/>
          <w:spacing w:val="12"/>
          <w:kern w:val="36"/>
          <w:sz w:val="47"/>
          <w:szCs w:val="47"/>
        </w:rPr>
        <w:t>奋力推动实现全省法院刑事审判工作高质量发展 全省法院刑事审判工作会议召开</w:t>
      </w:r>
    </w:p>
    <w:p w:rsidR="0058665F" w:rsidRPr="0058665F" w:rsidRDefault="0058665F" w:rsidP="0058665F">
      <w:pPr>
        <w:widowControl/>
        <w:shd w:val="clear" w:color="auto" w:fill="FFFFFF"/>
        <w:spacing w:line="430" w:lineRule="atLeast"/>
        <w:jc w:val="left"/>
        <w:rPr>
          <w:rFonts w:ascii="微软雅黑" w:eastAsia="微软雅黑" w:hAnsi="微软雅黑" w:cs="宋体" w:hint="eastAsia"/>
          <w:color w:val="333333"/>
          <w:spacing w:val="12"/>
          <w:kern w:val="0"/>
          <w:sz w:val="2"/>
          <w:szCs w:val="2"/>
        </w:rPr>
      </w:pPr>
      <w:hyperlink r:id="rId6" w:history="1">
        <w:r w:rsidRPr="0058665F">
          <w:rPr>
            <w:rFonts w:ascii="微软雅黑" w:eastAsia="微软雅黑" w:hAnsi="微软雅黑" w:cs="宋体" w:hint="eastAsia"/>
            <w:color w:val="576B95"/>
            <w:spacing w:val="12"/>
            <w:kern w:val="0"/>
            <w:sz w:val="32"/>
          </w:rPr>
          <w:t>长春新区人民法院</w:t>
        </w:r>
      </w:hyperlink>
      <w:r w:rsidRPr="0058665F">
        <w:rPr>
          <w:rFonts w:ascii="微软雅黑" w:eastAsia="微软雅黑" w:hAnsi="微软雅黑" w:cs="宋体" w:hint="eastAsia"/>
          <w:color w:val="333333"/>
          <w:spacing w:val="12"/>
          <w:kern w:val="0"/>
          <w:sz w:val="2"/>
          <w:szCs w:val="2"/>
        </w:rPr>
        <w:t> </w:t>
      </w:r>
      <w:r w:rsidRPr="0058665F">
        <w:rPr>
          <w:rFonts w:ascii="微软雅黑" w:eastAsia="微软雅黑" w:hAnsi="微软雅黑" w:cs="宋体" w:hint="eastAsia"/>
          <w:color w:val="333333"/>
          <w:spacing w:val="12"/>
          <w:kern w:val="0"/>
          <w:sz w:val="32"/>
        </w:rPr>
        <w:t>8月11日</w:t>
      </w:r>
    </w:p>
    <w:p w:rsidR="0058665F" w:rsidRPr="0058665F" w:rsidRDefault="0058665F" w:rsidP="0058665F">
      <w:pPr>
        <w:widowControl/>
        <w:shd w:val="clear" w:color="auto" w:fill="FFFFFF"/>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color w:val="333333"/>
          <w:spacing w:val="12"/>
          <w:kern w:val="0"/>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3.65pt;height:23.65pt"/>
        </w:pict>
      </w:r>
    </w:p>
    <w:p w:rsidR="0058665F" w:rsidRPr="0058665F" w:rsidRDefault="0058665F" w:rsidP="0058665F">
      <w:pPr>
        <w:widowControl/>
        <w:shd w:val="clear" w:color="auto" w:fill="FFFFFF"/>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333333"/>
          <w:spacing w:val="12"/>
          <w:kern w:val="0"/>
          <w:sz w:val="34"/>
          <w:szCs w:val="34"/>
        </w:rPr>
        <w:t>8月10日，全省法院刑事审判工作会议在省法院召开，会议深入贯彻落实全国第七次刑事审判工作会议、全国刑事审判工作座谈会精神，回顾总结2018年以来刑事审判工作情况，对下一阶段全省法院刑事审判工作进行全面部署。省法院党组书记、院长徐家新出席会议并讲话。</w:t>
      </w:r>
      <w:r w:rsidRPr="0058665F">
        <w:rPr>
          <w:rFonts w:ascii="微软雅黑" w:eastAsia="微软雅黑" w:hAnsi="微软雅黑" w:cs="宋体"/>
          <w:color w:val="333333"/>
          <w:spacing w:val="12"/>
          <w:kern w:val="0"/>
          <w:sz w:val="37"/>
          <w:szCs w:val="37"/>
        </w:rPr>
        <w:pict>
          <v:shape id="_x0000_i1026" type="#_x0000_t75" alt="图片" style="width:23.65pt;height:23.65pt"/>
        </w:pict>
      </w:r>
    </w:p>
    <w:p w:rsidR="0058665F" w:rsidRPr="0058665F" w:rsidRDefault="0058665F" w:rsidP="0058665F">
      <w:pPr>
        <w:widowControl/>
        <w:shd w:val="clear" w:color="auto" w:fill="FFFFFF"/>
        <w:spacing w:line="480" w:lineRule="atLeast"/>
        <w:ind w:firstLine="480"/>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000000"/>
          <w:spacing w:val="12"/>
          <w:kern w:val="0"/>
          <w:sz w:val="34"/>
          <w:szCs w:val="34"/>
        </w:rPr>
        <w:t>会议指出，2018年以来，全省法院认真贯彻总体国家安全观，全面加强刑事审判工作，扫黑除恶专项斗争取得显著成果，维护社会大局稳定取得扎实成效，依法严惩腐败犯罪取得积极进展，服务保障振兴发展推出新的举措，刑事诉讼制度改革深入推进，依法审结各类刑事案件94132件，为平安吉林、法治吉林建设作出积极贡献。</w:t>
      </w:r>
    </w:p>
    <w:p w:rsidR="0058665F" w:rsidRPr="0058665F" w:rsidRDefault="0058665F" w:rsidP="0058665F">
      <w:pPr>
        <w:widowControl/>
        <w:shd w:val="clear" w:color="auto" w:fill="FFFFFF"/>
        <w:spacing w:line="480" w:lineRule="atLeast"/>
        <w:ind w:firstLine="480"/>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000000"/>
          <w:spacing w:val="12"/>
          <w:kern w:val="0"/>
          <w:sz w:val="34"/>
          <w:szCs w:val="34"/>
        </w:rPr>
        <w:lastRenderedPageBreak/>
        <w:t>会议强调，全省法院要高举习近平新时代中国特色社会主义思想伟大旗帜，深入贯彻落实党的十九大和十九届二中、三中、四中、五中全会精神，以习近平法治思想为指导，全面贯彻落实第七次全国刑事审判工作会议和全国法院刑事审判工作座谈会精神，紧扣高质量发展工作主题，坚持服务大局、司法为民、公正司法，树立适应新时代刑事司法理念，深化刑事司法改革，建设过硬刑事审判队伍，推动刑事审判工作高质量发展，更好发挥刑事审判职能作用，为建设更高水平的平安吉林、法治吉林，全面建设社会主义现代化新吉林提供更加有力的司法服务和保障。</w:t>
      </w:r>
    </w:p>
    <w:p w:rsidR="0058665F" w:rsidRPr="0058665F" w:rsidRDefault="0058665F" w:rsidP="0058665F">
      <w:pPr>
        <w:widowControl/>
        <w:shd w:val="clear" w:color="auto" w:fill="FFFFFF"/>
        <w:spacing w:line="480" w:lineRule="atLeast"/>
        <w:ind w:firstLine="480"/>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000000"/>
          <w:spacing w:val="12"/>
          <w:kern w:val="0"/>
          <w:sz w:val="34"/>
          <w:szCs w:val="34"/>
        </w:rPr>
        <w:t>会议强调，全省法院要深入贯彻习近平法治思想，牢固树立新时代刑事司法理念。要坚持党对司法工作的绝对领导，深入开展习近平法治思想学习宣传研讨实践活动，教育引导广大干警永葆忠于党、忠于国家、忠于人民、忠于法律的政治本色。要坚持公正司法、保障人权，确保有罪的人受到公正惩罚、无罪的人不受刑事追究、被告人的诉讼权利受到保护。要坚持实体公正与程序公正并重，坚决消除“重实体轻程序”“重结果轻过程”的思维习惯。要坚持服务发展大局，秉承谦抑审慎善意的刑事司法原则，平等保护各类市场主体，为打造一流的营商环境贡献司法力量。要坚</w:t>
      </w:r>
      <w:r w:rsidRPr="0058665F">
        <w:rPr>
          <w:rFonts w:ascii="微软雅黑" w:eastAsia="微软雅黑" w:hAnsi="微软雅黑" w:cs="宋体" w:hint="eastAsia"/>
          <w:color w:val="000000"/>
          <w:spacing w:val="12"/>
          <w:kern w:val="0"/>
          <w:sz w:val="34"/>
          <w:szCs w:val="34"/>
        </w:rPr>
        <w:lastRenderedPageBreak/>
        <w:t>持主动融入社会治理，配合做好重点行业重点领域专项整治行动，大力加强司法建议工作和“普法六走进”活动，持续净化社会环境。要坚持国法天理人情相统一，以法为据、以理服人，努力实现司法裁判“三个效果”相统一。</w:t>
      </w:r>
    </w:p>
    <w:p w:rsidR="0058665F" w:rsidRPr="0058665F" w:rsidRDefault="0058665F" w:rsidP="0058665F">
      <w:pPr>
        <w:widowControl/>
        <w:shd w:val="clear" w:color="auto" w:fill="FFFFFF"/>
        <w:spacing w:line="480" w:lineRule="atLeast"/>
        <w:ind w:firstLine="480"/>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000000"/>
          <w:spacing w:val="12"/>
          <w:kern w:val="0"/>
          <w:sz w:val="34"/>
          <w:szCs w:val="34"/>
        </w:rPr>
        <w:t>会议要求，要认真落实总体国家安全观，坚决维护国家政治安全，全力维护粮食安全和生态安全，常态化开展扫黑除恶斗争，依法严惩新类型犯罪和腐败犯罪，切实保护未成年人合法权益，维护国家政治安全和社会大局稳定。要深入推进以审判为中心的刑事诉讼制度改革，强化庭审中心作用，推动构建刑事诉讼新格局，准确实施认罪认罚从宽制度，推进案件繁简分流，加强审判权力制约监督，全面落实司法责任制，全面提升刑事审判工作质效。要加快推进刑事司法领域信息化建设和应用，着力推进刑事审判全流程无纸化办案，加大刑事案件信息数据的深度应用，强化刑事审判信息数据的安全管控，为刑事审判高质量发展提供科技支撑。要对标新时代刑事审判工作新要求，围绕加强思想政治建设、强化司法能力建设、充实保证刑事审判力量、坚持严管与厚爱相结合，持续打造过硬刑事审判队伍。</w:t>
      </w:r>
    </w:p>
    <w:p w:rsidR="0058665F" w:rsidRPr="0058665F" w:rsidRDefault="0058665F" w:rsidP="0058665F">
      <w:pPr>
        <w:widowControl/>
        <w:shd w:val="clear" w:color="auto" w:fill="FFFFFF"/>
        <w:spacing w:line="480" w:lineRule="atLeast"/>
        <w:ind w:firstLine="480"/>
        <w:rPr>
          <w:rFonts w:ascii="微软雅黑" w:eastAsia="微软雅黑" w:hAnsi="微软雅黑" w:cs="宋体" w:hint="eastAsia"/>
          <w:color w:val="333333"/>
          <w:spacing w:val="12"/>
          <w:kern w:val="0"/>
          <w:sz w:val="30"/>
          <w:szCs w:val="30"/>
        </w:rPr>
      </w:pPr>
      <w:r w:rsidRPr="0058665F">
        <w:rPr>
          <w:rFonts w:ascii="微软雅黑" w:eastAsia="微软雅黑" w:hAnsi="微软雅黑" w:cs="宋体" w:hint="eastAsia"/>
          <w:color w:val="000000"/>
          <w:spacing w:val="12"/>
          <w:kern w:val="0"/>
          <w:sz w:val="34"/>
          <w:szCs w:val="34"/>
        </w:rPr>
        <w:lastRenderedPageBreak/>
        <w:t>会议由省法院党组副书记、常务副院长杨维林主持，省法院政治部主任毛向阳宣读了《关于对全省法院扫黑除恶先进单位和先进个人表扬通报》，省法院审判委员会专职委员姜富权就当前刑事审判工作作具体部署，4家先进法院和2名法官代表作交流发言。会议以视频形式召开，省法院机关设主会场，各中、基层法院设分会场。省法院在长院领导、刑庭及审监庭全体干警，各中、基层法院院长、分管刑事及审监工作的院领导、政治部主任、刑庭及审监庭全体干警参加会议。</w:t>
      </w:r>
    </w:p>
    <w:p w:rsidR="00EC521B" w:rsidRDefault="00EC521B" w:rsidP="0058665F"/>
    <w:sectPr w:rsidR="00EC5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1B" w:rsidRDefault="00EC521B" w:rsidP="0058665F">
      <w:r>
        <w:separator/>
      </w:r>
    </w:p>
  </w:endnote>
  <w:endnote w:type="continuationSeparator" w:id="1">
    <w:p w:rsidR="00EC521B" w:rsidRDefault="00EC521B" w:rsidP="00586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1B" w:rsidRDefault="00EC521B" w:rsidP="0058665F">
      <w:r>
        <w:separator/>
      </w:r>
    </w:p>
  </w:footnote>
  <w:footnote w:type="continuationSeparator" w:id="1">
    <w:p w:rsidR="00EC521B" w:rsidRDefault="00EC521B" w:rsidP="00586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65F"/>
    <w:rsid w:val="0058665F"/>
    <w:rsid w:val="00EC5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66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65F"/>
    <w:rPr>
      <w:sz w:val="18"/>
      <w:szCs w:val="18"/>
    </w:rPr>
  </w:style>
  <w:style w:type="paragraph" w:styleId="a4">
    <w:name w:val="footer"/>
    <w:basedOn w:val="a"/>
    <w:link w:val="Char0"/>
    <w:uiPriority w:val="99"/>
    <w:semiHidden/>
    <w:unhideWhenUsed/>
    <w:rsid w:val="00586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65F"/>
    <w:rPr>
      <w:sz w:val="18"/>
      <w:szCs w:val="18"/>
    </w:rPr>
  </w:style>
  <w:style w:type="character" w:customStyle="1" w:styleId="1Char">
    <w:name w:val="标题 1 Char"/>
    <w:basedOn w:val="a0"/>
    <w:link w:val="1"/>
    <w:uiPriority w:val="9"/>
    <w:rsid w:val="0058665F"/>
    <w:rPr>
      <w:rFonts w:ascii="宋体" w:eastAsia="宋体" w:hAnsi="宋体" w:cs="宋体"/>
      <w:b/>
      <w:bCs/>
      <w:kern w:val="36"/>
      <w:sz w:val="48"/>
      <w:szCs w:val="48"/>
    </w:rPr>
  </w:style>
  <w:style w:type="character" w:customStyle="1" w:styleId="richmediameta">
    <w:name w:val="rich_media_meta"/>
    <w:basedOn w:val="a0"/>
    <w:rsid w:val="0058665F"/>
  </w:style>
  <w:style w:type="character" w:styleId="a5">
    <w:name w:val="Hyperlink"/>
    <w:basedOn w:val="a0"/>
    <w:uiPriority w:val="99"/>
    <w:semiHidden/>
    <w:unhideWhenUsed/>
    <w:rsid w:val="0058665F"/>
    <w:rPr>
      <w:color w:val="0000FF"/>
      <w:u w:val="single"/>
    </w:rPr>
  </w:style>
  <w:style w:type="character" w:styleId="a6">
    <w:name w:val="Emphasis"/>
    <w:basedOn w:val="a0"/>
    <w:uiPriority w:val="20"/>
    <w:qFormat/>
    <w:rsid w:val="0058665F"/>
    <w:rPr>
      <w:i/>
      <w:iCs/>
    </w:rPr>
  </w:style>
  <w:style w:type="paragraph" w:styleId="a7">
    <w:name w:val="Normal (Web)"/>
    <w:basedOn w:val="a"/>
    <w:uiPriority w:val="99"/>
    <w:semiHidden/>
    <w:unhideWhenUsed/>
    <w:rsid w:val="0058665F"/>
    <w:pPr>
      <w:widowControl/>
      <w:spacing w:before="100" w:beforeAutospacing="1" w:after="100" w:afterAutospacing="1"/>
      <w:jc w:val="left"/>
    </w:pPr>
    <w:rPr>
      <w:rFonts w:ascii="宋体" w:eastAsia="宋体" w:hAnsi="宋体" w:cs="宋体"/>
      <w:kern w:val="0"/>
      <w:sz w:val="24"/>
      <w:szCs w:val="24"/>
    </w:rPr>
  </w:style>
  <w:style w:type="character" w:customStyle="1" w:styleId="snsoprgap">
    <w:name w:val="sns_opr_gap"/>
    <w:basedOn w:val="a0"/>
    <w:rsid w:val="0058665F"/>
  </w:style>
  <w:style w:type="character" w:customStyle="1" w:styleId="snsoprnum">
    <w:name w:val="sns_opr_num"/>
    <w:basedOn w:val="a0"/>
    <w:rsid w:val="0058665F"/>
  </w:style>
  <w:style w:type="character" w:customStyle="1" w:styleId="weui-hiddenabs">
    <w:name w:val="weui-hidden_abs"/>
    <w:basedOn w:val="a0"/>
    <w:rsid w:val="0058665F"/>
  </w:style>
</w:styles>
</file>

<file path=word/webSettings.xml><?xml version="1.0" encoding="utf-8"?>
<w:webSettings xmlns:r="http://schemas.openxmlformats.org/officeDocument/2006/relationships" xmlns:w="http://schemas.openxmlformats.org/wordprocessingml/2006/main">
  <w:divs>
    <w:div w:id="389890951">
      <w:bodyDiv w:val="1"/>
      <w:marLeft w:val="0"/>
      <w:marRight w:val="0"/>
      <w:marTop w:val="0"/>
      <w:marBottom w:val="0"/>
      <w:divBdr>
        <w:top w:val="none" w:sz="0" w:space="0" w:color="auto"/>
        <w:left w:val="none" w:sz="0" w:space="0" w:color="auto"/>
        <w:bottom w:val="none" w:sz="0" w:space="0" w:color="auto"/>
        <w:right w:val="none" w:sz="0" w:space="0" w:color="auto"/>
      </w:divBdr>
      <w:divsChild>
        <w:div w:id="1140339729">
          <w:marLeft w:val="0"/>
          <w:marRight w:val="0"/>
          <w:marTop w:val="0"/>
          <w:marBottom w:val="0"/>
          <w:divBdr>
            <w:top w:val="none" w:sz="0" w:space="0" w:color="auto"/>
            <w:left w:val="none" w:sz="0" w:space="0" w:color="auto"/>
            <w:bottom w:val="none" w:sz="0" w:space="0" w:color="auto"/>
            <w:right w:val="none" w:sz="0" w:space="0" w:color="auto"/>
          </w:divBdr>
          <w:divsChild>
            <w:div w:id="1030371814">
              <w:marLeft w:val="0"/>
              <w:marRight w:val="0"/>
              <w:marTop w:val="0"/>
              <w:marBottom w:val="0"/>
              <w:divBdr>
                <w:top w:val="none" w:sz="0" w:space="0" w:color="auto"/>
                <w:left w:val="none" w:sz="0" w:space="0" w:color="auto"/>
                <w:bottom w:val="none" w:sz="0" w:space="0" w:color="auto"/>
                <w:right w:val="none" w:sz="0" w:space="0" w:color="auto"/>
              </w:divBdr>
              <w:divsChild>
                <w:div w:id="1368797256">
                  <w:marLeft w:val="0"/>
                  <w:marRight w:val="0"/>
                  <w:marTop w:val="0"/>
                  <w:marBottom w:val="0"/>
                  <w:divBdr>
                    <w:top w:val="none" w:sz="0" w:space="0" w:color="auto"/>
                    <w:left w:val="none" w:sz="0" w:space="0" w:color="auto"/>
                    <w:bottom w:val="none" w:sz="0" w:space="0" w:color="auto"/>
                    <w:right w:val="none" w:sz="0" w:space="0" w:color="auto"/>
                  </w:divBdr>
                  <w:divsChild>
                    <w:div w:id="968708190">
                      <w:marLeft w:val="0"/>
                      <w:marRight w:val="0"/>
                      <w:marTop w:val="0"/>
                      <w:marBottom w:val="0"/>
                      <w:divBdr>
                        <w:top w:val="none" w:sz="0" w:space="0" w:color="auto"/>
                        <w:left w:val="none" w:sz="0" w:space="0" w:color="auto"/>
                        <w:bottom w:val="none" w:sz="0" w:space="0" w:color="auto"/>
                        <w:right w:val="none" w:sz="0" w:space="0" w:color="auto"/>
                      </w:divBdr>
                      <w:divsChild>
                        <w:div w:id="996421080">
                          <w:marLeft w:val="0"/>
                          <w:marRight w:val="0"/>
                          <w:marTop w:val="0"/>
                          <w:marBottom w:val="0"/>
                          <w:divBdr>
                            <w:top w:val="none" w:sz="0" w:space="0" w:color="auto"/>
                            <w:left w:val="none" w:sz="0" w:space="0" w:color="auto"/>
                            <w:bottom w:val="none" w:sz="0" w:space="0" w:color="auto"/>
                            <w:right w:val="none" w:sz="0" w:space="0" w:color="auto"/>
                          </w:divBdr>
                          <w:divsChild>
                            <w:div w:id="482359788">
                              <w:marLeft w:val="0"/>
                              <w:marRight w:val="0"/>
                              <w:marTop w:val="0"/>
                              <w:marBottom w:val="473"/>
                              <w:divBdr>
                                <w:top w:val="none" w:sz="0" w:space="0" w:color="auto"/>
                                <w:left w:val="none" w:sz="0" w:space="0" w:color="auto"/>
                                <w:bottom w:val="none" w:sz="0" w:space="0" w:color="auto"/>
                                <w:right w:val="none" w:sz="0" w:space="0" w:color="auto"/>
                              </w:divBdr>
                            </w:div>
                          </w:divsChild>
                        </w:div>
                        <w:div w:id="1785227833">
                          <w:marLeft w:val="0"/>
                          <w:marRight w:val="0"/>
                          <w:marTop w:val="322"/>
                          <w:marBottom w:val="0"/>
                          <w:divBdr>
                            <w:top w:val="none" w:sz="0" w:space="0" w:color="auto"/>
                            <w:left w:val="none" w:sz="0" w:space="0" w:color="auto"/>
                            <w:bottom w:val="none" w:sz="0" w:space="0" w:color="auto"/>
                            <w:right w:val="none" w:sz="0" w:space="0" w:color="auto"/>
                          </w:divBdr>
                          <w:divsChild>
                            <w:div w:id="699479855">
                              <w:marLeft w:val="0"/>
                              <w:marRight w:val="0"/>
                              <w:marTop w:val="0"/>
                              <w:marBottom w:val="0"/>
                              <w:divBdr>
                                <w:top w:val="none" w:sz="0" w:space="0" w:color="auto"/>
                                <w:left w:val="none" w:sz="0" w:space="0" w:color="auto"/>
                                <w:bottom w:val="none" w:sz="0" w:space="0" w:color="auto"/>
                                <w:right w:val="none" w:sz="0" w:space="0" w:color="auto"/>
                              </w:divBdr>
                              <w:divsChild>
                                <w:div w:id="203055492">
                                  <w:marLeft w:val="0"/>
                                  <w:marRight w:val="0"/>
                                  <w:marTop w:val="0"/>
                                  <w:marBottom w:val="0"/>
                                  <w:divBdr>
                                    <w:top w:val="none" w:sz="0" w:space="0" w:color="auto"/>
                                    <w:left w:val="none" w:sz="0" w:space="0" w:color="auto"/>
                                    <w:bottom w:val="none" w:sz="0" w:space="0" w:color="auto"/>
                                    <w:right w:val="none" w:sz="0" w:space="0" w:color="auto"/>
                                  </w:divBdr>
                                  <w:divsChild>
                                    <w:div w:id="126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812">
                              <w:marLeft w:val="0"/>
                              <w:marRight w:val="0"/>
                              <w:marTop w:val="0"/>
                              <w:marBottom w:val="0"/>
                              <w:divBdr>
                                <w:top w:val="none" w:sz="0" w:space="0" w:color="auto"/>
                                <w:left w:val="none" w:sz="0" w:space="0" w:color="auto"/>
                                <w:bottom w:val="none" w:sz="0" w:space="0" w:color="auto"/>
                                <w:right w:val="none" w:sz="0" w:space="0" w:color="auto"/>
                              </w:divBdr>
                              <w:divsChild>
                                <w:div w:id="2806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1672</Characters>
  <Application>Microsoft Office Word</Application>
  <DocSecurity>0</DocSecurity>
  <Lines>13</Lines>
  <Paragraphs>3</Paragraphs>
  <ScaleCrop>false</ScaleCrop>
  <Company>P R C</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2021-09-15T06:39:00Z</dcterms:created>
  <dcterms:modified xsi:type="dcterms:W3CDTF">2021-09-15T06:39:00Z</dcterms:modified>
</cp:coreProperties>
</file>