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18" w:rsidRPr="00513E18" w:rsidRDefault="00513E18" w:rsidP="00513E18">
      <w:pPr>
        <w:widowControl/>
        <w:shd w:val="clear" w:color="auto" w:fill="FFFFFF"/>
        <w:spacing w:after="301"/>
        <w:jc w:val="left"/>
        <w:outlineLvl w:val="0"/>
        <w:rPr>
          <w:rFonts w:ascii="微软雅黑" w:eastAsia="微软雅黑" w:hAnsi="微软雅黑" w:cs="宋体"/>
          <w:b/>
          <w:bCs/>
          <w:color w:val="333333"/>
          <w:spacing w:val="12"/>
          <w:kern w:val="36"/>
          <w:sz w:val="47"/>
          <w:szCs w:val="47"/>
        </w:rPr>
      </w:pPr>
      <w:r w:rsidRPr="00513E18">
        <w:rPr>
          <w:rFonts w:ascii="微软雅黑" w:eastAsia="微软雅黑" w:hAnsi="微软雅黑" w:cs="宋体" w:hint="eastAsia"/>
          <w:b/>
          <w:bCs/>
          <w:color w:val="333333"/>
          <w:spacing w:val="12"/>
          <w:kern w:val="36"/>
          <w:sz w:val="47"/>
          <w:szCs w:val="47"/>
        </w:rPr>
        <w:t>化解矛盾纠纷 保障辖区安定繁荣</w:t>
      </w:r>
    </w:p>
    <w:p w:rsidR="00513E18" w:rsidRDefault="00513E18" w:rsidP="00513E18">
      <w:pPr>
        <w:widowControl/>
        <w:shd w:val="clear" w:color="auto" w:fill="FFFFFF"/>
        <w:spacing w:line="430" w:lineRule="atLeast"/>
        <w:jc w:val="left"/>
        <w:rPr>
          <w:rFonts w:ascii="微软雅黑" w:eastAsia="微软雅黑" w:hAnsi="微软雅黑" w:cs="宋体" w:hint="eastAsia"/>
          <w:color w:val="333333"/>
          <w:spacing w:val="12"/>
          <w:kern w:val="0"/>
          <w:sz w:val="2"/>
          <w:szCs w:val="2"/>
        </w:rPr>
      </w:pPr>
      <w:hyperlink r:id="rId6" w:history="1">
        <w:r w:rsidRPr="00513E18">
          <w:rPr>
            <w:rFonts w:ascii="微软雅黑" w:eastAsia="微软雅黑" w:hAnsi="微软雅黑" w:cs="宋体" w:hint="eastAsia"/>
            <w:color w:val="576B95"/>
            <w:spacing w:val="12"/>
            <w:kern w:val="0"/>
            <w:sz w:val="32"/>
          </w:rPr>
          <w:t>长春新区人民法院</w:t>
        </w:r>
      </w:hyperlink>
      <w:r w:rsidRPr="00513E18">
        <w:rPr>
          <w:rFonts w:ascii="微软雅黑" w:eastAsia="微软雅黑" w:hAnsi="微软雅黑" w:cs="宋体" w:hint="eastAsia"/>
          <w:color w:val="333333"/>
          <w:spacing w:val="12"/>
          <w:kern w:val="0"/>
          <w:sz w:val="2"/>
          <w:szCs w:val="2"/>
        </w:rPr>
        <w:t> </w:t>
      </w:r>
      <w:r w:rsidRPr="00513E18">
        <w:rPr>
          <w:rFonts w:ascii="微软雅黑" w:eastAsia="微软雅黑" w:hAnsi="微软雅黑" w:cs="宋体" w:hint="eastAsia"/>
          <w:color w:val="333333"/>
          <w:spacing w:val="12"/>
          <w:kern w:val="0"/>
          <w:sz w:val="32"/>
        </w:rPr>
        <w:t>8月20日</w:t>
      </w:r>
    </w:p>
    <w:p w:rsidR="00513E18" w:rsidRPr="00513E18" w:rsidRDefault="00513E18" w:rsidP="00513E18">
      <w:pPr>
        <w:widowControl/>
        <w:shd w:val="clear" w:color="auto" w:fill="FFFFFF"/>
        <w:spacing w:line="430" w:lineRule="atLeast"/>
        <w:jc w:val="left"/>
        <w:rPr>
          <w:rFonts w:ascii="微软雅黑" w:eastAsia="微软雅黑" w:hAnsi="微软雅黑" w:cs="宋体" w:hint="eastAsia"/>
          <w:color w:val="333333"/>
          <w:spacing w:val="12"/>
          <w:kern w:val="0"/>
          <w:sz w:val="2"/>
          <w:szCs w:val="2"/>
        </w:rPr>
      </w:pPr>
    </w:p>
    <w:p w:rsidR="00513E18" w:rsidRPr="00513E18" w:rsidRDefault="00513E18" w:rsidP="00513E18">
      <w:pPr>
        <w:widowControl/>
        <w:shd w:val="clear" w:color="auto" w:fill="FFFFFF"/>
        <w:rPr>
          <w:rFonts w:ascii="微软雅黑" w:eastAsia="微软雅黑" w:hAnsi="微软雅黑" w:cs="宋体"/>
          <w:b/>
          <w:bCs/>
          <w:color w:val="333333"/>
          <w:spacing w:val="12"/>
          <w:kern w:val="0"/>
          <w:sz w:val="37"/>
        </w:rPr>
      </w:pPr>
      <w:r w:rsidRPr="00513E18">
        <w:rPr>
          <w:rFonts w:ascii="微软雅黑" w:eastAsia="微软雅黑" w:hAnsi="微软雅黑" w:cs="宋体" w:hint="eastAsia"/>
          <w:color w:val="7F7F7F"/>
          <w:spacing w:val="12"/>
          <w:kern w:val="0"/>
          <w:sz w:val="34"/>
          <w:szCs w:val="34"/>
        </w:rPr>
        <w:t>近日，长春新区人民法院行政审判团队负责人、员额法官王国华审理三起行政案件，分别为当事人张某、赵某、郭某诉被告长春市宽城区奋进乡人民政府、长春新区城市管理行政执法局确认强拆违法案件。</w:t>
      </w:r>
    </w:p>
    <w:p w:rsidR="00513E18" w:rsidRPr="00513E18" w:rsidRDefault="00513E18" w:rsidP="00513E18">
      <w:pPr>
        <w:widowControl/>
        <w:shd w:val="clear" w:color="auto" w:fill="FFFFFF"/>
        <w:rPr>
          <w:rFonts w:ascii="微软雅黑" w:eastAsia="微软雅黑" w:hAnsi="微软雅黑" w:cs="宋体"/>
          <w:color w:val="7F7F7F"/>
          <w:spacing w:val="12"/>
          <w:kern w:val="0"/>
          <w:sz w:val="34"/>
          <w:szCs w:val="34"/>
        </w:rPr>
      </w:pPr>
      <w:r w:rsidRPr="00513E18">
        <w:rPr>
          <w:rFonts w:ascii="微软雅黑" w:eastAsia="微软雅黑" w:hAnsi="微软雅黑" w:cs="宋体" w:hint="eastAsia"/>
          <w:b/>
          <w:bCs/>
          <w:color w:val="333333"/>
          <w:spacing w:val="12"/>
          <w:kern w:val="0"/>
          <w:sz w:val="37"/>
        </w:rPr>
        <w:t>案件回顾</w:t>
      </w:r>
    </w:p>
    <w:p w:rsidR="00513E18" w:rsidRPr="00513E18" w:rsidRDefault="00513E18" w:rsidP="00513E18">
      <w:pPr>
        <w:widowControl/>
        <w:shd w:val="clear" w:color="auto" w:fill="FFFFFF"/>
        <w:rPr>
          <w:rFonts w:ascii="微软雅黑" w:eastAsia="微软雅黑" w:hAnsi="微软雅黑" w:cs="宋体" w:hint="eastAsia"/>
          <w:color w:val="333333"/>
          <w:spacing w:val="12"/>
          <w:kern w:val="0"/>
          <w:sz w:val="37"/>
          <w:szCs w:val="37"/>
        </w:rPr>
      </w:pPr>
      <w:r w:rsidRPr="00513E18">
        <w:rPr>
          <w:rFonts w:ascii="微软雅黑" w:eastAsia="微软雅黑" w:hAnsi="微软雅黑" w:cs="宋体" w:hint="eastAsia"/>
          <w:color w:val="7F7F7F"/>
          <w:spacing w:val="12"/>
          <w:kern w:val="0"/>
          <w:sz w:val="34"/>
          <w:szCs w:val="34"/>
        </w:rPr>
        <w:t>2020年9月，长春新区管理委员会下设的长春新区农业委员会、长春新区城市管理行政执法局、长春北湖科技开发区规划和国土资源局、长春市宽城区奋进乡人民政府对三原告联合下发了《限期清理（拆除）决定书》，认定原告栽种树木（建设大棚）违法，并于同年10月9日下发催告书，限原告在三日内自行清理（拆除），恢复土地原状，现二被告已经于2021年4月1日对原告所有的承包土地地上部分林木及建筑物进行了违法强制拆除。现三原告认为该行为违反法律规定，请求确认二被告强制拆除行为违法。</w:t>
      </w:r>
      <w:r w:rsidRPr="00513E18">
        <w:rPr>
          <w:rFonts w:ascii="微软雅黑" w:eastAsia="微软雅黑" w:hAnsi="微软雅黑" w:cs="宋体" w:hint="eastAsia"/>
          <w:color w:val="7F7F7F"/>
          <w:spacing w:val="12"/>
          <w:kern w:val="0"/>
          <w:sz w:val="34"/>
          <w:szCs w:val="34"/>
        </w:rPr>
        <w:br/>
      </w:r>
    </w:p>
    <w:p w:rsidR="00513E18" w:rsidRPr="00513E18" w:rsidRDefault="00513E18" w:rsidP="00513E18">
      <w:pPr>
        <w:widowControl/>
        <w:shd w:val="clear" w:color="auto" w:fill="FFFFFF"/>
        <w:rPr>
          <w:rFonts w:ascii="微软雅黑" w:eastAsia="微软雅黑" w:hAnsi="微软雅黑" w:cs="宋体" w:hint="eastAsia"/>
          <w:color w:val="333333"/>
          <w:spacing w:val="12"/>
          <w:kern w:val="0"/>
          <w:sz w:val="37"/>
          <w:szCs w:val="37"/>
        </w:rPr>
      </w:pPr>
      <w:r w:rsidRPr="00513E18">
        <w:rPr>
          <w:rFonts w:ascii="微软雅黑" w:eastAsia="微软雅黑" w:hAnsi="微软雅黑" w:cs="宋体" w:hint="eastAsia"/>
          <w:color w:val="7F7F7F"/>
          <w:spacing w:val="12"/>
          <w:kern w:val="0"/>
          <w:sz w:val="34"/>
          <w:szCs w:val="34"/>
        </w:rPr>
        <w:lastRenderedPageBreak/>
        <w:t>经过庭审、调查、听取答辩意见，承办法官王国华认为，长春北湖科技开发区规划和国土资源局负责规划国土资源，本案三原告起诉二被告主体有误，经过沟通解释，王国华法官耐心与原告及行政机关沟通，且庭后办案人主动与长春北湖科技开发区规划和国土资源局负责人沟通协调，并积极协调原告与行政机关对接沟通、拿出拟解决问题方案，最终三原告分别向新区法院提出撤诉申请。承办法官王国华认为，原告撤诉申请符合法律规定，应予准许。故依据《中华人民共和国行政诉讼法》第六十二条之规定，裁定准许原告撤回起诉。</w:t>
      </w:r>
    </w:p>
    <w:p w:rsidR="00513E18" w:rsidRDefault="00513E18" w:rsidP="00513E18">
      <w:pPr>
        <w:widowControl/>
        <w:shd w:val="clear" w:color="auto" w:fill="FFFFFF"/>
        <w:rPr>
          <w:rFonts w:ascii="微软雅黑" w:eastAsia="微软雅黑" w:hAnsi="微软雅黑" w:cs="宋体" w:hint="eastAsia"/>
          <w:color w:val="7F7F7F"/>
          <w:spacing w:val="12"/>
          <w:kern w:val="0"/>
          <w:sz w:val="34"/>
          <w:szCs w:val="34"/>
        </w:rPr>
      </w:pPr>
      <w:r w:rsidRPr="00513E18">
        <w:rPr>
          <w:rFonts w:ascii="微软雅黑" w:eastAsia="微软雅黑" w:hAnsi="微软雅黑" w:cs="宋体" w:hint="eastAsia"/>
          <w:color w:val="7F7F7F"/>
          <w:spacing w:val="12"/>
          <w:kern w:val="0"/>
          <w:sz w:val="34"/>
          <w:szCs w:val="34"/>
        </w:rPr>
        <w:t>经过一上午庭审，顺利化解各方矛盾，为当事人指明正确维权途径，保障辖区安定繁荣。</w:t>
      </w:r>
    </w:p>
    <w:p w:rsidR="00513E18" w:rsidRDefault="00513E18" w:rsidP="00513E18">
      <w:pPr>
        <w:widowControl/>
        <w:shd w:val="clear" w:color="auto" w:fill="FFFFFF"/>
        <w:rPr>
          <w:rFonts w:ascii="微软雅黑" w:eastAsia="微软雅黑" w:hAnsi="微软雅黑" w:cs="宋体" w:hint="eastAsia"/>
          <w:color w:val="7F7F7F"/>
          <w:spacing w:val="12"/>
          <w:kern w:val="0"/>
          <w:sz w:val="34"/>
          <w:szCs w:val="34"/>
        </w:rPr>
      </w:pPr>
    </w:p>
    <w:p w:rsidR="00513E18" w:rsidRPr="00513E18" w:rsidRDefault="00513E18" w:rsidP="00513E18">
      <w:pPr>
        <w:widowControl/>
        <w:shd w:val="clear" w:color="auto" w:fill="FFFFFF"/>
        <w:rPr>
          <w:rFonts w:ascii="微软雅黑" w:eastAsia="微软雅黑" w:hAnsi="微软雅黑" w:cs="宋体" w:hint="eastAsia"/>
          <w:color w:val="333333"/>
          <w:spacing w:val="12"/>
          <w:kern w:val="0"/>
          <w:sz w:val="37"/>
          <w:szCs w:val="37"/>
        </w:rPr>
      </w:pPr>
      <w:r w:rsidRPr="00513E18">
        <w:rPr>
          <w:rFonts w:ascii="微软雅黑" w:eastAsia="微软雅黑" w:hAnsi="微软雅黑" w:cs="宋体" w:hint="eastAsia"/>
          <w:color w:val="7F7F7F"/>
          <w:spacing w:val="12"/>
          <w:kern w:val="0"/>
          <w:sz w:val="34"/>
          <w:szCs w:val="34"/>
        </w:rPr>
        <w:t>近年来，新区法院狠抓执法规范化建设，不断开展案件研讨、案卷评查、执法调研等工作，切实提高司法业务水平，践行努力让人民群众在每一个司法案件中感受到公平正义的庄严承诺。</w:t>
      </w:r>
    </w:p>
    <w:p w:rsidR="003D15F0" w:rsidRPr="00513E18" w:rsidRDefault="003D15F0" w:rsidP="00513E18">
      <w:pPr>
        <w:widowControl/>
        <w:shd w:val="clear" w:color="auto" w:fill="FFFFFF"/>
        <w:rPr>
          <w:rFonts w:ascii="微软雅黑" w:eastAsia="微软雅黑" w:hAnsi="微软雅黑" w:cs="宋体"/>
          <w:color w:val="333333"/>
          <w:spacing w:val="12"/>
          <w:kern w:val="0"/>
          <w:sz w:val="37"/>
          <w:szCs w:val="37"/>
        </w:rPr>
      </w:pPr>
    </w:p>
    <w:sectPr w:rsidR="003D15F0" w:rsidRPr="00513E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F0" w:rsidRDefault="003D15F0" w:rsidP="00513E18">
      <w:r>
        <w:separator/>
      </w:r>
    </w:p>
  </w:endnote>
  <w:endnote w:type="continuationSeparator" w:id="1">
    <w:p w:rsidR="003D15F0" w:rsidRDefault="003D15F0" w:rsidP="00513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F0" w:rsidRDefault="003D15F0" w:rsidP="00513E18">
      <w:r>
        <w:separator/>
      </w:r>
    </w:p>
  </w:footnote>
  <w:footnote w:type="continuationSeparator" w:id="1">
    <w:p w:rsidR="003D15F0" w:rsidRDefault="003D15F0" w:rsidP="00513E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E18"/>
    <w:rsid w:val="003D15F0"/>
    <w:rsid w:val="00513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3E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3E18"/>
    <w:rPr>
      <w:sz w:val="18"/>
      <w:szCs w:val="18"/>
    </w:rPr>
  </w:style>
  <w:style w:type="paragraph" w:styleId="a4">
    <w:name w:val="footer"/>
    <w:basedOn w:val="a"/>
    <w:link w:val="Char0"/>
    <w:uiPriority w:val="99"/>
    <w:semiHidden/>
    <w:unhideWhenUsed/>
    <w:rsid w:val="00513E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3E18"/>
    <w:rPr>
      <w:sz w:val="18"/>
      <w:szCs w:val="18"/>
    </w:rPr>
  </w:style>
  <w:style w:type="character" w:customStyle="1" w:styleId="1Char">
    <w:name w:val="标题 1 Char"/>
    <w:basedOn w:val="a0"/>
    <w:link w:val="1"/>
    <w:uiPriority w:val="9"/>
    <w:rsid w:val="00513E18"/>
    <w:rPr>
      <w:rFonts w:ascii="宋体" w:eastAsia="宋体" w:hAnsi="宋体" w:cs="宋体"/>
      <w:b/>
      <w:bCs/>
      <w:kern w:val="36"/>
      <w:sz w:val="48"/>
      <w:szCs w:val="48"/>
    </w:rPr>
  </w:style>
  <w:style w:type="character" w:customStyle="1" w:styleId="richmediameta">
    <w:name w:val="rich_media_meta"/>
    <w:basedOn w:val="a0"/>
    <w:rsid w:val="00513E18"/>
  </w:style>
  <w:style w:type="character" w:styleId="a5">
    <w:name w:val="Hyperlink"/>
    <w:basedOn w:val="a0"/>
    <w:uiPriority w:val="99"/>
    <w:semiHidden/>
    <w:unhideWhenUsed/>
    <w:rsid w:val="00513E18"/>
    <w:rPr>
      <w:color w:val="0000FF"/>
      <w:u w:val="single"/>
    </w:rPr>
  </w:style>
  <w:style w:type="character" w:styleId="a6">
    <w:name w:val="Emphasis"/>
    <w:basedOn w:val="a0"/>
    <w:uiPriority w:val="20"/>
    <w:qFormat/>
    <w:rsid w:val="00513E18"/>
    <w:rPr>
      <w:i/>
      <w:iCs/>
    </w:rPr>
  </w:style>
  <w:style w:type="paragraph" w:styleId="a7">
    <w:name w:val="Normal (Web)"/>
    <w:basedOn w:val="a"/>
    <w:uiPriority w:val="99"/>
    <w:semiHidden/>
    <w:unhideWhenUsed/>
    <w:rsid w:val="00513E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13E18"/>
    <w:rPr>
      <w:b/>
      <w:bCs/>
    </w:rPr>
  </w:style>
  <w:style w:type="character" w:customStyle="1" w:styleId="snsoprgap">
    <w:name w:val="sns_opr_gap"/>
    <w:basedOn w:val="a0"/>
    <w:rsid w:val="00513E18"/>
  </w:style>
  <w:style w:type="character" w:customStyle="1" w:styleId="weui-hiddenabs">
    <w:name w:val="weui-hidden_abs"/>
    <w:basedOn w:val="a0"/>
    <w:rsid w:val="00513E18"/>
  </w:style>
</w:styles>
</file>

<file path=word/webSettings.xml><?xml version="1.0" encoding="utf-8"?>
<w:webSettings xmlns:r="http://schemas.openxmlformats.org/officeDocument/2006/relationships" xmlns:w="http://schemas.openxmlformats.org/wordprocessingml/2006/main">
  <w:divs>
    <w:div w:id="914557454">
      <w:bodyDiv w:val="1"/>
      <w:marLeft w:val="0"/>
      <w:marRight w:val="0"/>
      <w:marTop w:val="0"/>
      <w:marBottom w:val="0"/>
      <w:divBdr>
        <w:top w:val="none" w:sz="0" w:space="0" w:color="auto"/>
        <w:left w:val="none" w:sz="0" w:space="0" w:color="auto"/>
        <w:bottom w:val="none" w:sz="0" w:space="0" w:color="auto"/>
        <w:right w:val="none" w:sz="0" w:space="0" w:color="auto"/>
      </w:divBdr>
      <w:divsChild>
        <w:div w:id="1857763700">
          <w:marLeft w:val="0"/>
          <w:marRight w:val="0"/>
          <w:marTop w:val="0"/>
          <w:marBottom w:val="0"/>
          <w:divBdr>
            <w:top w:val="none" w:sz="0" w:space="0" w:color="auto"/>
            <w:left w:val="none" w:sz="0" w:space="0" w:color="auto"/>
            <w:bottom w:val="none" w:sz="0" w:space="0" w:color="auto"/>
            <w:right w:val="none" w:sz="0" w:space="0" w:color="auto"/>
          </w:divBdr>
          <w:divsChild>
            <w:div w:id="1754203069">
              <w:marLeft w:val="0"/>
              <w:marRight w:val="0"/>
              <w:marTop w:val="0"/>
              <w:marBottom w:val="0"/>
              <w:divBdr>
                <w:top w:val="none" w:sz="0" w:space="0" w:color="auto"/>
                <w:left w:val="none" w:sz="0" w:space="0" w:color="auto"/>
                <w:bottom w:val="none" w:sz="0" w:space="0" w:color="auto"/>
                <w:right w:val="none" w:sz="0" w:space="0" w:color="auto"/>
              </w:divBdr>
              <w:divsChild>
                <w:div w:id="1094664913">
                  <w:marLeft w:val="0"/>
                  <w:marRight w:val="0"/>
                  <w:marTop w:val="0"/>
                  <w:marBottom w:val="0"/>
                  <w:divBdr>
                    <w:top w:val="none" w:sz="0" w:space="0" w:color="auto"/>
                    <w:left w:val="none" w:sz="0" w:space="0" w:color="auto"/>
                    <w:bottom w:val="none" w:sz="0" w:space="0" w:color="auto"/>
                    <w:right w:val="none" w:sz="0" w:space="0" w:color="auto"/>
                  </w:divBdr>
                  <w:divsChild>
                    <w:div w:id="1982688649">
                      <w:marLeft w:val="0"/>
                      <w:marRight w:val="0"/>
                      <w:marTop w:val="0"/>
                      <w:marBottom w:val="0"/>
                      <w:divBdr>
                        <w:top w:val="none" w:sz="0" w:space="0" w:color="auto"/>
                        <w:left w:val="none" w:sz="0" w:space="0" w:color="auto"/>
                        <w:bottom w:val="none" w:sz="0" w:space="0" w:color="auto"/>
                        <w:right w:val="none" w:sz="0" w:space="0" w:color="auto"/>
                      </w:divBdr>
                      <w:divsChild>
                        <w:div w:id="189882298">
                          <w:marLeft w:val="0"/>
                          <w:marRight w:val="0"/>
                          <w:marTop w:val="0"/>
                          <w:marBottom w:val="0"/>
                          <w:divBdr>
                            <w:top w:val="none" w:sz="0" w:space="0" w:color="auto"/>
                            <w:left w:val="none" w:sz="0" w:space="0" w:color="auto"/>
                            <w:bottom w:val="none" w:sz="0" w:space="0" w:color="auto"/>
                            <w:right w:val="none" w:sz="0" w:space="0" w:color="auto"/>
                          </w:divBdr>
                          <w:divsChild>
                            <w:div w:id="1686050327">
                              <w:marLeft w:val="0"/>
                              <w:marRight w:val="0"/>
                              <w:marTop w:val="0"/>
                              <w:marBottom w:val="473"/>
                              <w:divBdr>
                                <w:top w:val="none" w:sz="0" w:space="0" w:color="auto"/>
                                <w:left w:val="none" w:sz="0" w:space="0" w:color="auto"/>
                                <w:bottom w:val="none" w:sz="0" w:space="0" w:color="auto"/>
                                <w:right w:val="none" w:sz="0" w:space="0" w:color="auto"/>
                              </w:divBdr>
                            </w:div>
                          </w:divsChild>
                        </w:div>
                        <w:div w:id="2117095643">
                          <w:marLeft w:val="0"/>
                          <w:marRight w:val="0"/>
                          <w:marTop w:val="322"/>
                          <w:marBottom w:val="0"/>
                          <w:divBdr>
                            <w:top w:val="none" w:sz="0" w:space="0" w:color="auto"/>
                            <w:left w:val="none" w:sz="0" w:space="0" w:color="auto"/>
                            <w:bottom w:val="none" w:sz="0" w:space="0" w:color="auto"/>
                            <w:right w:val="none" w:sz="0" w:space="0" w:color="auto"/>
                          </w:divBdr>
                          <w:divsChild>
                            <w:div w:id="798499945">
                              <w:marLeft w:val="0"/>
                              <w:marRight w:val="0"/>
                              <w:marTop w:val="0"/>
                              <w:marBottom w:val="0"/>
                              <w:divBdr>
                                <w:top w:val="none" w:sz="0" w:space="0" w:color="auto"/>
                                <w:left w:val="none" w:sz="0" w:space="0" w:color="auto"/>
                                <w:bottom w:val="none" w:sz="0" w:space="0" w:color="auto"/>
                                <w:right w:val="none" w:sz="0" w:space="0" w:color="auto"/>
                              </w:divBdr>
                              <w:divsChild>
                                <w:div w:id="332879729">
                                  <w:marLeft w:val="0"/>
                                  <w:marRight w:val="0"/>
                                  <w:marTop w:val="0"/>
                                  <w:marBottom w:val="0"/>
                                  <w:divBdr>
                                    <w:top w:val="none" w:sz="0" w:space="0" w:color="auto"/>
                                    <w:left w:val="none" w:sz="0" w:space="0" w:color="auto"/>
                                    <w:bottom w:val="none" w:sz="0" w:space="0" w:color="auto"/>
                                    <w:right w:val="none" w:sz="0" w:space="0" w:color="auto"/>
                                  </w:divBdr>
                                  <w:divsChild>
                                    <w:div w:id="294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9305">
                              <w:marLeft w:val="0"/>
                              <w:marRight w:val="0"/>
                              <w:marTop w:val="0"/>
                              <w:marBottom w:val="0"/>
                              <w:divBdr>
                                <w:top w:val="none" w:sz="0" w:space="0" w:color="auto"/>
                                <w:left w:val="none" w:sz="0" w:space="0" w:color="auto"/>
                                <w:bottom w:val="none" w:sz="0" w:space="0" w:color="auto"/>
                                <w:right w:val="none" w:sz="0" w:space="0" w:color="auto"/>
                              </w:divBdr>
                              <w:divsChild>
                                <w:div w:id="14564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P R C</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2021-09-15T06:41:00Z</dcterms:created>
  <dcterms:modified xsi:type="dcterms:W3CDTF">2021-09-15T06:41:00Z</dcterms:modified>
</cp:coreProperties>
</file>