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EC9" w:rsidRDefault="00F92EC9" w:rsidP="004F7DDD">
      <w:pPr>
        <w:jc w:val="center"/>
        <w:rPr>
          <w:rFonts w:ascii="楷体" w:eastAsia="楷体" w:hAnsi="楷体" w:hint="eastAsia"/>
          <w:sz w:val="48"/>
          <w:szCs w:val="36"/>
        </w:rPr>
      </w:pPr>
      <w:r w:rsidRPr="00357214">
        <w:rPr>
          <w:rFonts w:ascii="楷体" w:eastAsia="楷体" w:hAnsi="楷体" w:hint="eastAsia"/>
          <w:sz w:val="48"/>
          <w:szCs w:val="36"/>
        </w:rPr>
        <w:t>民事诉讼制度改革信息</w:t>
      </w:r>
    </w:p>
    <w:p w:rsidR="0029681A" w:rsidRPr="00357214" w:rsidRDefault="0029681A" w:rsidP="004F7DDD">
      <w:pPr>
        <w:jc w:val="center"/>
        <w:rPr>
          <w:rFonts w:ascii="楷体" w:eastAsia="楷体" w:hAnsi="楷体"/>
          <w:sz w:val="48"/>
          <w:szCs w:val="36"/>
        </w:rPr>
      </w:pPr>
    </w:p>
    <w:p w:rsidR="00D04D10" w:rsidRDefault="00357214" w:rsidP="0029681A">
      <w:pPr>
        <w:ind w:firstLineChars="200" w:firstLine="643"/>
        <w:jc w:val="left"/>
        <w:rPr>
          <w:rFonts w:ascii="楷体" w:eastAsia="楷体" w:hAnsi="楷体"/>
          <w:b/>
          <w:sz w:val="32"/>
          <w:szCs w:val="32"/>
        </w:rPr>
      </w:pPr>
      <w:r>
        <w:rPr>
          <w:rFonts w:ascii="楷体" w:eastAsia="楷体" w:hAnsi="楷体" w:hint="eastAsia"/>
          <w:b/>
          <w:sz w:val="32"/>
          <w:szCs w:val="32"/>
        </w:rPr>
        <w:t>（1）</w:t>
      </w:r>
      <w:r w:rsidR="00D04D10">
        <w:rPr>
          <w:rFonts w:ascii="楷体" w:eastAsia="楷体" w:hAnsi="楷体" w:hint="eastAsia"/>
          <w:b/>
          <w:sz w:val="32"/>
          <w:szCs w:val="32"/>
        </w:rPr>
        <w:t>进一步完善“四类案件”识别监督制度</w:t>
      </w:r>
    </w:p>
    <w:p w:rsidR="00D04D10" w:rsidRDefault="007E3A52" w:rsidP="0029681A">
      <w:pPr>
        <w:ind w:firstLineChars="200" w:firstLine="640"/>
        <w:rPr>
          <w:rFonts w:ascii="仿宋" w:eastAsia="仿宋" w:hAnsi="仿宋"/>
          <w:sz w:val="32"/>
          <w:szCs w:val="32"/>
        </w:rPr>
      </w:pPr>
      <w:r>
        <w:rPr>
          <w:rFonts w:ascii="仿宋" w:eastAsia="仿宋" w:hAnsi="仿宋" w:hint="eastAsia"/>
          <w:sz w:val="32"/>
          <w:szCs w:val="32"/>
        </w:rPr>
        <w:t>民事审判</w:t>
      </w:r>
      <w:r w:rsidR="00D04D10">
        <w:rPr>
          <w:rFonts w:ascii="仿宋" w:eastAsia="仿宋" w:hAnsi="仿宋" w:hint="eastAsia"/>
          <w:sz w:val="32"/>
          <w:szCs w:val="32"/>
        </w:rPr>
        <w:t>团队关于涉及群体性纠纷、可能影响社会稳定等属于“四类案件”的，建立内勤初步识别、法官助理浏览辨认及承办法官保底确认层层过滤制度，最终由负责人把关汇报。首先，内勤作为与立案庭交接卷宗，在本庭分流卷宗的人员，第一时间接触到卷宗，关于四类案件可以进行初步识别，尽快掌握案件紧张，便于审判法官、院庭长提前介入，做好处理准备；其次，法官助理从内勤手中接到卷宗，会对卷宗整体进行初步浏览，内勤遗漏或忽略的四类案件，助理可以进行进一步拦截；最后，承办法官解除卷宗后，对案件类型有了深层次认识，发现此类案件，第一时间向院庭长汇报。庭长作为监督主体，及时关注四类案件的处理进展，对于可能造成的社会影响介入处理或及时汇报。</w:t>
      </w:r>
    </w:p>
    <w:p w:rsidR="00D04D10" w:rsidRDefault="00D04D10" w:rsidP="00D04D10">
      <w:pPr>
        <w:rPr>
          <w:rFonts w:ascii="楷体" w:eastAsia="楷体" w:hAnsi="楷体"/>
          <w:b/>
          <w:sz w:val="32"/>
          <w:szCs w:val="32"/>
        </w:rPr>
      </w:pPr>
      <w:r>
        <w:rPr>
          <w:rFonts w:ascii="楷体" w:eastAsia="楷体" w:hAnsi="楷体" w:hint="eastAsia"/>
          <w:b/>
          <w:sz w:val="32"/>
          <w:szCs w:val="32"/>
        </w:rPr>
        <w:t xml:space="preserve">    （</w:t>
      </w:r>
      <w:r w:rsidR="00357214">
        <w:rPr>
          <w:rFonts w:ascii="楷体" w:eastAsia="楷体" w:hAnsi="楷体" w:hint="eastAsia"/>
          <w:b/>
          <w:sz w:val="32"/>
          <w:szCs w:val="32"/>
        </w:rPr>
        <w:t>2</w:t>
      </w:r>
      <w:r>
        <w:rPr>
          <w:rFonts w:ascii="楷体" w:eastAsia="楷体" w:hAnsi="楷体" w:hint="eastAsia"/>
          <w:b/>
          <w:sz w:val="32"/>
          <w:szCs w:val="32"/>
        </w:rPr>
        <w:t>）加强多元纠纷解决机制建设</w:t>
      </w:r>
    </w:p>
    <w:p w:rsidR="00D04D10" w:rsidRDefault="00D04D10" w:rsidP="00D04D10">
      <w:pPr>
        <w:rPr>
          <w:rFonts w:ascii="仿宋" w:eastAsia="仿宋" w:hAnsi="仿宋"/>
          <w:sz w:val="32"/>
          <w:szCs w:val="32"/>
        </w:rPr>
      </w:pPr>
      <w:r>
        <w:rPr>
          <w:rFonts w:ascii="仿宋" w:eastAsia="仿宋" w:hAnsi="仿宋" w:hint="eastAsia"/>
          <w:b/>
          <w:sz w:val="32"/>
          <w:szCs w:val="32"/>
        </w:rPr>
        <w:t xml:space="preserve">    </w:t>
      </w:r>
      <w:r>
        <w:rPr>
          <w:rFonts w:ascii="仿宋" w:eastAsia="仿宋" w:hAnsi="仿宋" w:hint="eastAsia"/>
          <w:sz w:val="32"/>
          <w:szCs w:val="32"/>
        </w:rPr>
        <w:t>案件在经历了诉前的人民调解组织调解、立案庭诉前调解机制后，进入到诉讼程序后，民事审判团队仍未放弃多元化纠纷解决当事人纠纷、节省司法资源、降低当事人的诉讼成本的目标。首先，强化与诉前调解组织、立案庭的内外联动机制，强化沟通，提前介入调解，以员额法官身份对可能的审判结果及诉讼风险对各方当事人进行释法明理；其次，</w:t>
      </w:r>
      <w:r>
        <w:rPr>
          <w:rFonts w:ascii="仿宋" w:eastAsia="仿宋" w:hAnsi="仿宋" w:hint="eastAsia"/>
          <w:sz w:val="32"/>
          <w:szCs w:val="32"/>
        </w:rPr>
        <w:lastRenderedPageBreak/>
        <w:t>案件进入诉讼中，审理前后，裁判始末，本庭均以调解为主、裁判为辅为工作目标，彻底做到定制纷争，避免当事人受诉讼拖累。全面推行“分流+调解+速裁+快审”机制改革。强化与立案部门的联动，提前介入诉前调解、案件分流过程，辅助立案就分流机制的制定与改革；大力支持速裁程序的推动。据本院速裁程序的要求，在民事审判中为速裁部门提供专业支持、人员支持。</w:t>
      </w:r>
    </w:p>
    <w:p w:rsidR="00D04D10" w:rsidRDefault="00D04D10" w:rsidP="00D04D10">
      <w:pPr>
        <w:rPr>
          <w:rFonts w:ascii="楷体" w:eastAsia="楷体" w:hAnsi="楷体"/>
          <w:b/>
          <w:sz w:val="32"/>
          <w:szCs w:val="32"/>
        </w:rPr>
      </w:pPr>
      <w:r>
        <w:rPr>
          <w:rFonts w:ascii="楷体" w:eastAsia="楷体" w:hAnsi="楷体" w:hint="eastAsia"/>
          <w:b/>
          <w:sz w:val="32"/>
          <w:szCs w:val="32"/>
        </w:rPr>
        <w:t xml:space="preserve">    （</w:t>
      </w:r>
      <w:r w:rsidR="00357214">
        <w:rPr>
          <w:rFonts w:ascii="楷体" w:eastAsia="楷体" w:hAnsi="楷体" w:hint="eastAsia"/>
          <w:b/>
          <w:sz w:val="32"/>
          <w:szCs w:val="32"/>
        </w:rPr>
        <w:t>3</w:t>
      </w:r>
      <w:r>
        <w:rPr>
          <w:rFonts w:ascii="楷体" w:eastAsia="楷体" w:hAnsi="楷体" w:cs="Times New Roman" w:hint="eastAsia"/>
          <w:b/>
          <w:sz w:val="32"/>
          <w:szCs w:val="32"/>
        </w:rPr>
        <w:t>）加强疫情期间应对，做到法律适用</w:t>
      </w:r>
      <w:r>
        <w:rPr>
          <w:rFonts w:ascii="楷体" w:eastAsia="楷体" w:hAnsi="楷体" w:hint="eastAsia"/>
          <w:b/>
          <w:sz w:val="32"/>
          <w:szCs w:val="32"/>
        </w:rPr>
        <w:t>与人文关怀向结合</w:t>
      </w:r>
    </w:p>
    <w:p w:rsidR="00D04D10" w:rsidRDefault="00D04D10" w:rsidP="00D04D10">
      <w:pPr>
        <w:rPr>
          <w:rFonts w:ascii="仿宋" w:eastAsia="仿宋" w:hAnsi="仿宋" w:cs="Times New Roman"/>
          <w:sz w:val="32"/>
          <w:szCs w:val="32"/>
        </w:rPr>
      </w:pPr>
      <w:r>
        <w:rPr>
          <w:rFonts w:ascii="仿宋" w:eastAsia="仿宋" w:hAnsi="仿宋" w:hint="eastAsia"/>
          <w:sz w:val="32"/>
          <w:szCs w:val="32"/>
        </w:rPr>
        <w:t xml:space="preserve">    </w:t>
      </w:r>
      <w:r>
        <w:rPr>
          <w:rFonts w:ascii="仿宋" w:eastAsia="仿宋" w:hAnsi="仿宋" w:cs="Times New Roman" w:hint="eastAsia"/>
          <w:sz w:val="32"/>
          <w:szCs w:val="32"/>
        </w:rPr>
        <w:t>因疫情原因导致出现部分企业及个人未能及时履行义务的情形，我团队及时按照省法院的相关精神，在审理中重点将涉房地产开发企业，建设工程领域案件充分考虑疫情这一不可抗力的影响，取得法律与社会双佳的效果。具体案件为某开发商因疫情未能及时支付115名业主逾期办理房屋产权证书违约金，业主向我团队主张权利，经过多次调解，开发商分批次向业主支付款项，业主与开发商均对我团队工作非常满意。湖南某企业在我院起诉长春某建筑公司建设工程合同纠纷一案，湖南某企业因疫情长期拖欠工人工资，而长春某建筑公司也因疫情资金周转收到很大影响，我团队再次通过调解方式将疫情环境下的双方得到有效的发展。</w:t>
      </w:r>
    </w:p>
    <w:p w:rsidR="00D04D10" w:rsidRDefault="00D04D10" w:rsidP="00D04D10">
      <w:pPr>
        <w:rPr>
          <w:rFonts w:ascii="楷体" w:eastAsia="楷体" w:hAnsi="楷体" w:cs="Times New Roman"/>
          <w:b/>
          <w:sz w:val="32"/>
          <w:szCs w:val="32"/>
        </w:rPr>
      </w:pPr>
      <w:r>
        <w:rPr>
          <w:rFonts w:ascii="楷体" w:eastAsia="楷体" w:hAnsi="楷体" w:cs="Times New Roman" w:hint="eastAsia"/>
          <w:b/>
          <w:sz w:val="32"/>
          <w:szCs w:val="32"/>
        </w:rPr>
        <w:t xml:space="preserve">    </w:t>
      </w:r>
      <w:r w:rsidR="00357214">
        <w:rPr>
          <w:rFonts w:ascii="楷体" w:eastAsia="楷体" w:hAnsi="楷体" w:cs="Times New Roman" w:hint="eastAsia"/>
          <w:b/>
          <w:sz w:val="32"/>
          <w:szCs w:val="32"/>
        </w:rPr>
        <w:t>（4</w:t>
      </w:r>
      <w:r>
        <w:rPr>
          <w:rFonts w:ascii="楷体" w:eastAsia="楷体" w:hAnsi="楷体" w:cs="Times New Roman" w:hint="eastAsia"/>
          <w:b/>
          <w:sz w:val="32"/>
          <w:szCs w:val="32"/>
        </w:rPr>
        <w:t>）以多元形式促进营商环境优化</w:t>
      </w:r>
    </w:p>
    <w:p w:rsidR="00D04D10" w:rsidRDefault="00D04D10" w:rsidP="00D04D10">
      <w:pPr>
        <w:rPr>
          <w:rFonts w:ascii="仿宋" w:eastAsia="仿宋" w:hAnsi="仿宋"/>
          <w:sz w:val="32"/>
          <w:szCs w:val="32"/>
        </w:rPr>
      </w:pPr>
      <w:r>
        <w:rPr>
          <w:rFonts w:ascii="仿宋" w:eastAsia="仿宋" w:hAnsi="仿宋" w:hint="eastAsia"/>
          <w:b/>
          <w:sz w:val="32"/>
          <w:szCs w:val="32"/>
        </w:rPr>
        <w:t xml:space="preserve">    </w:t>
      </w:r>
      <w:r w:rsidR="00482695">
        <w:rPr>
          <w:rFonts w:ascii="仿宋" w:eastAsia="仿宋" w:hAnsi="仿宋" w:hint="eastAsia"/>
          <w:b/>
          <w:sz w:val="32"/>
          <w:szCs w:val="32"/>
        </w:rPr>
        <w:t>a</w:t>
      </w:r>
      <w:r>
        <w:rPr>
          <w:rFonts w:ascii="仿宋" w:eastAsia="仿宋" w:hAnsi="仿宋" w:hint="eastAsia"/>
          <w:sz w:val="32"/>
          <w:szCs w:val="32"/>
        </w:rPr>
        <w:t>.全力支持“万人助万企”工作，关注企业需求，切实</w:t>
      </w:r>
      <w:r>
        <w:rPr>
          <w:rFonts w:ascii="仿宋" w:eastAsia="仿宋" w:hAnsi="仿宋" w:hint="eastAsia"/>
          <w:sz w:val="32"/>
          <w:szCs w:val="32"/>
        </w:rPr>
        <w:lastRenderedPageBreak/>
        <w:t>解决企业问题，做到法律进企业，服务于企业的工作目标；</w:t>
      </w:r>
    </w:p>
    <w:p w:rsidR="00D04D10" w:rsidRDefault="00482695" w:rsidP="00D04D10">
      <w:pPr>
        <w:rPr>
          <w:rFonts w:ascii="仿宋" w:eastAsia="仿宋" w:hAnsi="仿宋"/>
          <w:sz w:val="32"/>
          <w:szCs w:val="32"/>
        </w:rPr>
      </w:pPr>
      <w:r>
        <w:rPr>
          <w:rFonts w:ascii="仿宋" w:eastAsia="仿宋" w:hAnsi="仿宋" w:hint="eastAsia"/>
          <w:sz w:val="32"/>
          <w:szCs w:val="32"/>
        </w:rPr>
        <w:t xml:space="preserve">    b</w:t>
      </w:r>
      <w:r w:rsidR="00D04D10">
        <w:rPr>
          <w:rFonts w:ascii="仿宋" w:eastAsia="仿宋" w:hAnsi="仿宋" w:hint="eastAsia"/>
          <w:sz w:val="32"/>
          <w:szCs w:val="32"/>
        </w:rPr>
        <w:t>.通过积极构筑“快速审理、快速调解的民营企业维权“快速机制”，保全及时，调解有力，全力保障民营企业合法权益；</w:t>
      </w:r>
    </w:p>
    <w:p w:rsidR="00D04D10" w:rsidRDefault="00482695" w:rsidP="00D04D10">
      <w:pPr>
        <w:rPr>
          <w:rFonts w:ascii="仿宋" w:eastAsia="仿宋" w:hAnsi="仿宋"/>
          <w:sz w:val="32"/>
          <w:szCs w:val="32"/>
        </w:rPr>
      </w:pPr>
      <w:r>
        <w:rPr>
          <w:rFonts w:ascii="仿宋" w:eastAsia="仿宋" w:hAnsi="仿宋" w:hint="eastAsia"/>
          <w:sz w:val="32"/>
          <w:szCs w:val="32"/>
        </w:rPr>
        <w:t xml:space="preserve">    c</w:t>
      </w:r>
      <w:r w:rsidR="00D04D10">
        <w:rPr>
          <w:rFonts w:ascii="仿宋" w:eastAsia="仿宋" w:hAnsi="仿宋" w:hint="eastAsia"/>
          <w:sz w:val="32"/>
          <w:szCs w:val="32"/>
        </w:rPr>
        <w:t>.调解为主，审判为辅。为最大化维护、保障企业的利益，就企业间的民事纠纷，多以调解为主，裁判为辅，降低企业的诉讼成本，提高诉讼成效，维护企业合作关系；</w:t>
      </w:r>
    </w:p>
    <w:p w:rsidR="00D04D10" w:rsidRDefault="00482695" w:rsidP="00D04D10">
      <w:pPr>
        <w:rPr>
          <w:rFonts w:ascii="仿宋" w:eastAsia="仿宋" w:hAnsi="仿宋" w:cs="Times New Roman"/>
          <w:color w:val="000000"/>
          <w:sz w:val="32"/>
          <w:szCs w:val="32"/>
        </w:rPr>
      </w:pPr>
      <w:r>
        <w:rPr>
          <w:rFonts w:ascii="仿宋" w:eastAsia="仿宋" w:hAnsi="仿宋" w:hint="eastAsia"/>
          <w:color w:val="000000"/>
          <w:sz w:val="32"/>
          <w:szCs w:val="32"/>
        </w:rPr>
        <w:t xml:space="preserve">    d</w:t>
      </w:r>
      <w:r w:rsidR="00D04D10">
        <w:rPr>
          <w:rFonts w:ascii="仿宋" w:eastAsia="仿宋" w:hAnsi="仿宋" w:hint="eastAsia"/>
          <w:color w:val="000000"/>
          <w:sz w:val="32"/>
          <w:szCs w:val="32"/>
        </w:rPr>
        <w:t>.</w:t>
      </w:r>
      <w:r w:rsidR="00D04D10">
        <w:rPr>
          <w:rFonts w:ascii="仿宋" w:eastAsia="仿宋" w:hAnsi="仿宋" w:cs="Times New Roman" w:hint="eastAsia"/>
          <w:color w:val="000000"/>
          <w:sz w:val="32"/>
          <w:szCs w:val="32"/>
        </w:rPr>
        <w:t>秉承“服务新区”的审判理念，重点助力辖区企业发展，认真搭建与辖区企业的“连心桥”，多次深入企业进行宣讲，尽全力让企业如何避免可能出现的诉讼风险予以释明，从而做到营造法制化营商环境、助推民营经济发展。</w:t>
      </w:r>
    </w:p>
    <w:p w:rsidR="00D04D10" w:rsidRDefault="00D04D10" w:rsidP="00D04D10">
      <w:pPr>
        <w:jc w:val="left"/>
        <w:rPr>
          <w:rFonts w:ascii="仿宋" w:eastAsia="仿宋" w:hAnsi="仿宋"/>
          <w:sz w:val="32"/>
          <w:szCs w:val="32"/>
        </w:rPr>
      </w:pPr>
    </w:p>
    <w:p w:rsidR="0079028E" w:rsidRPr="00F97D79" w:rsidRDefault="00D04D10" w:rsidP="00D04D10">
      <w:pPr>
        <w:jc w:val="right"/>
        <w:rPr>
          <w:rFonts w:ascii="仿宋" w:eastAsia="仿宋" w:hAnsi="仿宋"/>
          <w:sz w:val="32"/>
          <w:szCs w:val="32"/>
        </w:rPr>
      </w:pPr>
      <w:r>
        <w:rPr>
          <w:rFonts w:ascii="仿宋" w:eastAsia="仿宋" w:hAnsi="仿宋" w:hint="eastAsia"/>
          <w:sz w:val="32"/>
          <w:szCs w:val="32"/>
        </w:rPr>
        <w:t>综合审判庭民事审判团队</w:t>
      </w:r>
    </w:p>
    <w:sectPr w:rsidR="0079028E" w:rsidRPr="00F97D79" w:rsidSect="0047551B">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6A1" w:rsidRDefault="007E36A1" w:rsidP="00D04D10">
      <w:r>
        <w:separator/>
      </w:r>
    </w:p>
  </w:endnote>
  <w:endnote w:type="continuationSeparator" w:id="1">
    <w:p w:rsidR="007E36A1" w:rsidRDefault="007E36A1" w:rsidP="00D04D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007"/>
      <w:docPartObj>
        <w:docPartGallery w:val="Page Numbers (Bottom of Page)"/>
        <w:docPartUnique/>
      </w:docPartObj>
    </w:sdtPr>
    <w:sdtEndPr>
      <w:rPr>
        <w:rFonts w:asciiTheme="minorEastAsia" w:hAnsiTheme="minorEastAsia"/>
        <w:sz w:val="28"/>
        <w:szCs w:val="28"/>
      </w:rPr>
    </w:sdtEndPr>
    <w:sdtContent>
      <w:p w:rsidR="0047551B" w:rsidRPr="0047551B" w:rsidRDefault="00690BE4" w:rsidP="0047551B">
        <w:pPr>
          <w:pStyle w:val="a4"/>
          <w:jc w:val="right"/>
          <w:rPr>
            <w:rFonts w:asciiTheme="minorEastAsia" w:hAnsiTheme="minorEastAsia"/>
            <w:sz w:val="21"/>
          </w:rPr>
        </w:pPr>
        <w:r w:rsidRPr="0021283E">
          <w:rPr>
            <w:rFonts w:asciiTheme="minorEastAsia" w:hAnsiTheme="minorEastAsia"/>
            <w:sz w:val="28"/>
            <w:szCs w:val="28"/>
          </w:rPr>
          <w:fldChar w:fldCharType="begin"/>
        </w:r>
        <w:r w:rsidR="0047551B" w:rsidRPr="0021283E">
          <w:rPr>
            <w:rFonts w:asciiTheme="minorEastAsia" w:hAnsiTheme="minorEastAsia"/>
            <w:sz w:val="28"/>
            <w:szCs w:val="28"/>
          </w:rPr>
          <w:instrText xml:space="preserve"> PAGE   \* MERGEFORMAT </w:instrText>
        </w:r>
        <w:r w:rsidRPr="0021283E">
          <w:rPr>
            <w:rFonts w:asciiTheme="minorEastAsia" w:hAnsiTheme="minorEastAsia"/>
            <w:sz w:val="28"/>
            <w:szCs w:val="28"/>
          </w:rPr>
          <w:fldChar w:fldCharType="separate"/>
        </w:r>
        <w:r w:rsidR="0029681A" w:rsidRPr="0029681A">
          <w:rPr>
            <w:rFonts w:asciiTheme="minorEastAsia" w:hAnsiTheme="minorEastAsia"/>
            <w:noProof/>
            <w:sz w:val="28"/>
            <w:szCs w:val="28"/>
            <w:lang w:val="zh-CN"/>
          </w:rPr>
          <w:t>-</w:t>
        </w:r>
        <w:r w:rsidR="0029681A">
          <w:rPr>
            <w:rFonts w:asciiTheme="minorEastAsia" w:hAnsiTheme="minorEastAsia"/>
            <w:noProof/>
            <w:sz w:val="28"/>
            <w:szCs w:val="28"/>
          </w:rPr>
          <w:t xml:space="preserve"> 2 -</w:t>
        </w:r>
        <w:r w:rsidRPr="0021283E">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6A1" w:rsidRDefault="007E36A1" w:rsidP="00D04D10">
      <w:r>
        <w:separator/>
      </w:r>
    </w:p>
  </w:footnote>
  <w:footnote w:type="continuationSeparator" w:id="1">
    <w:p w:rsidR="007E36A1" w:rsidRDefault="007E36A1" w:rsidP="00D04D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04D10"/>
    <w:rsid w:val="000444F3"/>
    <w:rsid w:val="001A648A"/>
    <w:rsid w:val="0021283E"/>
    <w:rsid w:val="0029681A"/>
    <w:rsid w:val="00357214"/>
    <w:rsid w:val="003A3763"/>
    <w:rsid w:val="0047551B"/>
    <w:rsid w:val="00482695"/>
    <w:rsid w:val="0049238F"/>
    <w:rsid w:val="004F7DDD"/>
    <w:rsid w:val="00690BE4"/>
    <w:rsid w:val="0079028E"/>
    <w:rsid w:val="007E36A1"/>
    <w:rsid w:val="007E3A52"/>
    <w:rsid w:val="009E3F9C"/>
    <w:rsid w:val="00A615A0"/>
    <w:rsid w:val="00A700E6"/>
    <w:rsid w:val="00D04D10"/>
    <w:rsid w:val="00F92EC9"/>
    <w:rsid w:val="00F97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D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04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04D10"/>
    <w:rPr>
      <w:sz w:val="18"/>
      <w:szCs w:val="18"/>
    </w:rPr>
  </w:style>
  <w:style w:type="paragraph" w:styleId="a4">
    <w:name w:val="footer"/>
    <w:basedOn w:val="a"/>
    <w:link w:val="Char0"/>
    <w:uiPriority w:val="99"/>
    <w:unhideWhenUsed/>
    <w:rsid w:val="00D04D10"/>
    <w:pPr>
      <w:tabs>
        <w:tab w:val="center" w:pos="4153"/>
        <w:tab w:val="right" w:pos="8306"/>
      </w:tabs>
      <w:snapToGrid w:val="0"/>
      <w:jc w:val="left"/>
    </w:pPr>
    <w:rPr>
      <w:sz w:val="18"/>
      <w:szCs w:val="18"/>
    </w:rPr>
  </w:style>
  <w:style w:type="character" w:customStyle="1" w:styleId="Char0">
    <w:name w:val="页脚 Char"/>
    <w:basedOn w:val="a0"/>
    <w:link w:val="a4"/>
    <w:uiPriority w:val="99"/>
    <w:rsid w:val="00D04D10"/>
    <w:rPr>
      <w:sz w:val="18"/>
      <w:szCs w:val="18"/>
    </w:rPr>
  </w:style>
</w:styles>
</file>

<file path=word/webSettings.xml><?xml version="1.0" encoding="utf-8"?>
<w:webSettings xmlns:r="http://schemas.openxmlformats.org/officeDocument/2006/relationships" xmlns:w="http://schemas.openxmlformats.org/wordprocessingml/2006/main">
  <w:divs>
    <w:div w:id="62851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199</Words>
  <Characters>1140</Characters>
  <Application>Microsoft Office Word</Application>
  <DocSecurity>0</DocSecurity>
  <Lines>9</Lines>
  <Paragraphs>2</Paragraphs>
  <ScaleCrop>false</ScaleCrop>
  <Company>P R C</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于松民</cp:lastModifiedBy>
  <cp:revision>12</cp:revision>
  <cp:lastPrinted>2021-09-07T02:49:00Z</cp:lastPrinted>
  <dcterms:created xsi:type="dcterms:W3CDTF">2021-09-07T00:53:00Z</dcterms:created>
  <dcterms:modified xsi:type="dcterms:W3CDTF">2021-09-28T06:47:00Z</dcterms:modified>
</cp:coreProperties>
</file>