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7" w:rsidRPr="00CE57C8" w:rsidRDefault="00692431" w:rsidP="00CE57C8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79</w:t>
      </w:r>
      <w:r w:rsidR="00CE57C8" w:rsidRPr="00CE57C8">
        <w:rPr>
          <w:rFonts w:asciiTheme="minorEastAsia" w:hAnsiTheme="minorEastAsia" w:hint="eastAsia"/>
          <w:sz w:val="36"/>
          <w:szCs w:val="36"/>
        </w:rPr>
        <w:t>、司法辅助案件台账</w:t>
      </w:r>
    </w:p>
    <w:p w:rsidR="00CE57C8" w:rsidRPr="00CE57C8" w:rsidRDefault="00CE57C8" w:rsidP="00CE57C8">
      <w:pPr>
        <w:spacing w:line="6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E57C8">
        <w:rPr>
          <w:rFonts w:ascii="仿宋" w:eastAsia="仿宋" w:hAnsi="仿宋" w:hint="eastAsia"/>
          <w:sz w:val="32"/>
          <w:szCs w:val="32"/>
        </w:rPr>
        <w:t>我院司法辅助工作由立案庭完成，立案庭有专门人员负责此项工作。司法辅助人员不定期制作司法辅助案件台账，详细记录每个案件的流程，以备随时查看。</w:t>
      </w:r>
    </w:p>
    <w:sectPr w:rsidR="00CE57C8" w:rsidRPr="00CE57C8" w:rsidSect="007B3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70" w:rsidRDefault="009F1870" w:rsidP="00CE57C8">
      <w:r>
        <w:separator/>
      </w:r>
    </w:p>
  </w:endnote>
  <w:endnote w:type="continuationSeparator" w:id="0">
    <w:p w:rsidR="009F1870" w:rsidRDefault="009F1870" w:rsidP="00CE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70" w:rsidRDefault="009F1870" w:rsidP="00CE57C8">
      <w:r>
        <w:separator/>
      </w:r>
    </w:p>
  </w:footnote>
  <w:footnote w:type="continuationSeparator" w:id="0">
    <w:p w:rsidR="009F1870" w:rsidRDefault="009F1870" w:rsidP="00CE5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7C8"/>
    <w:rsid w:val="00692431"/>
    <w:rsid w:val="007B3F17"/>
    <w:rsid w:val="009F1870"/>
    <w:rsid w:val="00CE57C8"/>
    <w:rsid w:val="00D3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7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7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韩斯</cp:lastModifiedBy>
  <cp:revision>4</cp:revision>
  <dcterms:created xsi:type="dcterms:W3CDTF">2020-10-11T06:35:00Z</dcterms:created>
  <dcterms:modified xsi:type="dcterms:W3CDTF">2021-09-09T05:47:00Z</dcterms:modified>
</cp:coreProperties>
</file>