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7" w:rsidRDefault="00115727" w:rsidP="00115727">
      <w:pPr>
        <w:spacing w:line="560" w:lineRule="exact"/>
        <w:jc w:val="center"/>
        <w:textAlignment w:val="baseline"/>
        <w:rPr>
          <w:rFonts w:ascii="方正小标宋_GBK" w:eastAsia="方正小标宋_GBK" w:hAnsi="华文仿宋"/>
          <w:sz w:val="52"/>
          <w:szCs w:val="52"/>
        </w:rPr>
      </w:pPr>
      <w:r>
        <w:rPr>
          <w:rFonts w:ascii="方正小标宋_GBK" w:eastAsia="方正小标宋_GBK" w:hAnsi="华文仿宋" w:hint="eastAsia"/>
          <w:sz w:val="52"/>
          <w:szCs w:val="52"/>
        </w:rPr>
        <w:t>长春新区人民法院执行局</w:t>
      </w:r>
    </w:p>
    <w:p w:rsidR="00115727" w:rsidRDefault="0059035C" w:rsidP="00115727">
      <w:pPr>
        <w:spacing w:line="560" w:lineRule="exact"/>
        <w:jc w:val="center"/>
        <w:textAlignment w:val="baseline"/>
        <w:rPr>
          <w:rFonts w:ascii="方正小标宋_GBK" w:eastAsia="方正小标宋_GBK" w:hAnsi="华文仿宋"/>
          <w:sz w:val="52"/>
          <w:szCs w:val="52"/>
        </w:rPr>
      </w:pPr>
      <w:r>
        <w:rPr>
          <w:rFonts w:ascii="方正小标宋_GBK" w:eastAsia="方正小标宋_GBK" w:hAnsi="华文仿宋" w:hint="eastAsia"/>
          <w:sz w:val="52"/>
          <w:szCs w:val="52"/>
        </w:rPr>
        <w:t>质效分析</w:t>
      </w:r>
    </w:p>
    <w:p w:rsidR="00115727" w:rsidRDefault="00115727" w:rsidP="00115727">
      <w:pPr>
        <w:spacing w:line="560" w:lineRule="exact"/>
        <w:jc w:val="center"/>
        <w:textAlignment w:val="baseline"/>
        <w:rPr>
          <w:rFonts w:ascii="方正小标宋_GBK" w:eastAsia="方正小标宋_GBK" w:hAnsi="华文仿宋"/>
          <w:sz w:val="52"/>
          <w:szCs w:val="52"/>
        </w:rPr>
      </w:pPr>
    </w:p>
    <w:p w:rsidR="00D459C5" w:rsidRDefault="006D055C" w:rsidP="00B13A60">
      <w:pPr>
        <w:spacing w:line="240" w:lineRule="auto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执行局</w:t>
      </w:r>
      <w:r w:rsidR="00046351">
        <w:rPr>
          <w:rFonts w:ascii="仿宋_GB2312" w:eastAsia="仿宋_GB2312" w:cs="FZFangSong-Z02S" w:hint="eastAsia"/>
          <w:kern w:val="0"/>
          <w:sz w:val="32"/>
          <w:szCs w:val="32"/>
        </w:rPr>
        <w:t>在</w:t>
      </w:r>
      <w:r w:rsidR="00333E6F">
        <w:rPr>
          <w:rFonts w:ascii="仿宋_GB2312" w:eastAsia="仿宋_GB2312" w:cs="FZFangSong-Z02S" w:hint="eastAsia"/>
          <w:kern w:val="0"/>
          <w:sz w:val="32"/>
          <w:szCs w:val="32"/>
        </w:rPr>
        <w:t>院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分</w:t>
      </w:r>
      <w:r w:rsidR="00333E6F">
        <w:rPr>
          <w:rFonts w:ascii="仿宋_GB2312" w:eastAsia="仿宋_GB2312" w:cs="FZFangSong-Z02S" w:hint="eastAsia"/>
          <w:kern w:val="0"/>
          <w:sz w:val="32"/>
          <w:szCs w:val="32"/>
        </w:rPr>
        <w:t>党组</w:t>
      </w:r>
      <w:r w:rsidR="00046351">
        <w:rPr>
          <w:rFonts w:ascii="仿宋_GB2312" w:eastAsia="仿宋_GB2312" w:cs="FZFangSong-Z02S" w:hint="eastAsia"/>
          <w:kern w:val="0"/>
          <w:sz w:val="32"/>
          <w:szCs w:val="32"/>
        </w:rPr>
        <w:t>的正确领导下，在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全局干警的共同努力下</w:t>
      </w:r>
      <w:r w:rsidR="00046351">
        <w:rPr>
          <w:rFonts w:ascii="仿宋_GB2312" w:eastAsia="仿宋_GB2312" w:cs="FZFangSong-Z02S" w:hint="eastAsia"/>
          <w:kern w:val="0"/>
          <w:sz w:val="32"/>
          <w:szCs w:val="32"/>
        </w:rPr>
        <w:t>，长春新区人民法院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执行局</w:t>
      </w:r>
      <w:r w:rsidR="00046351">
        <w:rPr>
          <w:rFonts w:ascii="仿宋_GB2312" w:eastAsia="仿宋_GB2312" w:cs="FZFangSong-Z02S" w:hint="eastAsia"/>
          <w:kern w:val="0"/>
          <w:sz w:val="32"/>
          <w:szCs w:val="32"/>
        </w:rPr>
        <w:t>紧紧围绕“努力让人民群众在每一个司法案件中感受到公平正义”的要求，在巩固中求提高，在创新中求发展，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各项工作平稳有序开展</w:t>
      </w:r>
      <w:r w:rsidR="00046351">
        <w:rPr>
          <w:rFonts w:ascii="仿宋_GB2312" w:eastAsia="仿宋_GB2312" w:cs="FZFangSong-Z02S" w:hint="eastAsia"/>
          <w:kern w:val="0"/>
          <w:sz w:val="32"/>
          <w:szCs w:val="32"/>
        </w:rPr>
        <w:t>。</w:t>
      </w:r>
    </w:p>
    <w:p w:rsidR="00046351" w:rsidRPr="00B13A60" w:rsidRDefault="00681F7C" w:rsidP="00B13A60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="00023CFE">
        <w:rPr>
          <w:rFonts w:ascii="仿宋" w:eastAsia="仿宋" w:hAnsi="仿宋" w:hint="eastAsia"/>
          <w:b/>
          <w:sz w:val="32"/>
          <w:szCs w:val="32"/>
        </w:rPr>
        <w:t>努力完成工作任务，奋勇前行缩小差距</w:t>
      </w:r>
    </w:p>
    <w:p w:rsidR="00055F7A" w:rsidRDefault="00D41282" w:rsidP="00B13A60">
      <w:pPr>
        <w:spacing w:line="240" w:lineRule="auto"/>
        <w:ind w:firstLineChars="200" w:firstLine="640"/>
        <w:textAlignment w:val="baseline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截止至2022年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9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月</w:t>
      </w:r>
      <w:r w:rsidR="00023CFE">
        <w:rPr>
          <w:rFonts w:ascii="仿宋_GB2312" w:eastAsia="仿宋_GB2312" w:cs="FZFangSong-Z02S" w:hint="eastAsia"/>
          <w:kern w:val="0"/>
          <w:sz w:val="32"/>
          <w:szCs w:val="32"/>
        </w:rPr>
        <w:t>底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，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全口径结案率为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93.95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%。</w:t>
      </w:r>
      <w:r w:rsidR="00023CFE">
        <w:rPr>
          <w:rFonts w:ascii="仿宋_GB2312" w:eastAsia="仿宋_GB2312" w:cs="FZFangSong-Z02S" w:hint="eastAsia"/>
          <w:kern w:val="0"/>
          <w:sz w:val="32"/>
          <w:szCs w:val="32"/>
        </w:rPr>
        <w:t>在人员极度短缺、案件数量大幅增加的情况下，全局同志从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九月</w:t>
      </w:r>
      <w:r w:rsidR="00023CFE">
        <w:rPr>
          <w:rFonts w:ascii="仿宋_GB2312" w:eastAsia="仿宋_GB2312" w:cs="FZFangSong-Z02S" w:hint="eastAsia"/>
          <w:kern w:val="0"/>
          <w:sz w:val="32"/>
          <w:szCs w:val="32"/>
        </w:rPr>
        <w:t>开始加班加点，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主动将工作时间延长至晚八点，在最后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5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个工作</w:t>
      </w:r>
      <w:r w:rsidR="00055F7A" w:rsidRPr="00D04B5D">
        <w:rPr>
          <w:rFonts w:ascii="仿宋_GB2312" w:eastAsia="仿宋_GB2312" w:cs="FZFangSong-Z02S" w:hint="eastAsia"/>
          <w:kern w:val="0"/>
          <w:sz w:val="32"/>
          <w:szCs w:val="32"/>
        </w:rPr>
        <w:t>日中，共结案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184</w:t>
      </w:r>
      <w:r w:rsidR="00055F7A" w:rsidRPr="00D04B5D">
        <w:rPr>
          <w:rFonts w:ascii="仿宋_GB2312" w:eastAsia="仿宋_GB2312" w:cs="FZFangSong-Z02S" w:hint="eastAsia"/>
          <w:kern w:val="0"/>
          <w:sz w:val="32"/>
          <w:szCs w:val="32"/>
        </w:rPr>
        <w:t>件。</w:t>
      </w:r>
      <w:r w:rsidR="00BC482A">
        <w:rPr>
          <w:rFonts w:ascii="仿宋_GB2312" w:eastAsia="仿宋_GB2312" w:cs="FZFangSong-Z02S" w:hint="eastAsia"/>
          <w:kern w:val="0"/>
          <w:sz w:val="32"/>
          <w:szCs w:val="32"/>
        </w:rPr>
        <w:t>超额</w:t>
      </w:r>
      <w:r w:rsidR="00055F7A" w:rsidRPr="00D04B5D">
        <w:rPr>
          <w:rFonts w:ascii="仿宋_GB2312" w:eastAsia="仿宋_GB2312" w:cs="FZFangSong-Z02S" w:hint="eastAsia"/>
          <w:kern w:val="0"/>
          <w:sz w:val="32"/>
          <w:szCs w:val="32"/>
        </w:rPr>
        <w:t>完成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了省法院制定的结案率达到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91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%的要求，终本率、终结率和有财产可供执行案件法定期限内结案率均由大幅度提升，为全年的工作打下了坚实基础。</w:t>
      </w:r>
    </w:p>
    <w:p w:rsidR="00975085" w:rsidRDefault="00681F7C" w:rsidP="00B13A60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975085">
        <w:rPr>
          <w:rFonts w:ascii="仿宋" w:eastAsia="仿宋" w:hAnsi="仿宋" w:hint="eastAsia"/>
          <w:b/>
          <w:sz w:val="32"/>
          <w:szCs w:val="32"/>
        </w:rPr>
        <w:t>、</w:t>
      </w:r>
      <w:r w:rsidR="00055F7A">
        <w:rPr>
          <w:rFonts w:ascii="仿宋" w:eastAsia="仿宋" w:hAnsi="仿宋" w:hint="eastAsia"/>
          <w:b/>
          <w:sz w:val="32"/>
          <w:szCs w:val="32"/>
        </w:rPr>
        <w:t>积极清理长期未结案件、努力消灭涉执信访隐患</w:t>
      </w:r>
    </w:p>
    <w:p w:rsidR="00975085" w:rsidRDefault="00055F7A" w:rsidP="00975085">
      <w:pPr>
        <w:spacing w:line="600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针对我院执行局超长期未结案件数量较多的显示情况，我局在分管院领导的带领下，建立台账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，逐案研究执行方案，加大执行力度</w:t>
      </w:r>
      <w:r w:rsidR="00975085" w:rsidRPr="00975085">
        <w:rPr>
          <w:rFonts w:ascii="仿宋_GB2312" w:eastAsia="仿宋_GB2312" w:cs="FZFangSong-Z02S" w:hint="eastAsia"/>
          <w:kern w:val="0"/>
          <w:sz w:val="32"/>
          <w:szCs w:val="32"/>
        </w:rPr>
        <w:t>、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强化措施</w:t>
      </w:r>
      <w:r w:rsidR="00975085" w:rsidRPr="00975085">
        <w:rPr>
          <w:rFonts w:ascii="仿宋_GB2312" w:eastAsia="仿宋_GB2312" w:cs="FZFangSong-Z02S" w:hint="eastAsia"/>
          <w:kern w:val="0"/>
          <w:sz w:val="32"/>
          <w:szCs w:val="32"/>
        </w:rPr>
        <w:t>、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限期结案。对于因重大疑难复杂原因</w:t>
      </w:r>
      <w:r w:rsidR="00975085" w:rsidRPr="00975085">
        <w:rPr>
          <w:rFonts w:ascii="仿宋_GB2312" w:eastAsia="仿宋_GB2312" w:cs="FZFangSong-Z02S" w:hint="eastAsia"/>
          <w:kern w:val="0"/>
          <w:sz w:val="32"/>
          <w:szCs w:val="32"/>
        </w:rPr>
        <w:t>所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致案件长期</w:t>
      </w:r>
      <w:r w:rsidR="00975085" w:rsidRPr="00975085">
        <w:rPr>
          <w:rFonts w:ascii="仿宋_GB2312" w:eastAsia="仿宋_GB2312" w:cs="FZFangSong-Z02S" w:hint="eastAsia"/>
          <w:kern w:val="0"/>
          <w:sz w:val="32"/>
          <w:szCs w:val="32"/>
        </w:rPr>
        <w:t>未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结的，一案一策、统筹协调，充分运用好专业法官会议、审判委员会等载体，共同推动重大、疑难、复杂案件的有效清理。</w:t>
      </w:r>
      <w:r w:rsidR="00BC32FF">
        <w:rPr>
          <w:rFonts w:ascii="仿宋_GB2312" w:eastAsia="仿宋_GB2312" w:cs="FZFangSong-Z02S" w:hint="eastAsia"/>
          <w:kern w:val="0"/>
          <w:sz w:val="32"/>
          <w:szCs w:val="32"/>
        </w:rPr>
        <w:t>仅2022年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9</w:t>
      </w:r>
      <w:r w:rsidR="00BC32FF">
        <w:rPr>
          <w:rFonts w:ascii="仿宋_GB2312" w:eastAsia="仿宋_GB2312" w:cs="FZFangSong-Z02S" w:hint="eastAsia"/>
          <w:kern w:val="0"/>
          <w:sz w:val="32"/>
          <w:szCs w:val="32"/>
        </w:rPr>
        <w:t>月份，即清理超长期案</w:t>
      </w:r>
      <w:r w:rsidR="00BC32FF">
        <w:rPr>
          <w:rFonts w:ascii="仿宋_GB2312" w:eastAsia="仿宋_GB2312" w:cs="FZFangSong-Z02S" w:hint="eastAsia"/>
          <w:kern w:val="0"/>
          <w:sz w:val="32"/>
          <w:szCs w:val="32"/>
        </w:rPr>
        <w:lastRenderedPageBreak/>
        <w:t>件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36</w:t>
      </w:r>
      <w:r w:rsidR="00BC32FF">
        <w:rPr>
          <w:rFonts w:ascii="仿宋_GB2312" w:eastAsia="仿宋_GB2312" w:cs="FZFangSong-Z02S" w:hint="eastAsia"/>
          <w:kern w:val="0"/>
          <w:sz w:val="32"/>
          <w:szCs w:val="32"/>
        </w:rPr>
        <w:t>件。</w:t>
      </w:r>
    </w:p>
    <w:p w:rsidR="00BC32FF" w:rsidRPr="00FE0F85" w:rsidRDefault="00681F7C" w:rsidP="00FE0F85">
      <w:pPr>
        <w:spacing w:line="600" w:lineRule="exact"/>
        <w:ind w:firstLineChars="200" w:firstLine="643"/>
        <w:rPr>
          <w:rFonts w:ascii="仿宋_GB2312" w:eastAsia="仿宋_GB2312" w:cs="FZFangSong-Z02S"/>
          <w:b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b/>
          <w:kern w:val="0"/>
          <w:sz w:val="32"/>
          <w:szCs w:val="32"/>
        </w:rPr>
        <w:t>三</w:t>
      </w:r>
      <w:r w:rsidR="00BC32FF" w:rsidRPr="00FE0F85">
        <w:rPr>
          <w:rFonts w:ascii="仿宋_GB2312" w:eastAsia="仿宋_GB2312" w:cs="FZFangSong-Z02S" w:hint="eastAsia"/>
          <w:b/>
          <w:kern w:val="0"/>
          <w:sz w:val="32"/>
          <w:szCs w:val="32"/>
        </w:rPr>
        <w:t>、清理未归档卷宗、消化历史遗留问题</w:t>
      </w:r>
    </w:p>
    <w:p w:rsidR="00BC32FF" w:rsidRPr="00BC32FF" w:rsidRDefault="00FE0F85" w:rsidP="00975085">
      <w:pPr>
        <w:spacing w:line="600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因过去几年度当中，我局重视执行质效而忽视卷宗归档问题，导致我局尚有历史遗留四千余本卷宗尚未归档，现执行局全体人员自愿加班加点、已在</w:t>
      </w:r>
      <w:r w:rsidR="00CB3AD4">
        <w:rPr>
          <w:rFonts w:ascii="仿宋_GB2312" w:eastAsia="仿宋_GB2312" w:cs="FZFangSong-Z02S" w:hint="eastAsia"/>
          <w:kern w:val="0"/>
          <w:sz w:val="32"/>
          <w:szCs w:val="32"/>
        </w:rPr>
        <w:t>9月份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归档卷宗</w:t>
      </w:r>
      <w:r w:rsidR="00CB3AD4">
        <w:rPr>
          <w:rFonts w:ascii="仿宋_GB2312" w:eastAsia="仿宋_GB2312" w:cs="FZFangSong-Z02S" w:hint="eastAsia"/>
          <w:kern w:val="0"/>
          <w:sz w:val="32"/>
          <w:szCs w:val="32"/>
        </w:rPr>
        <w:t>七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百余本，目前全局仍在继续加班加点对未归档卷宗进行清理，有信心在十月末前完成卷宗归档工作，甩掉历史包袱、轻装上阵。</w:t>
      </w:r>
    </w:p>
    <w:p w:rsidR="007F5CCE" w:rsidRPr="00B13A60" w:rsidRDefault="00CB3AD4" w:rsidP="00B13A60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B13A60" w:rsidRPr="00B13A60">
        <w:rPr>
          <w:rFonts w:ascii="仿宋" w:eastAsia="仿宋" w:hAnsi="仿宋" w:hint="eastAsia"/>
          <w:b/>
          <w:sz w:val="32"/>
          <w:szCs w:val="32"/>
        </w:rPr>
        <w:t>、存在问题</w:t>
      </w:r>
    </w:p>
    <w:p w:rsidR="00FE0F85" w:rsidRDefault="00FE0F85" w:rsidP="002D2CCA">
      <w:pPr>
        <w:spacing w:line="576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1.执行质效在长春地区排名仍处于下游，截止</w:t>
      </w:r>
      <w:r w:rsidR="00CB3AD4" w:rsidRPr="00BC482A">
        <w:rPr>
          <w:rFonts w:ascii="仿宋_GB2312" w:eastAsia="仿宋_GB2312" w:cs="FZFangSong-Z02S" w:hint="eastAsia"/>
          <w:kern w:val="0"/>
          <w:sz w:val="32"/>
          <w:szCs w:val="32"/>
        </w:rPr>
        <w:t>九</w:t>
      </w: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月末虽然我院在全省65家基层法院中排名</w:t>
      </w:r>
      <w:r w:rsidR="00BC482A" w:rsidRPr="00BC482A">
        <w:rPr>
          <w:rFonts w:ascii="仿宋_GB2312" w:eastAsia="仿宋_GB2312" w:cs="FZFangSong-Z02S" w:hint="eastAsia"/>
          <w:kern w:val="0"/>
          <w:sz w:val="32"/>
          <w:szCs w:val="32"/>
        </w:rPr>
        <w:t>52</w:t>
      </w: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位，尚属</w:t>
      </w:r>
      <w:r w:rsidR="00BC482A" w:rsidRPr="00BC482A">
        <w:rPr>
          <w:rFonts w:ascii="仿宋_GB2312" w:eastAsia="仿宋_GB2312" w:cs="FZFangSong-Z02S" w:hint="eastAsia"/>
          <w:kern w:val="0"/>
          <w:sz w:val="32"/>
          <w:szCs w:val="32"/>
        </w:rPr>
        <w:t>下</w:t>
      </w: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游，在长春地区15家基层院中排名13位，</w:t>
      </w:r>
      <w:r w:rsidR="00BC482A">
        <w:rPr>
          <w:rFonts w:ascii="仿宋_GB2312" w:eastAsia="仿宋_GB2312" w:cs="FZFangSong-Z02S" w:hint="eastAsia"/>
          <w:kern w:val="0"/>
          <w:sz w:val="32"/>
          <w:szCs w:val="32"/>
        </w:rPr>
        <w:t>也</w:t>
      </w: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属于下游水平，仍有较大提升空间。</w:t>
      </w:r>
    </w:p>
    <w:p w:rsidR="00FE0F85" w:rsidRDefault="00FE0F85" w:rsidP="002D2CCA">
      <w:pPr>
        <w:spacing w:line="576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2.因历史遗留问题，尚有三千余本卷宗未归档，压力较大。</w:t>
      </w:r>
    </w:p>
    <w:p w:rsidR="002D2CCA" w:rsidRPr="002D2CCA" w:rsidRDefault="00FE0F85" w:rsidP="00FE0F85">
      <w:pPr>
        <w:spacing w:line="576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3.案多人少，矛盾突出，</w:t>
      </w:r>
      <w:r w:rsidR="002D2CCA" w:rsidRPr="002D2CCA">
        <w:rPr>
          <w:rFonts w:ascii="仿宋_GB2312" w:eastAsia="仿宋_GB2312" w:cs="FZFangSong-Z02S" w:hint="eastAsia"/>
          <w:kern w:val="0"/>
          <w:sz w:val="32"/>
          <w:szCs w:val="32"/>
        </w:rPr>
        <w:t>畅通沟通渠道不完善，对信访人应及时解答处理，释明并引导信访人进入相应的法律程序解决，坚决解决信访人反映较大的“找不到人”“说不上话”“办不成事”的问题，没有及时邀请人大代表、政协委员监督指导。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 xml:space="preserve"> </w:t>
      </w:r>
    </w:p>
    <w:p w:rsidR="00B13A60" w:rsidRPr="00B13A60" w:rsidRDefault="00CB3AD4" w:rsidP="00B13A60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B13A60" w:rsidRPr="00B13A60">
        <w:rPr>
          <w:rFonts w:ascii="仿宋" w:eastAsia="仿宋" w:hAnsi="仿宋" w:hint="eastAsia"/>
          <w:b/>
          <w:sz w:val="32"/>
          <w:szCs w:val="32"/>
        </w:rPr>
        <w:t>、整改措施</w:t>
      </w:r>
    </w:p>
    <w:p w:rsidR="00803E9D" w:rsidRDefault="00803E9D" w:rsidP="00803E9D">
      <w:pPr>
        <w:spacing w:line="240" w:lineRule="auto"/>
        <w:ind w:right="-58" w:firstLineChars="200" w:firstLine="640"/>
        <w:jc w:val="left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首先，</w:t>
      </w:r>
      <w:r w:rsidR="002D2CCA" w:rsidRPr="002D2CCA">
        <w:rPr>
          <w:rFonts w:ascii="仿宋_GB2312" w:eastAsia="仿宋_GB2312" w:cs="FZFangSong-Z02S" w:hint="eastAsia"/>
          <w:kern w:val="0"/>
          <w:sz w:val="32"/>
          <w:szCs w:val="32"/>
        </w:rPr>
        <w:t>深化执行机制改革，狠抓执行质效提升，保证执行绩效继续稳居全省中上游。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使</w:t>
      </w:r>
      <w:r w:rsidR="002D2CCA" w:rsidRPr="002D2CCA">
        <w:rPr>
          <w:rFonts w:ascii="仿宋_GB2312" w:eastAsia="仿宋_GB2312" w:cs="FZFangSong-Z02S" w:hint="eastAsia"/>
          <w:kern w:val="0"/>
          <w:sz w:val="32"/>
          <w:szCs w:val="32"/>
        </w:rPr>
        <w:t>执行事务分段集约、繁简分流、团队办案等工作机制，结合工作实际、提高工作效率。</w:t>
      </w:r>
    </w:p>
    <w:p w:rsidR="00DF21B3" w:rsidRPr="002D2CCA" w:rsidRDefault="00803E9D" w:rsidP="00803E9D">
      <w:pPr>
        <w:spacing w:line="240" w:lineRule="auto"/>
        <w:ind w:right="-58" w:firstLineChars="200" w:firstLine="640"/>
        <w:jc w:val="left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lastRenderedPageBreak/>
        <w:t>其次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，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在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执行过程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当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中，善于抓住契机，以案说法，以案释法。执行案件的办理，既是申请执行人权益实现的过程，又是利用案件执行的恰当时机和当口宣传法治理念，促进社会和谐发展的过程。</w:t>
      </w:r>
    </w:p>
    <w:p w:rsidR="002D2CCA" w:rsidRPr="002D2CCA" w:rsidRDefault="002D2CCA" w:rsidP="002D2CCA">
      <w:pPr>
        <w:spacing w:line="240" w:lineRule="auto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最后，加大执行强制措施使用力度，对拒不履行生效判决、裁定的被执行人符合追究刑事责任的追究拒执罪。</w:t>
      </w:r>
      <w:r w:rsidRPr="002D2CCA">
        <w:rPr>
          <w:rFonts w:ascii="仿宋_GB2312" w:eastAsia="仿宋_GB2312" w:cs="FZFangSong-Z02S"/>
          <w:kern w:val="0"/>
          <w:sz w:val="32"/>
          <w:szCs w:val="32"/>
        </w:rPr>
        <w:t>善用各类执行强制措施。严格落实被执行人财产申报制度。突出执行行为的强制性，对被执行人拒绝报告财产或者申报财产不实，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以及</w:t>
      </w:r>
      <w:r w:rsidRPr="002D2CCA">
        <w:rPr>
          <w:rFonts w:ascii="仿宋_GB2312" w:eastAsia="仿宋_GB2312" w:cs="FZFangSong-Z02S"/>
          <w:kern w:val="0"/>
          <w:sz w:val="32"/>
          <w:szCs w:val="32"/>
        </w:rPr>
        <w:t>采取各种措施逃避执行、规避执行的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行为</w:t>
      </w:r>
      <w:r w:rsidRPr="002D2CCA">
        <w:rPr>
          <w:rFonts w:ascii="仿宋_GB2312" w:eastAsia="仿宋_GB2312" w:cs="FZFangSong-Z02S"/>
          <w:kern w:val="0"/>
          <w:sz w:val="32"/>
          <w:szCs w:val="32"/>
        </w:rPr>
        <w:t>，依法运用罚款、拘留、限制出境等措施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。</w:t>
      </w:r>
    </w:p>
    <w:sectPr w:rsidR="002D2CCA" w:rsidRPr="002D2CCA" w:rsidSect="00D45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8E" w:rsidRDefault="00B64D8E" w:rsidP="00333E6F">
      <w:pPr>
        <w:spacing w:line="240" w:lineRule="auto"/>
      </w:pPr>
      <w:r>
        <w:separator/>
      </w:r>
    </w:p>
  </w:endnote>
  <w:endnote w:type="continuationSeparator" w:id="1">
    <w:p w:rsidR="00B64D8E" w:rsidRDefault="00B64D8E" w:rsidP="00333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angSong-Z02S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8E" w:rsidRDefault="00B64D8E" w:rsidP="00333E6F">
      <w:pPr>
        <w:spacing w:line="240" w:lineRule="auto"/>
      </w:pPr>
      <w:r>
        <w:separator/>
      </w:r>
    </w:p>
  </w:footnote>
  <w:footnote w:type="continuationSeparator" w:id="1">
    <w:p w:rsidR="00B64D8E" w:rsidRDefault="00B64D8E" w:rsidP="00333E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stylePaneFormatFilter w:val="3F08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727"/>
    <w:rsid w:val="00016DA5"/>
    <w:rsid w:val="00023CFE"/>
    <w:rsid w:val="00034907"/>
    <w:rsid w:val="00046351"/>
    <w:rsid w:val="00055F7A"/>
    <w:rsid w:val="00073345"/>
    <w:rsid w:val="00104743"/>
    <w:rsid w:val="00115727"/>
    <w:rsid w:val="001A25E6"/>
    <w:rsid w:val="00261E20"/>
    <w:rsid w:val="002735D2"/>
    <w:rsid w:val="002D2CCA"/>
    <w:rsid w:val="00327F0D"/>
    <w:rsid w:val="00333E6F"/>
    <w:rsid w:val="003702A8"/>
    <w:rsid w:val="00380ED7"/>
    <w:rsid w:val="00404AF5"/>
    <w:rsid w:val="00492500"/>
    <w:rsid w:val="0054171B"/>
    <w:rsid w:val="005666E4"/>
    <w:rsid w:val="0059035C"/>
    <w:rsid w:val="005A2A6E"/>
    <w:rsid w:val="005A4532"/>
    <w:rsid w:val="005E0B94"/>
    <w:rsid w:val="00621E2E"/>
    <w:rsid w:val="00681F7C"/>
    <w:rsid w:val="006D055C"/>
    <w:rsid w:val="006F4896"/>
    <w:rsid w:val="00726874"/>
    <w:rsid w:val="0072779E"/>
    <w:rsid w:val="007706AF"/>
    <w:rsid w:val="007C5F17"/>
    <w:rsid w:val="007F5CCE"/>
    <w:rsid w:val="00803E9D"/>
    <w:rsid w:val="00840681"/>
    <w:rsid w:val="00890B5A"/>
    <w:rsid w:val="008914F0"/>
    <w:rsid w:val="008A6DB2"/>
    <w:rsid w:val="00975085"/>
    <w:rsid w:val="00993CFA"/>
    <w:rsid w:val="009C6EC7"/>
    <w:rsid w:val="00A8613F"/>
    <w:rsid w:val="00B13A60"/>
    <w:rsid w:val="00B64D8E"/>
    <w:rsid w:val="00B8168B"/>
    <w:rsid w:val="00B85A36"/>
    <w:rsid w:val="00BC32FF"/>
    <w:rsid w:val="00BC482A"/>
    <w:rsid w:val="00C05DA2"/>
    <w:rsid w:val="00C47E35"/>
    <w:rsid w:val="00C70222"/>
    <w:rsid w:val="00CB3AD4"/>
    <w:rsid w:val="00CC6809"/>
    <w:rsid w:val="00D04B5D"/>
    <w:rsid w:val="00D41282"/>
    <w:rsid w:val="00D459C5"/>
    <w:rsid w:val="00D758B9"/>
    <w:rsid w:val="00D846C5"/>
    <w:rsid w:val="00DA41DE"/>
    <w:rsid w:val="00DB16DF"/>
    <w:rsid w:val="00DF21B3"/>
    <w:rsid w:val="00E54E7F"/>
    <w:rsid w:val="00E57FAE"/>
    <w:rsid w:val="00EA2D88"/>
    <w:rsid w:val="00ED5B79"/>
    <w:rsid w:val="00F24FDD"/>
    <w:rsid w:val="00F34948"/>
    <w:rsid w:val="00F81AAB"/>
    <w:rsid w:val="00FC5F6C"/>
    <w:rsid w:val="00FE0F85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C70222"/>
    <w:rPr>
      <w:sz w:val="30"/>
      <w:szCs w:val="32"/>
    </w:rPr>
  </w:style>
  <w:style w:type="character" w:customStyle="1" w:styleId="1Char">
    <w:name w:val="样式1 Char"/>
    <w:basedOn w:val="a0"/>
    <w:link w:val="1"/>
    <w:rsid w:val="00C70222"/>
    <w:rPr>
      <w:kern w:val="2"/>
      <w:sz w:val="30"/>
      <w:szCs w:val="32"/>
    </w:rPr>
  </w:style>
  <w:style w:type="paragraph" w:customStyle="1" w:styleId="a3">
    <w:name w:val="标题文书上网"/>
    <w:basedOn w:val="a"/>
    <w:rsid w:val="00F24FDD"/>
    <w:pPr>
      <w:jc w:val="center"/>
    </w:pPr>
    <w:rPr>
      <w:rFonts w:ascii="宋体" w:eastAsia="黑体" w:hAnsi="宋体" w:cs="宋体"/>
      <w:sz w:val="36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3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3E6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3E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3E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2022-10-24T20:46:00Z</dcterms:created>
  <dcterms:modified xsi:type="dcterms:W3CDTF">2022-10-24T20:46:00Z</dcterms:modified>
</cp:coreProperties>
</file>