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D" w:rsidRPr="00576BD6" w:rsidRDefault="0095490D" w:rsidP="0095490D">
      <w:pPr>
        <w:pStyle w:val="a5"/>
        <w:widowControl/>
        <w:autoSpaceDE w:val="0"/>
        <w:autoSpaceDN w:val="0"/>
        <w:adjustRightInd w:val="0"/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 w:rsidRPr="0095490D">
        <w:rPr>
          <w:rFonts w:ascii="仿宋" w:eastAsia="仿宋" w:hAnsi="仿宋" w:cs="仿宋" w:hint="eastAsia"/>
          <w:sz w:val="32"/>
          <w:szCs w:val="32"/>
        </w:rPr>
        <w:t xml:space="preserve">205. </w:t>
      </w:r>
      <w:r>
        <w:rPr>
          <w:rFonts w:ascii="仿宋" w:eastAsia="仿宋" w:hAnsi="仿宋" w:cs="仿宋" w:hint="eastAsia"/>
          <w:sz w:val="32"/>
          <w:szCs w:val="32"/>
        </w:rPr>
        <w:t>我院综合办公室已更新出台《长春新区人民法院重大事项请示报告制度》，审判管理团队更新出台</w:t>
      </w:r>
      <w:r w:rsidRPr="00C56FBF">
        <w:rPr>
          <w:rFonts w:ascii="仿宋" w:eastAsia="仿宋" w:hAnsi="仿宋" w:hint="eastAsia"/>
          <w:sz w:val="32"/>
          <w:szCs w:val="32"/>
        </w:rPr>
        <w:t>长春新区人民法院2022年度审判绩效考核实施细则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76BD6">
        <w:rPr>
          <w:rFonts w:ascii="仿宋" w:eastAsia="仿宋" w:hAnsi="仿宋" w:hint="eastAsia"/>
          <w:sz w:val="32"/>
          <w:szCs w:val="32"/>
        </w:rPr>
        <w:t>长春新区人民法院2022年优化营商环境工作实施方案、</w:t>
      </w:r>
      <w:r w:rsidRPr="00C56FBF">
        <w:rPr>
          <w:rFonts w:ascii="仿宋" w:eastAsia="仿宋" w:hAnsi="仿宋" w:hint="eastAsia"/>
          <w:sz w:val="32"/>
          <w:szCs w:val="32"/>
        </w:rPr>
        <w:t>长春新区人民法院专业法官会议工作规则</w:t>
      </w:r>
      <w:r>
        <w:rPr>
          <w:rFonts w:ascii="仿宋" w:eastAsia="仿宋" w:hAnsi="仿宋" w:hint="eastAsia"/>
          <w:sz w:val="32"/>
          <w:szCs w:val="32"/>
        </w:rPr>
        <w:t>，共计五项，</w:t>
      </w:r>
      <w:r>
        <w:rPr>
          <w:rFonts w:ascii="仿宋" w:eastAsia="仿宋" w:hAnsi="仿宋" w:cs="仿宋" w:hint="eastAsia"/>
          <w:sz w:val="32"/>
          <w:szCs w:val="32"/>
        </w:rPr>
        <w:t>其他制度正在梳理。</w:t>
      </w:r>
    </w:p>
    <w:p w:rsidR="00973A4A" w:rsidRDefault="0095490D" w:rsidP="0056105B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我院制度制定中必须明确责任分工、落实主体责任，便于监督考核各项工作落实。同时，各部门认真研究梳理制度过程中、落实过程中存在的问题，坚持协调督促或制度更新，确保法院日常事项运行进度和质量。</w:t>
      </w:r>
    </w:p>
    <w:sectPr w:rsidR="00973A4A" w:rsidSect="00155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03" w:rsidRDefault="00CC1403" w:rsidP="0095490D">
      <w:r>
        <w:separator/>
      </w:r>
    </w:p>
  </w:endnote>
  <w:endnote w:type="continuationSeparator" w:id="1">
    <w:p w:rsidR="00CC1403" w:rsidRDefault="00CC1403" w:rsidP="0095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03" w:rsidRDefault="00CC1403" w:rsidP="0095490D">
      <w:r>
        <w:separator/>
      </w:r>
    </w:p>
  </w:footnote>
  <w:footnote w:type="continuationSeparator" w:id="1">
    <w:p w:rsidR="00CC1403" w:rsidRDefault="00CC1403" w:rsidP="00954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90D"/>
    <w:rsid w:val="00155053"/>
    <w:rsid w:val="0056105B"/>
    <w:rsid w:val="0095490D"/>
    <w:rsid w:val="00973A4A"/>
    <w:rsid w:val="00C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4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490D"/>
    <w:rPr>
      <w:sz w:val="18"/>
      <w:szCs w:val="18"/>
    </w:rPr>
  </w:style>
  <w:style w:type="paragraph" w:styleId="a5">
    <w:name w:val="List Paragraph"/>
    <w:basedOn w:val="a"/>
    <w:uiPriority w:val="34"/>
    <w:qFormat/>
    <w:rsid w:val="009549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刘波</dc:creator>
  <cp:keywords/>
  <dc:description/>
  <cp:lastModifiedBy>刘波</cp:lastModifiedBy>
  <cp:revision>4</cp:revision>
  <dcterms:created xsi:type="dcterms:W3CDTF">2022-10-13T06:18:00Z</dcterms:created>
  <dcterms:modified xsi:type="dcterms:W3CDTF">2017-10-19T05:53:00Z</dcterms:modified>
</cp:coreProperties>
</file>