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F7B86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警务工作标准</w:t>
      </w:r>
    </w:p>
    <w:p w:rsidR="001F7B86" w:rsidRDefault="00EC4091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</w:t>
      </w:r>
      <w:r w:rsidR="003435C0">
        <w:rPr>
          <w:rFonts w:asciiTheme="minorEastAsia" w:eastAsiaTheme="minorEastAsia" w:hAnsiTheme="minorEastAsia" w:hint="eastAsia"/>
          <w:sz w:val="32"/>
          <w:szCs w:val="32"/>
        </w:rPr>
        <w:t>安全保卫工作方面。</w:t>
      </w:r>
      <w:r w:rsidR="00145DB7">
        <w:rPr>
          <w:rFonts w:asciiTheme="minorEastAsia" w:eastAsiaTheme="minorEastAsia" w:hAnsiTheme="minorEastAsia" w:hint="eastAsia"/>
          <w:sz w:val="32"/>
          <w:szCs w:val="32"/>
        </w:rPr>
        <w:t>坚持“预防为主、防控结合”原则，建立了“人防为主、技防提高、物防齐备”的安全保卫机制。定期对安检设备进行检查，完善办案区与办公区之间的门禁系统，疫情防控方面建立承诺书制度，协调中高风险地区入院问题。</w:t>
      </w:r>
    </w:p>
    <w:p w:rsidR="00145DB7" w:rsidRDefault="00145DB7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2、警务信息化方面。增强安全风险防控能力，对视频监控、指挥中心、车载终端、执法记录仪</w:t>
      </w:r>
      <w:r w:rsidR="00873CA5">
        <w:rPr>
          <w:rFonts w:asciiTheme="minorEastAsia" w:eastAsiaTheme="minorEastAsia" w:hAnsiTheme="minorEastAsia" w:hint="eastAsia"/>
          <w:sz w:val="32"/>
          <w:szCs w:val="32"/>
        </w:rPr>
        <w:t>等信息化音视频设备进行集约化</w:t>
      </w:r>
      <w:r>
        <w:rPr>
          <w:rFonts w:asciiTheme="minorEastAsia" w:eastAsiaTheme="minorEastAsia" w:hAnsiTheme="minorEastAsia" w:hint="eastAsia"/>
          <w:sz w:val="32"/>
          <w:szCs w:val="32"/>
        </w:rPr>
        <w:t>管理，装备交给专人管理负责，进出库以及保养维修做好登记</w:t>
      </w:r>
      <w:r w:rsidR="00873CA5">
        <w:rPr>
          <w:rFonts w:asciiTheme="minorEastAsia" w:eastAsiaTheme="minorEastAsia" w:hAnsiTheme="minorEastAsia" w:hint="eastAsia"/>
          <w:sz w:val="32"/>
          <w:szCs w:val="32"/>
        </w:rPr>
        <w:t>，将警务保障的需求申请、派警调警、实施执行等警务保障各环节工作与移动互联网相融合。</w:t>
      </w:r>
    </w:p>
    <w:p w:rsidR="00873CA5" w:rsidRPr="001F7B86" w:rsidRDefault="00873CA5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3、应对突发情况方面。加强警务人员队伍建设，对因依法履职而遭受安全威胁的干警，联动公安机关保障其人身安全。加大专项业务培训，重点加强安全检查以及防刀斧砍杀、防冲撞、防爆炸</w:t>
      </w:r>
      <w:r w:rsidR="006C13EA">
        <w:rPr>
          <w:rFonts w:asciiTheme="minorEastAsia" w:eastAsiaTheme="minorEastAsia" w:hAnsiTheme="minorEastAsia" w:hint="eastAsia"/>
          <w:sz w:val="32"/>
          <w:szCs w:val="32"/>
        </w:rPr>
        <w:t>物品等应急处突科目的培训，积极用云信息化手段进行创新。</w:t>
      </w:r>
    </w:p>
    <w:sectPr w:rsidR="00873CA5" w:rsidRPr="001F7B8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45DB7"/>
    <w:rsid w:val="001F7B86"/>
    <w:rsid w:val="002F37A0"/>
    <w:rsid w:val="00323B43"/>
    <w:rsid w:val="003435C0"/>
    <w:rsid w:val="003D37D8"/>
    <w:rsid w:val="00426133"/>
    <w:rsid w:val="004358AB"/>
    <w:rsid w:val="006C13EA"/>
    <w:rsid w:val="00873CA5"/>
    <w:rsid w:val="008B7726"/>
    <w:rsid w:val="009E4EE2"/>
    <w:rsid w:val="00A845E4"/>
    <w:rsid w:val="00AE1876"/>
    <w:rsid w:val="00D31D50"/>
    <w:rsid w:val="00EC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于松民</cp:lastModifiedBy>
  <cp:revision>4</cp:revision>
  <dcterms:created xsi:type="dcterms:W3CDTF">2008-09-11T17:20:00Z</dcterms:created>
  <dcterms:modified xsi:type="dcterms:W3CDTF">2022-10-18T07:53:00Z</dcterms:modified>
</cp:coreProperties>
</file>