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75" w:rsidRPr="00F8580B" w:rsidRDefault="00111275" w:rsidP="00F8580B">
      <w:pPr>
        <w:widowControl/>
        <w:shd w:val="clear" w:color="auto" w:fill="FFFFFF"/>
        <w:spacing w:after="210"/>
        <w:jc w:val="center"/>
        <w:outlineLvl w:val="0"/>
        <w:rPr>
          <w:rFonts w:ascii="方正小标宋简体" w:eastAsia="方正小标宋简体" w:hAnsi="微软雅黑" w:cs="宋体" w:hint="eastAsia"/>
          <w:color w:val="222222"/>
          <w:spacing w:val="8"/>
          <w:kern w:val="36"/>
          <w:sz w:val="33"/>
          <w:szCs w:val="33"/>
        </w:rPr>
      </w:pPr>
      <w:r w:rsidRPr="00F8580B">
        <w:rPr>
          <w:rFonts w:ascii="方正小标宋简体" w:eastAsia="方正小标宋简体" w:hAnsi="微软雅黑" w:cs="宋体" w:hint="eastAsia"/>
          <w:color w:val="222222"/>
          <w:spacing w:val="8"/>
          <w:kern w:val="36"/>
          <w:sz w:val="33"/>
          <w:szCs w:val="33"/>
        </w:rPr>
        <w:t>最高人民法院印发通知要求广泛学习宣传滕启刚同志先进事迹</w:t>
      </w:r>
    </w:p>
    <w:p w:rsidR="00111275" w:rsidRPr="00111275" w:rsidRDefault="00C21A08" w:rsidP="00111275">
      <w:pPr>
        <w:widowControl/>
        <w:shd w:val="clear" w:color="auto" w:fill="FFFFFF"/>
        <w:spacing w:line="300" w:lineRule="atLeast"/>
        <w:jc w:val="left"/>
        <w:rPr>
          <w:rFonts w:ascii="微软雅黑" w:eastAsia="微软雅黑" w:hAnsi="微软雅黑" w:cs="宋体"/>
          <w:color w:val="222222"/>
          <w:spacing w:val="8"/>
          <w:kern w:val="0"/>
          <w:sz w:val="2"/>
          <w:szCs w:val="2"/>
        </w:rPr>
      </w:pPr>
      <w:hyperlink r:id="rId6" w:history="1">
        <w:r w:rsidR="00111275" w:rsidRPr="00111275">
          <w:rPr>
            <w:rFonts w:ascii="微软雅黑" w:eastAsia="微软雅黑" w:hAnsi="微软雅黑" w:cs="宋体" w:hint="eastAsia"/>
            <w:color w:val="576B95"/>
            <w:spacing w:val="8"/>
            <w:kern w:val="0"/>
            <w:sz w:val="23"/>
          </w:rPr>
          <w:t>长春新区人民法院</w:t>
        </w:r>
      </w:hyperlink>
      <w:r w:rsidR="00111275" w:rsidRPr="00111275">
        <w:rPr>
          <w:rFonts w:ascii="微软雅黑" w:eastAsia="微软雅黑" w:hAnsi="微软雅黑" w:cs="宋体" w:hint="eastAsia"/>
          <w:color w:val="222222"/>
          <w:spacing w:val="8"/>
          <w:kern w:val="0"/>
          <w:sz w:val="2"/>
          <w:szCs w:val="2"/>
        </w:rPr>
        <w:t> </w:t>
      </w:r>
      <w:r w:rsidR="00111275" w:rsidRPr="00111275">
        <w:rPr>
          <w:rFonts w:ascii="微软雅黑" w:eastAsia="微软雅黑" w:hAnsi="微软雅黑" w:cs="宋体" w:hint="eastAsia"/>
          <w:color w:val="222222"/>
          <w:spacing w:val="8"/>
          <w:kern w:val="0"/>
          <w:sz w:val="23"/>
        </w:rPr>
        <w:t>2022-08-11 15:53</w:t>
      </w:r>
      <w:r w:rsidR="00111275" w:rsidRPr="00111275">
        <w:rPr>
          <w:rFonts w:ascii="微软雅黑" w:eastAsia="微软雅黑" w:hAnsi="微软雅黑" w:cs="宋体" w:hint="eastAsia"/>
          <w:color w:val="222222"/>
          <w:spacing w:val="8"/>
          <w:kern w:val="0"/>
          <w:sz w:val="2"/>
          <w:szCs w:val="2"/>
        </w:rPr>
        <w:t> </w:t>
      </w:r>
      <w:r w:rsidR="00111275" w:rsidRPr="00111275">
        <w:rPr>
          <w:rFonts w:ascii="微软雅黑" w:eastAsia="微软雅黑" w:hAnsi="微软雅黑" w:cs="宋体" w:hint="eastAsia"/>
          <w:color w:val="222222"/>
          <w:spacing w:val="8"/>
          <w:kern w:val="0"/>
          <w:sz w:val="23"/>
        </w:rPr>
        <w:t>发表于吉林</w:t>
      </w:r>
    </w:p>
    <w:p w:rsidR="00111275" w:rsidRPr="00111275" w:rsidRDefault="00111275" w:rsidP="00111275">
      <w:pPr>
        <w:widowControl/>
        <w:shd w:val="clear" w:color="auto" w:fill="FFFFFF"/>
        <w:rPr>
          <w:rFonts w:ascii="微软雅黑" w:eastAsia="微软雅黑" w:hAnsi="微软雅黑" w:cs="宋体"/>
          <w:color w:val="333333"/>
          <w:kern w:val="0"/>
          <w:sz w:val="26"/>
          <w:szCs w:val="26"/>
        </w:rPr>
      </w:pPr>
    </w:p>
    <w:p w:rsidR="00111275" w:rsidRPr="00111275" w:rsidRDefault="00111275" w:rsidP="00111275">
      <w:pPr>
        <w:widowControl/>
        <w:shd w:val="clear" w:color="auto" w:fill="FFFFFF"/>
        <w:spacing w:line="510" w:lineRule="atLeast"/>
        <w:ind w:left="120" w:right="120" w:firstLine="480"/>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000000"/>
          <w:spacing w:val="8"/>
          <w:kern w:val="0"/>
          <w:sz w:val="24"/>
          <w:szCs w:val="24"/>
        </w:rPr>
        <w:t>为大力弘扬英模精神、深化英模教育，激励广大干警不忘初心、牢记使命、担当作为、干事创业，推进新时代过硬法院队伍建设，近日，最高人民法院印发《关于学习宣传滕启刚同志先进事迹的通知》（以下简称《通知》），决定在全国法院系统广泛开展向滕启刚同志学习活动。</w:t>
      </w:r>
    </w:p>
    <w:p w:rsidR="00111275" w:rsidRPr="00111275" w:rsidRDefault="00111275" w:rsidP="00111275">
      <w:pPr>
        <w:widowControl/>
        <w:shd w:val="clear" w:color="auto" w:fill="FFFFFF"/>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222222"/>
          <w:spacing w:val="8"/>
          <w:kern w:val="0"/>
          <w:sz w:val="26"/>
          <w:szCs w:val="26"/>
        </w:rPr>
        <w:br/>
      </w:r>
      <w:r>
        <w:rPr>
          <w:rFonts w:ascii="微软雅黑" w:eastAsia="微软雅黑" w:hAnsi="微软雅黑" w:cs="宋体"/>
          <w:noProof/>
          <w:color w:val="000000"/>
          <w:spacing w:val="8"/>
          <w:kern w:val="0"/>
          <w:sz w:val="24"/>
          <w:szCs w:val="24"/>
        </w:rPr>
        <w:drawing>
          <wp:inline distT="0" distB="0" distL="0" distR="0">
            <wp:extent cx="3124200" cy="4390960"/>
            <wp:effectExtent l="1905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7"/>
                    <a:srcRect/>
                    <a:stretch>
                      <a:fillRect/>
                    </a:stretch>
                  </pic:blipFill>
                  <pic:spPr bwMode="auto">
                    <a:xfrm>
                      <a:off x="0" y="0"/>
                      <a:ext cx="3124200" cy="4390960"/>
                    </a:xfrm>
                    <a:prstGeom prst="rect">
                      <a:avLst/>
                    </a:prstGeom>
                    <a:noFill/>
                    <a:ln w="9525">
                      <a:noFill/>
                      <a:miter lim="800000"/>
                      <a:headEnd/>
                      <a:tailEnd/>
                    </a:ln>
                  </pic:spPr>
                </pic:pic>
              </a:graphicData>
            </a:graphic>
          </wp:inline>
        </w:drawing>
      </w:r>
    </w:p>
    <w:p w:rsidR="00111275" w:rsidRPr="00111275" w:rsidRDefault="00111275" w:rsidP="00111275">
      <w:pPr>
        <w:widowControl/>
        <w:shd w:val="clear" w:color="auto" w:fill="FFFFFF"/>
        <w:rPr>
          <w:rFonts w:ascii="微软雅黑" w:eastAsia="微软雅黑" w:hAnsi="微软雅黑" w:cs="宋体"/>
          <w:color w:val="222222"/>
          <w:spacing w:val="8"/>
          <w:kern w:val="0"/>
          <w:sz w:val="26"/>
          <w:szCs w:val="26"/>
        </w:rPr>
      </w:pPr>
    </w:p>
    <w:p w:rsidR="00111275" w:rsidRPr="00111275" w:rsidRDefault="00111275" w:rsidP="00111275">
      <w:pPr>
        <w:widowControl/>
        <w:shd w:val="clear" w:color="auto" w:fill="FFFFFF"/>
        <w:spacing w:line="510" w:lineRule="atLeast"/>
        <w:ind w:left="120" w:right="120" w:firstLine="480"/>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000000"/>
          <w:spacing w:val="8"/>
          <w:kern w:val="0"/>
          <w:sz w:val="24"/>
          <w:szCs w:val="24"/>
        </w:rPr>
        <w:lastRenderedPageBreak/>
        <w:t>滕启刚，男，汉族，辽宁鞍山人，1964年1月出生，1995年11月加入中国共产党，1991年4月参加法院工作，生前任辽宁省鞍山市千山区人民法院四级高级法官。他扎根基层法院30年，长期奋斗在执法办案、服务群众最前沿，勤勉履职、忘我工作，真心实意为老百姓办实事办好事，在平凡的工作岗位上创造了不平凡的业绩，受到干部群众高度赞誉。2021年6月4日因突发疾病去世，终年57岁。滕启刚同志去世后，中央政法委印发通知，号召全国政法机关和全体政法干警认真学习宣传滕启刚同志的先进事迹和崇高精神。人力资源社会保障部、最高人民法院追授“全国模范法官”称号，中共辽宁省委追授“优秀共产党员”称号。</w:t>
      </w:r>
    </w:p>
    <w:p w:rsidR="00111275" w:rsidRPr="00111275" w:rsidRDefault="00111275" w:rsidP="00111275">
      <w:pPr>
        <w:widowControl/>
        <w:shd w:val="clear" w:color="auto" w:fill="FFFFFF"/>
        <w:spacing w:line="510" w:lineRule="atLeast"/>
        <w:ind w:left="120" w:right="120" w:firstLine="480"/>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000000"/>
          <w:spacing w:val="8"/>
          <w:kern w:val="0"/>
          <w:sz w:val="24"/>
          <w:szCs w:val="24"/>
        </w:rPr>
        <w:t>《通知》指出，滕启刚同志忠诚担当、甘于奉献，先进事迹厚重感人，具有鲜明的时代性、先进性和代表性，是深入学习贯彻习近平新时代中国特色社会主义思想、积极践行习近平法治思想的优秀党员，是新时代人民法官中忠诚敬业、倾心为民的杰出代表。</w:t>
      </w:r>
    </w:p>
    <w:p w:rsidR="00111275" w:rsidRPr="00111275" w:rsidRDefault="00111275" w:rsidP="00111275">
      <w:pPr>
        <w:widowControl/>
        <w:shd w:val="clear" w:color="auto" w:fill="FFFFFF"/>
        <w:spacing w:line="510" w:lineRule="atLeast"/>
        <w:ind w:left="120" w:right="120" w:firstLine="480"/>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000000"/>
          <w:spacing w:val="8"/>
          <w:kern w:val="0"/>
          <w:sz w:val="24"/>
          <w:szCs w:val="24"/>
        </w:rPr>
        <w:t>《通知》要求，全国各级人民法院要坚持以习近平新时代中国特色社会主义思想为指导，深入贯彻习近平法治思想，深刻领悟“两个确立”的决定性意义，结合推动党史学习教育常态化长效化、巩固拓展队伍教育整顿成果，迅速开展学习宣传滕启刚同志先进事迹活动。</w:t>
      </w:r>
    </w:p>
    <w:p w:rsidR="00111275" w:rsidRPr="00111275" w:rsidRDefault="00111275" w:rsidP="00111275">
      <w:pPr>
        <w:widowControl/>
        <w:shd w:val="clear" w:color="auto" w:fill="FFFFFF"/>
        <w:spacing w:line="510" w:lineRule="atLeast"/>
        <w:ind w:left="120" w:right="120" w:firstLine="480"/>
        <w:rPr>
          <w:rFonts w:ascii="微软雅黑" w:eastAsia="微软雅黑" w:hAnsi="微软雅黑" w:cs="宋体"/>
          <w:color w:val="222222"/>
          <w:spacing w:val="8"/>
          <w:kern w:val="0"/>
          <w:sz w:val="26"/>
          <w:szCs w:val="26"/>
        </w:rPr>
      </w:pPr>
      <w:r w:rsidRPr="00111275">
        <w:rPr>
          <w:rFonts w:ascii="微软雅黑" w:eastAsia="微软雅黑" w:hAnsi="微软雅黑" w:cs="宋体" w:hint="eastAsia"/>
          <w:color w:val="000000"/>
          <w:spacing w:val="8"/>
          <w:kern w:val="0"/>
          <w:sz w:val="24"/>
          <w:szCs w:val="24"/>
        </w:rPr>
        <w:t>《通知》要求，广大法院干警要学习滕启刚同志坚定理想信念、对党赤胆忠心的政治品格，坚决筑牢政治忠诚，始终做到维护核心、绝对忠诚、听党指挥、勇于担当。要学习滕启刚同志坚持人民至上、真心服务群众的公仆情怀，认真践行党的群众路线和根本宗旨，把体现人民利益、反映人民愿望、维护人民权益、增进人民福祉落实到人民法院工作全过程。要学</w:t>
      </w:r>
      <w:r w:rsidRPr="00111275">
        <w:rPr>
          <w:rFonts w:ascii="微软雅黑" w:eastAsia="微软雅黑" w:hAnsi="微软雅黑" w:cs="宋体" w:hint="eastAsia"/>
          <w:color w:val="000000"/>
          <w:spacing w:val="8"/>
          <w:kern w:val="0"/>
          <w:sz w:val="24"/>
          <w:szCs w:val="24"/>
        </w:rPr>
        <w:lastRenderedPageBreak/>
        <w:t>习滕启刚同志坚定法治信仰、严格公正司法的职业精神，严把案件事实关、证据关、程序关和法律适用关，确保每一起案件都经得起法律和历史的检验。要学习滕启刚同志严格律己守身、甘于无私奉献的道德情操，始终绷紧拒腐防变这根弦，恪守政法职业操守，以赤诚之心、无私之爱、公正之举、廉洁之德树立起新时代法院铁军形象。各级法院要教育引导广大干警以先进典型为榜样，见贤思齐、争当先锋，扎实工作、勇毅前行，奋力推进新时代人民法院工作高质量发展，以实际行动迎接党的二十大胜利召开。</w:t>
      </w:r>
    </w:p>
    <w:p w:rsidR="000D7EFD" w:rsidRPr="00111275" w:rsidRDefault="000D7EFD"/>
    <w:sectPr w:rsidR="000D7EFD" w:rsidRPr="00111275" w:rsidSect="00C21A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9A" w:rsidRDefault="0078129A" w:rsidP="00111275">
      <w:r>
        <w:separator/>
      </w:r>
    </w:p>
  </w:endnote>
  <w:endnote w:type="continuationSeparator" w:id="1">
    <w:p w:rsidR="0078129A" w:rsidRDefault="0078129A" w:rsidP="00111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9A" w:rsidRDefault="0078129A" w:rsidP="00111275">
      <w:r>
        <w:separator/>
      </w:r>
    </w:p>
  </w:footnote>
  <w:footnote w:type="continuationSeparator" w:id="1">
    <w:p w:rsidR="0078129A" w:rsidRDefault="0078129A" w:rsidP="00111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275"/>
    <w:rsid w:val="000D7EFD"/>
    <w:rsid w:val="00111275"/>
    <w:rsid w:val="0078129A"/>
    <w:rsid w:val="00C21A08"/>
    <w:rsid w:val="00F85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08"/>
    <w:pPr>
      <w:widowControl w:val="0"/>
      <w:jc w:val="both"/>
    </w:pPr>
  </w:style>
  <w:style w:type="paragraph" w:styleId="1">
    <w:name w:val="heading 1"/>
    <w:basedOn w:val="a"/>
    <w:link w:val="1Char"/>
    <w:uiPriority w:val="9"/>
    <w:qFormat/>
    <w:rsid w:val="001112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275"/>
    <w:rPr>
      <w:sz w:val="18"/>
      <w:szCs w:val="18"/>
    </w:rPr>
  </w:style>
  <w:style w:type="paragraph" w:styleId="a4">
    <w:name w:val="footer"/>
    <w:basedOn w:val="a"/>
    <w:link w:val="Char0"/>
    <w:uiPriority w:val="99"/>
    <w:semiHidden/>
    <w:unhideWhenUsed/>
    <w:rsid w:val="001112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275"/>
    <w:rPr>
      <w:sz w:val="18"/>
      <w:szCs w:val="18"/>
    </w:rPr>
  </w:style>
  <w:style w:type="character" w:customStyle="1" w:styleId="1Char">
    <w:name w:val="标题 1 Char"/>
    <w:basedOn w:val="a0"/>
    <w:link w:val="1"/>
    <w:uiPriority w:val="9"/>
    <w:rsid w:val="00111275"/>
    <w:rPr>
      <w:rFonts w:ascii="宋体" w:eastAsia="宋体" w:hAnsi="宋体" w:cs="宋体"/>
      <w:b/>
      <w:bCs/>
      <w:kern w:val="36"/>
      <w:sz w:val="48"/>
      <w:szCs w:val="48"/>
    </w:rPr>
  </w:style>
  <w:style w:type="character" w:customStyle="1" w:styleId="richmediameta">
    <w:name w:val="rich_media_meta"/>
    <w:basedOn w:val="a0"/>
    <w:rsid w:val="00111275"/>
  </w:style>
  <w:style w:type="character" w:styleId="a5">
    <w:name w:val="Hyperlink"/>
    <w:basedOn w:val="a0"/>
    <w:uiPriority w:val="99"/>
    <w:semiHidden/>
    <w:unhideWhenUsed/>
    <w:rsid w:val="00111275"/>
    <w:rPr>
      <w:color w:val="0000FF"/>
      <w:u w:val="single"/>
    </w:rPr>
  </w:style>
  <w:style w:type="character" w:styleId="a6">
    <w:name w:val="Emphasis"/>
    <w:basedOn w:val="a0"/>
    <w:uiPriority w:val="20"/>
    <w:qFormat/>
    <w:rsid w:val="00111275"/>
    <w:rPr>
      <w:i/>
      <w:iCs/>
    </w:rPr>
  </w:style>
  <w:style w:type="paragraph" w:styleId="a7">
    <w:name w:val="Normal (Web)"/>
    <w:basedOn w:val="a"/>
    <w:uiPriority w:val="99"/>
    <w:semiHidden/>
    <w:unhideWhenUsed/>
    <w:rsid w:val="0011127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111275"/>
    <w:rPr>
      <w:sz w:val="18"/>
      <w:szCs w:val="18"/>
    </w:rPr>
  </w:style>
  <w:style w:type="character" w:customStyle="1" w:styleId="Char1">
    <w:name w:val="批注框文本 Char"/>
    <w:basedOn w:val="a0"/>
    <w:link w:val="a8"/>
    <w:uiPriority w:val="99"/>
    <w:semiHidden/>
    <w:rsid w:val="00111275"/>
    <w:rPr>
      <w:sz w:val="18"/>
      <w:szCs w:val="18"/>
    </w:rPr>
  </w:style>
</w:styles>
</file>

<file path=word/webSettings.xml><?xml version="1.0" encoding="utf-8"?>
<w:webSettings xmlns:r="http://schemas.openxmlformats.org/officeDocument/2006/relationships" xmlns:w="http://schemas.openxmlformats.org/wordprocessingml/2006/main">
  <w:divs>
    <w:div w:id="1228805197">
      <w:bodyDiv w:val="1"/>
      <w:marLeft w:val="0"/>
      <w:marRight w:val="0"/>
      <w:marTop w:val="0"/>
      <w:marBottom w:val="0"/>
      <w:divBdr>
        <w:top w:val="none" w:sz="0" w:space="0" w:color="auto"/>
        <w:left w:val="none" w:sz="0" w:space="0" w:color="auto"/>
        <w:bottom w:val="none" w:sz="0" w:space="0" w:color="auto"/>
        <w:right w:val="none" w:sz="0" w:space="0" w:color="auto"/>
      </w:divBdr>
      <w:divsChild>
        <w:div w:id="52101769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2022-10-19T01:19:00Z</dcterms:created>
  <dcterms:modified xsi:type="dcterms:W3CDTF">2022-10-19T01:20:00Z</dcterms:modified>
</cp:coreProperties>
</file>