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96" w:rsidRPr="002A6391" w:rsidRDefault="00C63F96" w:rsidP="00C63F96">
      <w:pPr>
        <w:widowControl/>
        <w:shd w:val="clear" w:color="auto" w:fill="FFFFFF"/>
        <w:spacing w:after="210"/>
        <w:jc w:val="center"/>
        <w:outlineLvl w:val="0"/>
        <w:rPr>
          <w:rFonts w:ascii="方正小标宋简体" w:eastAsia="方正小标宋简体" w:hAnsi="微软雅黑" w:cs="宋体" w:hint="eastAsia"/>
          <w:color w:val="222222"/>
          <w:spacing w:val="8"/>
          <w:kern w:val="36"/>
          <w:sz w:val="44"/>
          <w:szCs w:val="44"/>
        </w:rPr>
      </w:pPr>
      <w:r w:rsidRPr="002A6391">
        <w:rPr>
          <w:rFonts w:ascii="方正小标宋简体" w:eastAsia="方正小标宋简体" w:hAnsi="微软雅黑" w:cs="宋体" w:hint="eastAsia"/>
          <w:color w:val="222222"/>
          <w:spacing w:val="8"/>
          <w:kern w:val="36"/>
          <w:sz w:val="44"/>
          <w:szCs w:val="44"/>
        </w:rPr>
        <w:t>加强节前廉政教育 营造风清气正氛围</w:t>
      </w:r>
    </w:p>
    <w:p w:rsidR="00C63F96" w:rsidRDefault="00C63F96" w:rsidP="00C63F96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color w:val="222222"/>
          <w:spacing w:val="8"/>
          <w:kern w:val="0"/>
          <w:sz w:val="23"/>
        </w:rPr>
      </w:pPr>
    </w:p>
    <w:p w:rsidR="00C63F96" w:rsidRPr="002A6391" w:rsidRDefault="00C63F96" w:rsidP="00C63F96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t>为深入贯彻落实中央八项规定精神，坚决防止“四风”问题反弹，进一步严明纪律，大力营造风清气正、廉洁自律的中秋节日氛围，9月8日，长春新区人民法院召开节前廉政警示教育大会，全体干警参加会议，会议由分党组成员、政治部主任傅海军主持。</w:t>
      </w:r>
    </w:p>
    <w:p w:rsidR="00C63F96" w:rsidRPr="002A6391" w:rsidRDefault="00C63F96" w:rsidP="00C63F96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643438" cy="3095625"/>
            <wp:effectExtent l="19050" t="0" r="4762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8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96" w:rsidRPr="002A6391" w:rsidRDefault="00C63F96" w:rsidP="00C63F96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762500" cy="2838450"/>
            <wp:effectExtent l="1905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73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96" w:rsidRPr="002A6391" w:rsidRDefault="00C63F96" w:rsidP="00C63F96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lastRenderedPageBreak/>
        <w:t>会议传达学习了省、市两级纪检监察机关关于党风廉政的相关文件精神，并对节前的各项工作进行了安排部署。随后，全院干警观看了警示教育片《迷失》第二部，通过对典型案例剖析，警示全院干警以案为鉴、警钟长鸣，深刻汲取案例教训，自觉筑牢拒腐防变的思想道德底线。</w:t>
      </w:r>
    </w:p>
    <w:p w:rsidR="00C63F96" w:rsidRPr="002A6391" w:rsidRDefault="00C63F96" w:rsidP="00C63F96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900613" cy="3267075"/>
            <wp:effectExtent l="1905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13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96" w:rsidRDefault="00C63F96" w:rsidP="00C63F96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7"/>
        </w:rPr>
      </w:pPr>
      <w:r>
        <w:rPr>
          <w:rFonts w:ascii="微软雅黑" w:eastAsia="微软雅黑" w:hAnsi="微软雅黑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590464" cy="3295650"/>
            <wp:effectExtent l="19050" t="0" r="586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28" cy="329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  <w:br/>
      </w:r>
    </w:p>
    <w:p w:rsidR="00C63F96" w:rsidRPr="002A6391" w:rsidRDefault="00C63F96" w:rsidP="00C63F96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7"/>
        </w:rPr>
        <w:lastRenderedPageBreak/>
        <w:t>会议要求</w:t>
      </w: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  <w:br/>
      </w: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  <w:br/>
      </w:r>
      <w:r w:rsidRPr="002A6391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6"/>
        </w:rPr>
        <w:t>一是要提高政治站位，强化责任担当。</w:t>
      </w:r>
    </w:p>
    <w:p w:rsidR="00C63F96" w:rsidRPr="002A6391" w:rsidRDefault="00C63F96" w:rsidP="00C63F96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t>要进一步提高政治站位，坚持以习近平新时代中国特色社会主义思想为指导，严格贯彻落实廉政建设“6＋N”内部责任体系，把持之以恒推进正风肃纪、营造风清气正节日氛围做实做细。</w:t>
      </w:r>
    </w:p>
    <w:p w:rsidR="00C63F96" w:rsidRPr="002A6391" w:rsidRDefault="00C63F96" w:rsidP="00C63F96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  <w:br/>
      </w:r>
      <w:r w:rsidRPr="002A6391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6"/>
        </w:rPr>
        <w:t>二是要坚持人民立场，强化党性修养。</w:t>
      </w:r>
    </w:p>
    <w:p w:rsidR="00C63F96" w:rsidRDefault="00C63F96" w:rsidP="00C63F96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t>坚持以人民为中心的发展思想，树牢权为民所赋、权为民所用的权力观。严格执行中央八项规定及其实施细则精神，一体推进不敢腐不能腐不想腐，营造风清气正的良好政治生态。</w:t>
      </w:r>
    </w:p>
    <w:p w:rsidR="00C63F96" w:rsidRPr="002A6391" w:rsidRDefault="00C63F96" w:rsidP="00C63F96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</w:p>
    <w:p w:rsidR="00C63F96" w:rsidRPr="002A6391" w:rsidRDefault="00C63F96" w:rsidP="00C63F96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6"/>
        </w:rPr>
        <w:t>三是要强化纪法意识，筑牢廉洁防线。</w:t>
      </w:r>
    </w:p>
    <w:p w:rsidR="00C63F96" w:rsidRDefault="00C63F96" w:rsidP="00C63F96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t>要认真落实廉洁自律规定，从严规范自身行为，深刻汲取典型案例教训，做到举一反三、引以为戒，筑牢拒腐防变思想防线，严格遵守节日期间纪律作风要求，严格遵守“三个规定”，绷紧节日“廉政弦”。</w:t>
      </w:r>
    </w:p>
    <w:p w:rsidR="00C63F96" w:rsidRPr="002A6391" w:rsidRDefault="00C63F96" w:rsidP="00C63F96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</w:p>
    <w:p w:rsidR="00C63F96" w:rsidRPr="002A6391" w:rsidRDefault="00C63F96" w:rsidP="00C63F96">
      <w:pPr>
        <w:widowControl/>
        <w:shd w:val="clear" w:color="auto" w:fill="FFFFFF"/>
        <w:rPr>
          <w:rFonts w:ascii="微软雅黑" w:eastAsia="微软雅黑" w:hAnsi="微软雅黑" w:cs="宋体" w:hint="eastAsia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b/>
          <w:bCs/>
          <w:color w:val="222222"/>
          <w:spacing w:val="8"/>
          <w:kern w:val="0"/>
          <w:sz w:val="26"/>
        </w:rPr>
        <w:t>四是要发挥监督作用，严肃执纪问责。</w:t>
      </w:r>
    </w:p>
    <w:p w:rsidR="00476B62" w:rsidRPr="00C63F96" w:rsidRDefault="00C63F96" w:rsidP="00C63F96">
      <w:pPr>
        <w:widowControl/>
        <w:shd w:val="clear" w:color="auto" w:fill="FFFFFF"/>
        <w:rPr>
          <w:rFonts w:ascii="微软雅黑" w:eastAsia="微软雅黑" w:hAnsi="微软雅黑" w:cs="宋体"/>
          <w:color w:val="222222"/>
          <w:spacing w:val="8"/>
          <w:kern w:val="0"/>
          <w:sz w:val="26"/>
          <w:szCs w:val="26"/>
        </w:rPr>
      </w:pPr>
      <w:r w:rsidRPr="002A6391">
        <w:rPr>
          <w:rFonts w:ascii="微软雅黑" w:eastAsia="微软雅黑" w:hAnsi="微软雅黑" w:cs="宋体" w:hint="eastAsia"/>
          <w:color w:val="222222"/>
          <w:spacing w:val="8"/>
          <w:kern w:val="0"/>
          <w:sz w:val="24"/>
          <w:szCs w:val="24"/>
        </w:rPr>
        <w:t>各部门要对标“严新细实”要求，把作风建设融入日常工作中，各部门负责人要坚持以身作则，率先垂范，切实履行第一责任人职责，认真履行“一岗双责”,引导党员干部自省自律、崇廉尚俭，以实际行动迎接党的二十大胜利召开。</w:t>
      </w:r>
    </w:p>
    <w:sectPr w:rsidR="00476B62" w:rsidRPr="00C63F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B62" w:rsidRDefault="00476B62" w:rsidP="00C63F96">
      <w:r>
        <w:separator/>
      </w:r>
    </w:p>
  </w:endnote>
  <w:endnote w:type="continuationSeparator" w:id="1">
    <w:p w:rsidR="00476B62" w:rsidRDefault="00476B62" w:rsidP="00C63F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B62" w:rsidRDefault="00476B62" w:rsidP="00C63F96">
      <w:r>
        <w:separator/>
      </w:r>
    </w:p>
  </w:footnote>
  <w:footnote w:type="continuationSeparator" w:id="1">
    <w:p w:rsidR="00476B62" w:rsidRDefault="00476B62" w:rsidP="00C63F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3F96"/>
    <w:rsid w:val="00476B62"/>
    <w:rsid w:val="00C63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F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3F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3F9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63F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63F9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63F9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63F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602</Characters>
  <Application>Microsoft Office Word</Application>
  <DocSecurity>0</DocSecurity>
  <Lines>5</Lines>
  <Paragraphs>1</Paragraphs>
  <ScaleCrop>false</ScaleCrop>
  <Company>Microsoft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2022-10-19T01:29:00Z</dcterms:created>
  <dcterms:modified xsi:type="dcterms:W3CDTF">2022-10-19T01:29:00Z</dcterms:modified>
</cp:coreProperties>
</file>